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>etermina Dirigenziale n. 0</w:t>
      </w:r>
      <w:r w:rsidR="001D5D0E">
        <w:rPr>
          <w:b/>
          <w:iCs/>
          <w:sz w:val="32"/>
          <w:szCs w:val="24"/>
        </w:rPr>
        <w:t>1</w:t>
      </w:r>
      <w:r w:rsidR="001B3CA6">
        <w:rPr>
          <w:b/>
          <w:iCs/>
          <w:sz w:val="32"/>
          <w:szCs w:val="24"/>
        </w:rPr>
        <w:t xml:space="preserve"> </w:t>
      </w:r>
      <w:r w:rsidR="001D5D0E">
        <w:rPr>
          <w:b/>
          <w:iCs/>
          <w:sz w:val="32"/>
          <w:szCs w:val="24"/>
        </w:rPr>
        <w:t>del 9</w:t>
      </w:r>
      <w:r w:rsidR="00122233">
        <w:rPr>
          <w:b/>
          <w:iCs/>
          <w:sz w:val="32"/>
          <w:szCs w:val="24"/>
        </w:rPr>
        <w:t xml:space="preserve"> gennaio 20</w:t>
      </w:r>
      <w:r w:rsidR="001D5D0E">
        <w:rPr>
          <w:b/>
          <w:iCs/>
          <w:sz w:val="32"/>
          <w:szCs w:val="24"/>
        </w:rPr>
        <w:t>21</w:t>
      </w:r>
    </w:p>
    <w:p w:rsidR="00086E5F" w:rsidRDefault="00B85A75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  <w:r w:rsidRPr="00B85A75">
        <w:rPr>
          <w:b/>
          <w:iCs/>
          <w:szCs w:val="24"/>
        </w:rPr>
        <w:t>(</w:t>
      </w:r>
      <w:r w:rsidR="001D57A8">
        <w:rPr>
          <w:b/>
          <w:iCs/>
          <w:szCs w:val="24"/>
        </w:rPr>
        <w:t xml:space="preserve">Assunzione di spesa per i servizi </w:t>
      </w:r>
      <w:r w:rsidR="008D61B5">
        <w:rPr>
          <w:b/>
          <w:iCs/>
          <w:szCs w:val="24"/>
        </w:rPr>
        <w:t>della Società in house AC Global s.r.l.</w:t>
      </w:r>
      <w:r w:rsidR="0093710C">
        <w:rPr>
          <w:b/>
          <w:iCs/>
          <w:szCs w:val="24"/>
        </w:rPr>
        <w:t>)</w:t>
      </w:r>
    </w:p>
    <w:p w:rsidR="0093710C" w:rsidRDefault="0093710C" w:rsidP="0093710C">
      <w:pPr>
        <w:spacing w:before="120" w:after="120" w:line="360" w:lineRule="auto"/>
        <w:ind w:firstLine="709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93710C" w:rsidRPr="00B944E9" w:rsidRDefault="0093710C" w:rsidP="0093710C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93710C" w:rsidRPr="0093710C" w:rsidRDefault="0093710C" w:rsidP="0093710C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93710C" w:rsidRPr="0093710C" w:rsidRDefault="0093710C" w:rsidP="0093710C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93710C" w:rsidRDefault="0093710C" w:rsidP="0093710C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="001D57A8" w:rsidRPr="001D57A8">
        <w:rPr>
          <w:rFonts w:ascii="Times New Roman" w:hAnsi="Times New Roman"/>
          <w:iCs/>
        </w:rPr>
        <w:t>l’art. 53 comma 1 del vigente Manuale delle procedure negoziali</w:t>
      </w:r>
      <w:r w:rsidR="001D57A8">
        <w:rPr>
          <w:rFonts w:ascii="Times New Roman" w:hAnsi="Times New Roman"/>
          <w:iCs/>
        </w:rPr>
        <w:t>;</w:t>
      </w:r>
    </w:p>
    <w:p w:rsidR="0050037A" w:rsidRDefault="001D57A8" w:rsidP="0093710C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la convenzione</w:t>
      </w:r>
      <w:r w:rsidR="00157FD9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 xml:space="preserve">per la gestione di alcuni servizi di pertinenza dell'AC, stipulata tra l'Automobile Club Reggio Calabria e la Società in House “AC Global srl” con sede in Via G. De </w:t>
      </w:r>
      <w:proofErr w:type="spellStart"/>
      <w:r w:rsidRPr="001D57A8">
        <w:rPr>
          <w:rFonts w:ascii="Times New Roman" w:hAnsi="Times New Roman"/>
          <w:iCs/>
        </w:rPr>
        <w:t>Nava</w:t>
      </w:r>
      <w:proofErr w:type="spellEnd"/>
      <w:r w:rsidRPr="001D57A8">
        <w:rPr>
          <w:rFonts w:ascii="Times New Roman" w:hAnsi="Times New Roman"/>
          <w:iCs/>
        </w:rPr>
        <w:t>, 43 - Reggio Calabria</w:t>
      </w:r>
      <w:r>
        <w:rPr>
          <w:rFonts w:ascii="Times New Roman" w:hAnsi="Times New Roman"/>
          <w:iCs/>
        </w:rPr>
        <w:t>;</w:t>
      </w:r>
    </w:p>
    <w:p w:rsidR="001D57A8" w:rsidRPr="0093710C" w:rsidRDefault="001D57A8" w:rsidP="0093710C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1D57A8" w:rsidRDefault="0093710C" w:rsidP="001D57A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A85766" w:rsidRPr="0050037A" w:rsidRDefault="00A85766" w:rsidP="001D57A8">
      <w:pPr>
        <w:spacing w:after="120" w:line="360" w:lineRule="auto"/>
        <w:jc w:val="both"/>
        <w:rPr>
          <w:rFonts w:ascii="Times New Roman" w:hAnsi="Times New Roman"/>
          <w:iCs/>
          <w:szCs w:val="24"/>
        </w:rPr>
      </w:pPr>
      <w:r w:rsidRPr="001D57A8">
        <w:rPr>
          <w:rFonts w:ascii="Times New Roman" w:hAnsi="Times New Roman"/>
          <w:iCs/>
          <w:szCs w:val="24"/>
        </w:rPr>
        <w:t xml:space="preserve">L’assunzione di spesa per i servizi </w:t>
      </w:r>
      <w:r w:rsidR="001D57A8">
        <w:rPr>
          <w:rFonts w:ascii="Times New Roman" w:hAnsi="Times New Roman"/>
          <w:iCs/>
          <w:szCs w:val="24"/>
        </w:rPr>
        <w:t xml:space="preserve">che la Società </w:t>
      </w:r>
      <w:r w:rsidR="001D57A8" w:rsidRPr="001D57A8">
        <w:rPr>
          <w:rFonts w:ascii="Times New Roman" w:hAnsi="Times New Roman"/>
          <w:i/>
          <w:iCs/>
          <w:szCs w:val="24"/>
        </w:rPr>
        <w:t>in house</w:t>
      </w:r>
      <w:r w:rsidR="0050037A">
        <w:rPr>
          <w:rFonts w:ascii="Times New Roman" w:hAnsi="Times New Roman"/>
          <w:iCs/>
          <w:szCs w:val="24"/>
        </w:rPr>
        <w:t xml:space="preserve"> AC Global S.r.l.</w:t>
      </w:r>
      <w:r w:rsidR="001D57A8">
        <w:rPr>
          <w:rFonts w:ascii="Times New Roman" w:hAnsi="Times New Roman"/>
          <w:iCs/>
          <w:szCs w:val="24"/>
        </w:rPr>
        <w:t xml:space="preserve"> </w:t>
      </w:r>
      <w:r w:rsidR="00C91943">
        <w:rPr>
          <w:rFonts w:ascii="Times New Roman" w:hAnsi="Times New Roman"/>
          <w:iCs/>
          <w:szCs w:val="24"/>
        </w:rPr>
        <w:t>svolgerà nel 2021 per l'</w:t>
      </w:r>
      <w:r w:rsidR="001D57A8">
        <w:rPr>
          <w:rFonts w:ascii="Times New Roman" w:hAnsi="Times New Roman"/>
          <w:iCs/>
          <w:szCs w:val="24"/>
        </w:rPr>
        <w:t xml:space="preserve">Automobile Club di Reggio Calabria, </w:t>
      </w:r>
      <w:r w:rsidR="0050037A">
        <w:rPr>
          <w:rFonts w:ascii="Times New Roman" w:hAnsi="Times New Roman"/>
          <w:iCs/>
          <w:szCs w:val="24"/>
        </w:rPr>
        <w:t xml:space="preserve">per un importo di € </w:t>
      </w:r>
      <w:r w:rsidR="001D5D0E">
        <w:rPr>
          <w:rFonts w:ascii="Times New Roman" w:hAnsi="Times New Roman"/>
          <w:iCs/>
          <w:szCs w:val="24"/>
        </w:rPr>
        <w:t>137</w:t>
      </w:r>
      <w:r w:rsidR="0050037A">
        <w:rPr>
          <w:rFonts w:ascii="Times New Roman" w:hAnsi="Times New Roman"/>
          <w:iCs/>
          <w:szCs w:val="24"/>
        </w:rPr>
        <w:t>.000,00 più IVA</w:t>
      </w:r>
      <w:r w:rsidR="00C91943">
        <w:rPr>
          <w:rFonts w:ascii="Times New Roman" w:hAnsi="Times New Roman"/>
          <w:iCs/>
          <w:szCs w:val="24"/>
        </w:rPr>
        <w:t>, così come da convenzione sottoscritta tra le parti.</w:t>
      </w:r>
    </w:p>
    <w:p w:rsidR="00A85766" w:rsidRPr="00087B7E" w:rsidRDefault="00A85766" w:rsidP="00A85766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</w:p>
    <w:p w:rsidR="001D57A8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="001D57A8">
        <w:rPr>
          <w:rFonts w:ascii="Times New Roman" w:hAnsi="Times New Roman"/>
          <w:iCs/>
        </w:rPr>
        <w:tab/>
      </w:r>
    </w:p>
    <w:p w:rsidR="0093710C" w:rsidRPr="0093710C" w:rsidRDefault="001D57A8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93710C" w:rsidRPr="0093710C">
        <w:rPr>
          <w:rFonts w:ascii="Times New Roman" w:hAnsi="Times New Roman"/>
          <w:iCs/>
        </w:rPr>
        <w:t>Il Direttore</w:t>
      </w:r>
    </w:p>
    <w:p w:rsidR="0093710C" w:rsidRPr="0093710C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93710C" w:rsidRPr="0093710C" w:rsidRDefault="0093710C" w:rsidP="0093710C">
      <w:pPr>
        <w:spacing w:after="0" w:line="480" w:lineRule="auto"/>
        <w:rPr>
          <w:rFonts w:ascii="Times New Roman" w:hAnsi="Times New Roman"/>
          <w:iCs/>
        </w:rPr>
      </w:pPr>
    </w:p>
    <w:p w:rsidR="00122233" w:rsidRPr="00122233" w:rsidRDefault="00122233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48" w:rsidRDefault="00037848" w:rsidP="00153EF4">
      <w:pPr>
        <w:spacing w:after="0" w:line="240" w:lineRule="auto"/>
      </w:pPr>
      <w:r>
        <w:separator/>
      </w:r>
    </w:p>
  </w:endnote>
  <w:endnote w:type="continuationSeparator" w:id="0">
    <w:p w:rsidR="00037848" w:rsidRDefault="00037848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421726">
        <w:pPr>
          <w:pStyle w:val="Pidipagina"/>
          <w:jc w:val="right"/>
        </w:pPr>
        <w:fldSimple w:instr=" PAGE   \* MERGEFORMAT ">
          <w:r w:rsidR="00157FD9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48" w:rsidRDefault="00037848" w:rsidP="00153EF4">
      <w:pPr>
        <w:spacing w:after="0" w:line="240" w:lineRule="auto"/>
      </w:pPr>
      <w:r>
        <w:separator/>
      </w:r>
    </w:p>
  </w:footnote>
  <w:footnote w:type="continuationSeparator" w:id="0">
    <w:p w:rsidR="00037848" w:rsidRDefault="00037848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37848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EF4"/>
    <w:rsid w:val="00157FD9"/>
    <w:rsid w:val="00161FD7"/>
    <w:rsid w:val="0017538C"/>
    <w:rsid w:val="00176AD9"/>
    <w:rsid w:val="001B3CA6"/>
    <w:rsid w:val="001D57A8"/>
    <w:rsid w:val="001D5D0E"/>
    <w:rsid w:val="001F1E92"/>
    <w:rsid w:val="002140A5"/>
    <w:rsid w:val="00260CC2"/>
    <w:rsid w:val="00265E24"/>
    <w:rsid w:val="00275147"/>
    <w:rsid w:val="002970D2"/>
    <w:rsid w:val="003212B7"/>
    <w:rsid w:val="003C2D79"/>
    <w:rsid w:val="0041465D"/>
    <w:rsid w:val="00421726"/>
    <w:rsid w:val="00437F45"/>
    <w:rsid w:val="00462F55"/>
    <w:rsid w:val="00482FCA"/>
    <w:rsid w:val="00486AD8"/>
    <w:rsid w:val="004927C3"/>
    <w:rsid w:val="004937D6"/>
    <w:rsid w:val="004C5BA3"/>
    <w:rsid w:val="004E0DFE"/>
    <w:rsid w:val="004E11F6"/>
    <w:rsid w:val="0050037A"/>
    <w:rsid w:val="005316AC"/>
    <w:rsid w:val="0054120F"/>
    <w:rsid w:val="005C53F0"/>
    <w:rsid w:val="005D007C"/>
    <w:rsid w:val="005D5B8D"/>
    <w:rsid w:val="00622CCC"/>
    <w:rsid w:val="006559C0"/>
    <w:rsid w:val="00697426"/>
    <w:rsid w:val="006D3B7D"/>
    <w:rsid w:val="00704918"/>
    <w:rsid w:val="00722E79"/>
    <w:rsid w:val="00782EA9"/>
    <w:rsid w:val="007A6A64"/>
    <w:rsid w:val="007B5330"/>
    <w:rsid w:val="007F170A"/>
    <w:rsid w:val="008413DD"/>
    <w:rsid w:val="00853114"/>
    <w:rsid w:val="00854239"/>
    <w:rsid w:val="00890850"/>
    <w:rsid w:val="008B0326"/>
    <w:rsid w:val="008C7CA5"/>
    <w:rsid w:val="008D61B5"/>
    <w:rsid w:val="00917BD4"/>
    <w:rsid w:val="0093710C"/>
    <w:rsid w:val="009630D9"/>
    <w:rsid w:val="00973A9B"/>
    <w:rsid w:val="009C141F"/>
    <w:rsid w:val="00A05BA8"/>
    <w:rsid w:val="00A404AC"/>
    <w:rsid w:val="00A754A0"/>
    <w:rsid w:val="00A85766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91943"/>
    <w:rsid w:val="00CF17E2"/>
    <w:rsid w:val="00CF6D75"/>
    <w:rsid w:val="00D43579"/>
    <w:rsid w:val="00D46FE8"/>
    <w:rsid w:val="00D654B6"/>
    <w:rsid w:val="00D908E7"/>
    <w:rsid w:val="00D9744E"/>
    <w:rsid w:val="00DA6399"/>
    <w:rsid w:val="00DC5E13"/>
    <w:rsid w:val="00E02230"/>
    <w:rsid w:val="00E230E1"/>
    <w:rsid w:val="00E33F6F"/>
    <w:rsid w:val="00E62FF8"/>
    <w:rsid w:val="00E8404F"/>
    <w:rsid w:val="00E91794"/>
    <w:rsid w:val="00EB2885"/>
    <w:rsid w:val="00F55CB9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4</cp:revision>
  <cp:lastPrinted>2021-01-25T14:01:00Z</cp:lastPrinted>
  <dcterms:created xsi:type="dcterms:W3CDTF">2021-01-25T14:00:00Z</dcterms:created>
  <dcterms:modified xsi:type="dcterms:W3CDTF">2021-01-25T14:03:00Z</dcterms:modified>
</cp:coreProperties>
</file>