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A352" w14:textId="1ADE77B7" w:rsidR="000B72BE" w:rsidRDefault="000B72B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B82422B" wp14:editId="7DF0D313">
            <wp:extent cx="1213485" cy="1213485"/>
            <wp:effectExtent l="0" t="0" r="5715" b="5715"/>
            <wp:docPr id="1450284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43757" w14:textId="77777777" w:rsidR="000B72BE" w:rsidRDefault="000B72B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90FBCC" w14:textId="46D08251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VERBALE SEDUTA DEL CONSIGLIO DIRETTIVO</w:t>
      </w:r>
    </w:p>
    <w:p w14:paraId="3C187C9A" w14:textId="3DBCC173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DELL’AUTOMOBILE CLUB FROSINONE del </w:t>
      </w:r>
      <w:r w:rsidR="002F0F2A" w:rsidRPr="000B72BE">
        <w:rPr>
          <w:rFonts w:ascii="Arial" w:eastAsia="Arial" w:hAnsi="Arial" w:cs="Arial"/>
          <w:b/>
          <w:bCs/>
          <w:color w:val="000000"/>
          <w:sz w:val="24"/>
          <w:szCs w:val="24"/>
        </w:rPr>
        <w:t>28</w:t>
      </w:r>
      <w:r w:rsidRPr="000B72BE"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>10.202</w:t>
      </w:r>
      <w:r w:rsidR="002F0F2A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12710254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47316F4" w14:textId="208DC255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giorno</w:t>
      </w:r>
      <w:r w:rsidRPr="006F08A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2F0F2A" w:rsidRPr="006F08A4">
        <w:rPr>
          <w:rFonts w:ascii="Arial" w:eastAsia="Arial" w:hAnsi="Arial" w:cs="Arial"/>
          <w:b/>
          <w:bCs/>
          <w:color w:val="000000"/>
          <w:sz w:val="24"/>
          <w:szCs w:val="24"/>
        </w:rPr>
        <w:t>28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ottobre 202</w:t>
      </w:r>
      <w:r w:rsidR="002F0F2A">
        <w:rPr>
          <w:rFonts w:ascii="Arial" w:eastAsia="Arial" w:hAnsi="Arial" w:cs="Arial"/>
          <w:b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alle ore 18,00 presso </w:t>
      </w:r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la sala riunione della struttura ricettiva </w:t>
      </w:r>
      <w:proofErr w:type="spellStart"/>
      <w:r w:rsidR="006F08A4">
        <w:rPr>
          <w:rFonts w:ascii="Arial" w:eastAsia="Arial" w:hAnsi="Arial" w:cs="Arial"/>
          <w:color w:val="000000"/>
          <w:sz w:val="24"/>
          <w:szCs w:val="24"/>
        </w:rPr>
        <w:t>Lual</w:t>
      </w:r>
      <w:proofErr w:type="spell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con sede in Pofi, FR,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seguito di regolare invito di convocazione effettuato dal Presidente con nota prot. n.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614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2</w:t>
      </w:r>
      <w:r w:rsidR="006F08A4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.10.202</w:t>
      </w:r>
      <w:r w:rsidR="006F08A4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, si è riunito il Consiglio Direttivo dell'Ente per deliberare sul seguente:</w:t>
      </w:r>
    </w:p>
    <w:p w14:paraId="1E44383A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2DDBA4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ordine del giorno:</w:t>
      </w:r>
    </w:p>
    <w:p w14:paraId="3AF6399E" w14:textId="44B9C619" w:rsidR="006F08A4" w:rsidRPr="006F08A4" w:rsidRDefault="00000000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6F08A4" w:rsidRPr="006F08A4">
        <w:rPr>
          <w:rFonts w:ascii="Arial" w:eastAsia="Arial" w:hAnsi="Arial" w:cs="Arial"/>
          <w:color w:val="000000"/>
          <w:sz w:val="24"/>
          <w:szCs w:val="24"/>
        </w:rPr>
        <w:t>Approvazione Verbale seduta precedente;</w:t>
      </w:r>
    </w:p>
    <w:p w14:paraId="130D2E4E" w14:textId="7777777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2)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ab/>
        <w:t>Piano Triennale dei Fabbisogni del Personale 2025-2027 e adempimenti</w:t>
      </w:r>
    </w:p>
    <w:p w14:paraId="7BB619E2" w14:textId="7777777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Piano Integrato Attività di Organizzazione (Piao) di Federazione;</w:t>
      </w:r>
    </w:p>
    <w:p w14:paraId="140BF21C" w14:textId="1E669000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3)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Piani e Progetti 2025;</w:t>
      </w:r>
    </w:p>
    <w:p w14:paraId="2953CB27" w14:textId="23911E48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4)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Provvedimento n.1 di rimodulazione Budget 2024;</w:t>
      </w:r>
    </w:p>
    <w:p w14:paraId="0EA56CBD" w14:textId="475F5313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5)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Budget 2025 e Allegati al Budget Annuale Esercizio 2025 (Budget economico annuale riclassificato; Budget economico pluriennale; Piano degli indicatori e dei risultati attesi di bilancio);</w:t>
      </w:r>
    </w:p>
    <w:p w14:paraId="7B4952C4" w14:textId="01E576D7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6)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di organizzazione Auto Club Frosinone;</w:t>
      </w:r>
    </w:p>
    <w:p w14:paraId="46F92DAD" w14:textId="1542036F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7)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per la definizione dei criteri di erogazione di sovvenzioni, contributi, sussidi ed ausili finanziari e per l’attribuzione di vantaggi economici di qualunque genere a persone ed enti pubblici e privati;</w:t>
      </w:r>
    </w:p>
    <w:p w14:paraId="605A2514" w14:textId="208A7EA3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8)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Approvazione Regolamento missioni e trasferte;</w:t>
      </w:r>
    </w:p>
    <w:p w14:paraId="7D4D6B4B" w14:textId="7C28E75D" w:rsidR="006F08A4" w:rsidRP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 xml:space="preserve">9)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6F08A4">
        <w:rPr>
          <w:rFonts w:ascii="Arial" w:eastAsia="Arial" w:hAnsi="Arial" w:cs="Arial"/>
          <w:color w:val="000000"/>
          <w:sz w:val="24"/>
          <w:szCs w:val="24"/>
        </w:rPr>
        <w:t>Ratifica Delibere Presidenziali;</w:t>
      </w:r>
    </w:p>
    <w:p w14:paraId="67FD2ABB" w14:textId="1E1A2631" w:rsidR="006F08A4" w:rsidRDefault="006F08A4" w:rsidP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  <w:r w:rsidRPr="006F08A4">
        <w:rPr>
          <w:rFonts w:ascii="Arial" w:eastAsia="Arial" w:hAnsi="Arial" w:cs="Arial"/>
          <w:color w:val="000000"/>
          <w:sz w:val="24"/>
          <w:szCs w:val="24"/>
        </w:rPr>
        <w:t>10) Varie ed eventuali.</w:t>
      </w:r>
    </w:p>
    <w:p w14:paraId="70F0778D" w14:textId="77777777" w:rsidR="006F08A4" w:rsidRDefault="006F08A4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F2FFD6C" w14:textId="77777777" w:rsidR="00960841" w:rsidRDefault="00960841">
      <w:pPr>
        <w:pBdr>
          <w:top w:val="nil"/>
          <w:left w:val="nil"/>
          <w:bottom w:val="nil"/>
          <w:right w:val="nil"/>
          <w:between w:val="nil"/>
        </w:pBdr>
        <w:ind w:left="284" w:right="284"/>
        <w:rPr>
          <w:rFonts w:ascii="Arial" w:eastAsia="Arial" w:hAnsi="Arial" w:cs="Arial"/>
          <w:color w:val="000000"/>
          <w:sz w:val="24"/>
          <w:szCs w:val="24"/>
        </w:rPr>
      </w:pPr>
    </w:p>
    <w:p w14:paraId="44F92C19" w14:textId="77777777" w:rsidR="006F08A4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Sono presenti il presidente Maurizio Federico, il vice presidente Massimo Chiappini e il </w:t>
      </w:r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vice presidente Pierluigi Lepore e il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consigliere Vincenzo Bucciarelli. </w:t>
      </w:r>
      <w:proofErr w:type="gramStart"/>
      <w:r w:rsidR="006F08A4">
        <w:rPr>
          <w:rFonts w:ascii="Arial" w:eastAsia="Arial" w:hAnsi="Arial" w:cs="Arial"/>
          <w:color w:val="000000"/>
          <w:sz w:val="24"/>
          <w:szCs w:val="24"/>
        </w:rPr>
        <w:t>E’</w:t>
      </w:r>
      <w:proofErr w:type="gram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presente, altresì, il revisore Angelo Pizzutelli,</w:t>
      </w:r>
    </w:p>
    <w:p w14:paraId="4B3A5BC9" w14:textId="112BF83A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Risultano assenti il consigliere Antonio Sapio e il consigliere fiduciario del CD Enrico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Santangeli</w:t>
      </w:r>
      <w:proofErr w:type="spellEnd"/>
      <w:r w:rsidR="006F08A4">
        <w:rPr>
          <w:rFonts w:ascii="Arial" w:eastAsia="Arial" w:hAnsi="Arial" w:cs="Arial"/>
          <w:color w:val="000000"/>
          <w:sz w:val="24"/>
          <w:szCs w:val="24"/>
        </w:rPr>
        <w:t xml:space="preserve"> e i revisori Roberto Romagna e Francesca Cresci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18E00E9B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Assume la presidenza l’avv. Maurizio Federico e funge da segretario il direttore avv. Celestina Arduini.</w:t>
      </w:r>
    </w:p>
    <w:p w14:paraId="669D08F4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Constatata, ex articolo 52 dello Statuto ACI, la presenza del numero legale dei consiglieri si dichiara aperta la seduta.</w:t>
      </w:r>
    </w:p>
    <w:p w14:paraId="7D30FDBC" w14:textId="77777777" w:rsidR="00960841" w:rsidRDefault="00960841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D97525" w14:textId="77777777" w:rsidR="0037059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42" w:right="284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Approvazione verbale seduta precedente.</w:t>
      </w:r>
    </w:p>
    <w:p w14:paraId="706FF484" w14:textId="1A4270CE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 w:firstLine="3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Viene data lettura del verbale della seduta del giorno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17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F08A4">
        <w:rPr>
          <w:rFonts w:ascii="Arial" w:eastAsia="Arial" w:hAnsi="Arial" w:cs="Arial"/>
          <w:color w:val="000000"/>
          <w:sz w:val="24"/>
          <w:szCs w:val="24"/>
        </w:rPr>
        <w:t>luglio 2024</w:t>
      </w:r>
      <w:r>
        <w:rPr>
          <w:rFonts w:ascii="Arial" w:eastAsia="Arial" w:hAnsi="Arial" w:cs="Arial"/>
          <w:color w:val="000000"/>
          <w:sz w:val="24"/>
          <w:szCs w:val="24"/>
        </w:rPr>
        <w:t>, a seguito della quale il Consiglio approva all'unanimità e senza osservazioni.</w:t>
      </w:r>
    </w:p>
    <w:p w14:paraId="12045142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 w:firstLine="3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AE1AA1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DF2CC64" w14:textId="1D4A6A6C" w:rsidR="0037059E" w:rsidRPr="00960841" w:rsidRDefault="00000000" w:rsidP="00960841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60841">
        <w:rPr>
          <w:rFonts w:ascii="Arial" w:eastAsia="Arial" w:hAnsi="Arial" w:cs="Arial"/>
          <w:b/>
          <w:color w:val="000000"/>
          <w:sz w:val="24"/>
          <w:szCs w:val="24"/>
        </w:rPr>
        <w:t>Budget Annuale Esercizio</w:t>
      </w:r>
      <w:r w:rsidRPr="00960841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60841"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6F08A4" w:rsidRPr="00960841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960841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697D732" w14:textId="67F11BC1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Presidente illustra ai presenti il Budget Annuale dell’Automobile Club Frosinone relativo all’esercizio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, che riflette le proposte di piani e progetti approvati in data odierna, dando lettura della relazione allegata.</w:t>
      </w:r>
    </w:p>
    <w:p w14:paraId="0A275BDB" w14:textId="71449A7A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Il Presidente fa presente che il Budget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è stato predisposto in conformità al nuovo Regolamento di Amministrazione e Contabilità dell’AC, quest’ultimo deliberato dal Consiglio Direttivo nella riunione del 22.09.2009, con delibera n. 11 e approvato da parte della Presidenza del Consiglio dei Ministri – Dipartimento per lo Sviluppo e la Competitività del Turismo, in concerto con il Ministero dell’Economia e delle Finanze.</w:t>
      </w:r>
    </w:p>
    <w:p w14:paraId="22FB8700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Tale Regolamento prevede l’adozione di un sistema contabile di tipo economico-patrimoniale, basato su rilevazioni effettuate con il metodo della partita doppia, allo scopo di fornire il quadro complessivo della situazione economica, patrimoniale e finanziaria secondo i principi contabili nazionali, formulati dall’Organismo Italiano di Contabilità, in luogo del sistema di contabilità finanziaria adottato fino all’esercizio 2010.</w:t>
      </w:r>
    </w:p>
    <w:p w14:paraId="2676C572" w14:textId="14557D16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Pertanto, anche, per l’anno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viene predisposto il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Budget annuale</w:t>
      </w:r>
      <w:r>
        <w:rPr>
          <w:rFonts w:ascii="Arial" w:eastAsia="Arial" w:hAnsi="Arial" w:cs="Arial"/>
          <w:color w:val="000000"/>
          <w:sz w:val="24"/>
          <w:szCs w:val="24"/>
        </w:rPr>
        <w:t>, composto dai seguenti documenti contabili:</w:t>
      </w:r>
    </w:p>
    <w:p w14:paraId="358173F7" w14:textId="21D1B39B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Budget economico</w:t>
      </w:r>
      <w:r>
        <w:rPr>
          <w:rFonts w:ascii="Arial" w:eastAsia="Arial" w:hAnsi="Arial" w:cs="Arial"/>
          <w:color w:val="000000"/>
          <w:sz w:val="24"/>
          <w:szCs w:val="24"/>
        </w:rPr>
        <w:t>: in tale documento vengono poste a confronto le previsioni economiche per l’esercizio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rispetto alle previsioni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assestate alla data di presentazione del budget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, nonché ai dati dell’ultimo bilancio consuntivo approvato, relativo all’esercizio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24AA47F" w14:textId="39496826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Budget degli investimenti/dismissioni</w:t>
      </w:r>
      <w:r>
        <w:rPr>
          <w:rFonts w:ascii="Arial" w:eastAsia="Arial" w:hAnsi="Arial" w:cs="Arial"/>
          <w:color w:val="000000"/>
          <w:sz w:val="24"/>
          <w:szCs w:val="24"/>
        </w:rPr>
        <w:t>: in tale documento vengono previsti gli effetti patrimoniali derivanti dai processi di acquisizione e/o dismissione di immobilizzazioni per l’esercizio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49566D7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Budget di tesoreria</w:t>
      </w:r>
      <w:r>
        <w:rPr>
          <w:rFonts w:ascii="Arial" w:eastAsia="Arial" w:hAnsi="Arial" w:cs="Arial"/>
          <w:color w:val="000000"/>
          <w:sz w:val="24"/>
          <w:szCs w:val="24"/>
        </w:rPr>
        <w:t>: in tale documento vengono indicate le previsioni degli importi che l’AC prevede di incassare e di pagare nell’esercizio ed assolve alla funzione di indicare i flussi finanziari previsti a fronte della gestione economica, di quella relativa agli investimenti e della gestione finanziaria.</w:t>
      </w:r>
    </w:p>
    <w:p w14:paraId="3297239E" w14:textId="73736F31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2et92p0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Il Direttore fa presente, in merito, che il Budget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è stato redatto nel rispetto degli obiettivi fissati dal “</w:t>
      </w:r>
      <w:r>
        <w:rPr>
          <w:rFonts w:ascii="Arial" w:eastAsia="Arial" w:hAnsi="Arial" w:cs="Arial"/>
          <w:i/>
          <w:color w:val="000000"/>
          <w:sz w:val="24"/>
          <w:szCs w:val="24"/>
        </w:rPr>
        <w:t>Regolamento per l’adeguamento ai principi generali di razionalizzazione e contenimento delle spese per il triennio 2023–2025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” di cui all’art. 2 comma 2 bis D.L.101/2013, convertito con legge n. 125/2013, predisposto e approvato dal Presidente dell’AC con propria deliberazione n. 12 del 20.10.2022 e definitivamente adottato e ratificato, in data 26.10.2022, dal Consiglio Direttivo dell’Ente con deliberazione n. 25. </w:t>
      </w:r>
    </w:p>
    <w:p w14:paraId="6B3E323F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C1A9086" w14:textId="7661EEBD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tyjcwt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CONSIDERATO il Piano generale delle attività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-202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7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approvato dal Consiglio </w:t>
      </w:r>
      <w:r w:rsidR="006121EC">
        <w:rPr>
          <w:rFonts w:ascii="Arial" w:eastAsia="Arial" w:hAnsi="Arial" w:cs="Arial"/>
          <w:color w:val="000000"/>
          <w:sz w:val="24"/>
          <w:szCs w:val="24"/>
        </w:rPr>
        <w:t xml:space="preserve">Direttivo </w:t>
      </w:r>
      <w:r>
        <w:rPr>
          <w:rFonts w:ascii="Arial" w:eastAsia="Arial" w:hAnsi="Arial" w:cs="Arial"/>
          <w:color w:val="000000"/>
          <w:sz w:val="24"/>
          <w:szCs w:val="24"/>
        </w:rPr>
        <w:t>in data odierna;</w:t>
      </w:r>
    </w:p>
    <w:p w14:paraId="3227456A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9EBA18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VISTO il Titolo II, Articoli 3 e 13 del nuovo Regolamento di Amministrazione e Contabilità dell’Automobile Club Frosinone;</w:t>
      </w:r>
    </w:p>
    <w:p w14:paraId="0F55E23E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D52EDA" w14:textId="6B614A5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ASCOLTATA la Relazione del Presidente dell’Ente al Budget annuale 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dell’AC FR;</w:t>
      </w:r>
    </w:p>
    <w:p w14:paraId="4973423A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C08D99" w14:textId="13EE231E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PRESO ATTO del parere favorevole espresso dal Collegio dei Revisori dei Conti nella relazione del giorno 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.10.202</w:t>
      </w:r>
      <w:r w:rsidR="006121EC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, già riportata nel libro dei verbali del Collegio dei Revisori</w:t>
      </w:r>
      <w:r w:rsidR="006121EC">
        <w:rPr>
          <w:rFonts w:ascii="Arial" w:eastAsia="Arial" w:hAnsi="Arial" w:cs="Arial"/>
          <w:color w:val="000000"/>
          <w:sz w:val="24"/>
          <w:szCs w:val="24"/>
        </w:rPr>
        <w:t xml:space="preserve"> (Verbale n. 51)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27052151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DBE823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dy6vkm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VISTO il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“Regolamento per l’adeguamento ai principi generali di razionalizzazione e contenimento delle spese per il triennio 2023–2025” </w:t>
      </w:r>
      <w:r>
        <w:rPr>
          <w:rFonts w:ascii="Arial" w:eastAsia="Arial" w:hAnsi="Arial" w:cs="Arial"/>
          <w:color w:val="000000"/>
          <w:sz w:val="24"/>
          <w:szCs w:val="24"/>
        </w:rPr>
        <w:t>di cui all’art. 2 comma 2 bis D.L. 101/2013, approvato dal Consiglio Direttivo dell’Ente con propria deliberazione n. 25 del 26.10.2022;</w:t>
      </w:r>
    </w:p>
    <w:p w14:paraId="316533AC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7C26BA" w14:textId="77777777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Consiglio all’unanimità,</w:t>
      </w:r>
    </w:p>
    <w:p w14:paraId="3FE66DDC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1164EC" w14:textId="7EE8FF72" w:rsidR="0037059E" w:rsidRDefault="00000000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Delibera n° </w:t>
      </w:r>
      <w:r w:rsidR="006121EC">
        <w:rPr>
          <w:rFonts w:ascii="Arial" w:eastAsia="Arial" w:hAnsi="Arial" w:cs="Arial"/>
          <w:b/>
          <w:color w:val="000000"/>
          <w:sz w:val="24"/>
          <w:szCs w:val="24"/>
        </w:rPr>
        <w:t>22</w:t>
      </w:r>
      <w:r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6121EC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136657E2" w14:textId="77777777" w:rsidR="00960841" w:rsidRDefault="00960841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2A0DD9" w14:textId="77777777" w:rsidR="00960841" w:rsidRDefault="00000000" w:rsidP="00960841">
      <w:r>
        <w:rPr>
          <w:rFonts w:ascii="Arial" w:eastAsia="Arial" w:hAnsi="Arial" w:cs="Arial"/>
          <w:color w:val="000000"/>
          <w:sz w:val="24"/>
          <w:szCs w:val="24"/>
        </w:rPr>
        <w:t xml:space="preserve">di approvare il </w:t>
      </w:r>
      <w:r>
        <w:rPr>
          <w:rFonts w:ascii="Arial" w:eastAsia="Arial" w:hAnsi="Arial" w:cs="Arial"/>
          <w:b/>
          <w:color w:val="000000"/>
          <w:sz w:val="24"/>
          <w:szCs w:val="24"/>
        </w:rPr>
        <w:t>Budget Annuale per l’esercizio 202</w:t>
      </w:r>
      <w:r w:rsidR="006121EC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predisposto dalla Direzione e depositato presso l’Ufficio Amministrazione e Contabilità dell’Ente.</w:t>
      </w:r>
      <w:r w:rsidR="00960841" w:rsidRPr="00960841">
        <w:t xml:space="preserve"> </w:t>
      </w:r>
    </w:p>
    <w:p w14:paraId="1BBCC171" w14:textId="77777777" w:rsidR="00960841" w:rsidRDefault="00960841" w:rsidP="00960841"/>
    <w:p w14:paraId="1F15F2AD" w14:textId="77777777" w:rsidR="00960841" w:rsidRDefault="00960841" w:rsidP="00960841"/>
    <w:p w14:paraId="7A79B255" w14:textId="3C6221F0" w:rsidR="00960841" w:rsidRPr="00960841" w:rsidRDefault="00960841" w:rsidP="00960841">
      <w:pPr>
        <w:rPr>
          <w:rFonts w:ascii="Arial" w:eastAsia="Arial" w:hAnsi="Arial" w:cs="Arial"/>
          <w:color w:val="000000"/>
          <w:sz w:val="24"/>
          <w:szCs w:val="24"/>
        </w:rPr>
      </w:pPr>
      <w:r w:rsidRPr="00960841">
        <w:rPr>
          <w:rFonts w:ascii="Arial" w:eastAsia="Arial" w:hAnsi="Arial" w:cs="Arial"/>
          <w:color w:val="000000"/>
          <w:sz w:val="24"/>
          <w:szCs w:val="24"/>
        </w:rPr>
        <w:t xml:space="preserve">Discussi e deliberati tutti gli argomenti posti all'ordine del giorno, poiché nessuno dei presenti chiede la parola, il Presidente ringrazia tutti gli intervenuti e dichiara chiusa la seduta alle ore </w:t>
      </w:r>
      <w:r w:rsidRPr="00960841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20,45 e invita tutti i presenti alla cena organizzata presso la struttura </w:t>
      </w:r>
      <w:proofErr w:type="spellStart"/>
      <w:r w:rsidRPr="00960841">
        <w:rPr>
          <w:rFonts w:ascii="Arial" w:eastAsia="Arial" w:hAnsi="Arial" w:cs="Arial"/>
          <w:color w:val="000000"/>
          <w:sz w:val="24"/>
          <w:szCs w:val="24"/>
        </w:rPr>
        <w:t>Lual</w:t>
      </w:r>
      <w:proofErr w:type="spellEnd"/>
      <w:r w:rsidRPr="00960841">
        <w:rPr>
          <w:rFonts w:ascii="Arial" w:eastAsia="Arial" w:hAnsi="Arial" w:cs="Arial"/>
          <w:color w:val="000000"/>
          <w:sz w:val="24"/>
          <w:szCs w:val="24"/>
        </w:rPr>
        <w:t xml:space="preserve"> per la premiazione degli sportivi del territorio.</w:t>
      </w:r>
    </w:p>
    <w:p w14:paraId="525C1382" w14:textId="29BB57DF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653998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left="142"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2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4743"/>
      </w:tblGrid>
      <w:tr w:rsidR="0037059E" w14:paraId="2BAF8A59" w14:textId="77777777">
        <w:trPr>
          <w:jc w:val="center"/>
        </w:trPr>
        <w:tc>
          <w:tcPr>
            <w:tcW w:w="4503" w:type="dxa"/>
          </w:tcPr>
          <w:p w14:paraId="37857B82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IL PRESIDENTE</w:t>
            </w:r>
          </w:p>
        </w:tc>
        <w:tc>
          <w:tcPr>
            <w:tcW w:w="4743" w:type="dxa"/>
          </w:tcPr>
          <w:p w14:paraId="16E0086A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IL SEGRETARIO</w:t>
            </w:r>
          </w:p>
        </w:tc>
      </w:tr>
      <w:tr w:rsidR="0037059E" w14:paraId="11EB42FB" w14:textId="77777777">
        <w:trPr>
          <w:jc w:val="center"/>
        </w:trPr>
        <w:tc>
          <w:tcPr>
            <w:tcW w:w="4503" w:type="dxa"/>
          </w:tcPr>
          <w:p w14:paraId="085B48E2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Maurizio Federico</w:t>
            </w:r>
          </w:p>
        </w:tc>
        <w:tc>
          <w:tcPr>
            <w:tcW w:w="4743" w:type="dxa"/>
          </w:tcPr>
          <w:p w14:paraId="3107C3B2" w14:textId="77777777" w:rsidR="0037059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Celestina Arduini</w:t>
            </w:r>
          </w:p>
        </w:tc>
      </w:tr>
    </w:tbl>
    <w:p w14:paraId="09755D52" w14:textId="77777777" w:rsidR="0037059E" w:rsidRDefault="0037059E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37059E" w:rsidSect="009608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20" w:bottom="720" w:left="72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77329" w14:textId="77777777" w:rsidR="001D344A" w:rsidRDefault="001D344A">
      <w:r>
        <w:separator/>
      </w:r>
    </w:p>
  </w:endnote>
  <w:endnote w:type="continuationSeparator" w:id="0">
    <w:p w14:paraId="519D5900" w14:textId="77777777" w:rsidR="001D344A" w:rsidRDefault="001D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38FA" w14:textId="77777777" w:rsidR="003705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color w:val="000000"/>
        <w:sz w:val="24"/>
        <w:szCs w:val="24"/>
      </w:rPr>
      <w:fldChar w:fldCharType="end"/>
    </w:r>
  </w:p>
  <w:p w14:paraId="3347A91C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A39E9" w14:textId="77777777" w:rsidR="003705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21D32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556C701E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B37CF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269E" w14:textId="77777777" w:rsidR="001D344A" w:rsidRDefault="001D344A">
      <w:r>
        <w:separator/>
      </w:r>
    </w:p>
  </w:footnote>
  <w:footnote w:type="continuationSeparator" w:id="0">
    <w:p w14:paraId="7C14521E" w14:textId="77777777" w:rsidR="001D344A" w:rsidRDefault="001D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89B8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BA30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2C6E7" w14:textId="77777777" w:rsidR="0037059E" w:rsidRDefault="003705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46F2A"/>
    <w:multiLevelType w:val="multilevel"/>
    <w:tmpl w:val="EF6ED9D6"/>
    <w:lvl w:ilvl="0">
      <w:start w:val="1"/>
      <w:numFmt w:val="decimal"/>
      <w:lvlText w:val="%1)"/>
      <w:lvlJc w:val="left"/>
      <w:pPr>
        <w:ind w:left="463" w:hanging="283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567" w:hanging="56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0" w:hanging="85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34" w:hanging="1134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417" w:hanging="1417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1701" w:hanging="1701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984" w:hanging="1984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268" w:hanging="2268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551" w:hanging="2551"/>
      </w:pPr>
      <w:rPr>
        <w:vertAlign w:val="baseline"/>
      </w:rPr>
    </w:lvl>
  </w:abstractNum>
  <w:abstractNum w:abstractNumId="1" w15:restartNumberingAfterBreak="0">
    <w:nsid w:val="07993A13"/>
    <w:multiLevelType w:val="hybridMultilevel"/>
    <w:tmpl w:val="786C68E0"/>
    <w:lvl w:ilvl="0" w:tplc="B55ABB8A">
      <w:start w:val="20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46349266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D1962596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461C2DC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58342334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DEE6C1BA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F6E274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25CA026E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B100F57E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2" w15:restartNumberingAfterBreak="0">
    <w:nsid w:val="142173B8"/>
    <w:multiLevelType w:val="hybridMultilevel"/>
    <w:tmpl w:val="5A945DEA"/>
    <w:lvl w:ilvl="0" w:tplc="43B838BA">
      <w:start w:val="18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A79C9E02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304E7572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1242E2DE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EA4ADDFE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E3A61D18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A9DA80BE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967A3556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9EA6F54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3" w15:restartNumberingAfterBreak="0">
    <w:nsid w:val="21545B55"/>
    <w:multiLevelType w:val="multilevel"/>
    <w:tmpl w:val="28CC8C7E"/>
    <w:lvl w:ilvl="0">
      <w:start w:val="1"/>
      <w:numFmt w:val="decimal"/>
      <w:lvlText w:val="%1)"/>
      <w:lvlJc w:val="left"/>
      <w:pPr>
        <w:ind w:left="871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59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1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31" w:hanging="180"/>
      </w:pPr>
      <w:rPr>
        <w:vertAlign w:val="baseline"/>
      </w:rPr>
    </w:lvl>
  </w:abstractNum>
  <w:abstractNum w:abstractNumId="4" w15:restartNumberingAfterBreak="0">
    <w:nsid w:val="49785496"/>
    <w:multiLevelType w:val="hybridMultilevel"/>
    <w:tmpl w:val="711EE904"/>
    <w:lvl w:ilvl="0" w:tplc="EDF09D7C">
      <w:start w:val="1"/>
      <w:numFmt w:val="decimal"/>
      <w:lvlText w:val="%1)"/>
      <w:lvlJc w:val="left"/>
      <w:pPr>
        <w:ind w:left="683" w:hanging="193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164E2122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346CDB8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95D20550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33467C62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22022F6A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55E0EEB4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2D884368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789453FE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5" w15:restartNumberingAfterBreak="0">
    <w:nsid w:val="60032178"/>
    <w:multiLevelType w:val="hybridMultilevel"/>
    <w:tmpl w:val="87A65A4E"/>
    <w:lvl w:ilvl="0" w:tplc="DDFCA27E">
      <w:start w:val="6"/>
      <w:numFmt w:val="decimal"/>
      <w:lvlText w:val="%1)"/>
      <w:lvlJc w:val="left"/>
      <w:pPr>
        <w:ind w:left="683" w:hanging="193"/>
        <w:jc w:val="right"/>
      </w:pPr>
      <w:rPr>
        <w:rFonts w:ascii="Arial MT" w:eastAsia="Arial MT" w:hAnsi="Arial MT" w:cs="Arial MT" w:hint="default"/>
        <w:color w:val="333399"/>
        <w:w w:val="73"/>
        <w:sz w:val="18"/>
        <w:szCs w:val="18"/>
        <w:lang w:val="it-IT" w:eastAsia="en-US" w:bidi="ar-SA"/>
      </w:rPr>
    </w:lvl>
    <w:lvl w:ilvl="1" w:tplc="5D0050FE">
      <w:numFmt w:val="bullet"/>
      <w:lvlText w:val="•"/>
      <w:lvlJc w:val="left"/>
      <w:pPr>
        <w:ind w:left="905" w:hanging="193"/>
      </w:pPr>
      <w:rPr>
        <w:rFonts w:hint="default"/>
        <w:lang w:val="it-IT" w:eastAsia="en-US" w:bidi="ar-SA"/>
      </w:rPr>
    </w:lvl>
    <w:lvl w:ilvl="2" w:tplc="76D095FC">
      <w:numFmt w:val="bullet"/>
      <w:lvlText w:val="•"/>
      <w:lvlJc w:val="left"/>
      <w:pPr>
        <w:ind w:left="1131" w:hanging="193"/>
      </w:pPr>
      <w:rPr>
        <w:rFonts w:hint="default"/>
        <w:lang w:val="it-IT" w:eastAsia="en-US" w:bidi="ar-SA"/>
      </w:rPr>
    </w:lvl>
    <w:lvl w:ilvl="3" w:tplc="47CA8F5E">
      <w:numFmt w:val="bullet"/>
      <w:lvlText w:val="•"/>
      <w:lvlJc w:val="left"/>
      <w:pPr>
        <w:ind w:left="1356" w:hanging="193"/>
      </w:pPr>
      <w:rPr>
        <w:rFonts w:hint="default"/>
        <w:lang w:val="it-IT" w:eastAsia="en-US" w:bidi="ar-SA"/>
      </w:rPr>
    </w:lvl>
    <w:lvl w:ilvl="4" w:tplc="992E1B8E">
      <w:numFmt w:val="bullet"/>
      <w:lvlText w:val="•"/>
      <w:lvlJc w:val="left"/>
      <w:pPr>
        <w:ind w:left="1582" w:hanging="193"/>
      </w:pPr>
      <w:rPr>
        <w:rFonts w:hint="default"/>
        <w:lang w:val="it-IT" w:eastAsia="en-US" w:bidi="ar-SA"/>
      </w:rPr>
    </w:lvl>
    <w:lvl w:ilvl="5" w:tplc="99F012BC">
      <w:numFmt w:val="bullet"/>
      <w:lvlText w:val="•"/>
      <w:lvlJc w:val="left"/>
      <w:pPr>
        <w:ind w:left="1807" w:hanging="193"/>
      </w:pPr>
      <w:rPr>
        <w:rFonts w:hint="default"/>
        <w:lang w:val="it-IT" w:eastAsia="en-US" w:bidi="ar-SA"/>
      </w:rPr>
    </w:lvl>
    <w:lvl w:ilvl="6" w:tplc="1F242CA0">
      <w:numFmt w:val="bullet"/>
      <w:lvlText w:val="•"/>
      <w:lvlJc w:val="left"/>
      <w:pPr>
        <w:ind w:left="2033" w:hanging="193"/>
      </w:pPr>
      <w:rPr>
        <w:rFonts w:hint="default"/>
        <w:lang w:val="it-IT" w:eastAsia="en-US" w:bidi="ar-SA"/>
      </w:rPr>
    </w:lvl>
    <w:lvl w:ilvl="7" w:tplc="666C969A">
      <w:numFmt w:val="bullet"/>
      <w:lvlText w:val="•"/>
      <w:lvlJc w:val="left"/>
      <w:pPr>
        <w:ind w:left="2258" w:hanging="193"/>
      </w:pPr>
      <w:rPr>
        <w:rFonts w:hint="default"/>
        <w:lang w:val="it-IT" w:eastAsia="en-US" w:bidi="ar-SA"/>
      </w:rPr>
    </w:lvl>
    <w:lvl w:ilvl="8" w:tplc="0B96DBC0">
      <w:numFmt w:val="bullet"/>
      <w:lvlText w:val="•"/>
      <w:lvlJc w:val="left"/>
      <w:pPr>
        <w:ind w:left="2484" w:hanging="193"/>
      </w:pPr>
      <w:rPr>
        <w:rFonts w:hint="default"/>
        <w:lang w:val="it-IT" w:eastAsia="en-US" w:bidi="ar-SA"/>
      </w:rPr>
    </w:lvl>
  </w:abstractNum>
  <w:abstractNum w:abstractNumId="6" w15:restartNumberingAfterBreak="0">
    <w:nsid w:val="62C44813"/>
    <w:multiLevelType w:val="multilevel"/>
    <w:tmpl w:val="754208B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83E285E"/>
    <w:multiLevelType w:val="multilevel"/>
    <w:tmpl w:val="8B444A3A"/>
    <w:lvl w:ilvl="0">
      <w:start w:val="7"/>
      <w:numFmt w:val="decimal"/>
      <w:lvlText w:val="%1)"/>
      <w:lvlJc w:val="left"/>
      <w:pPr>
        <w:ind w:left="643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vertAlign w:val="baseline"/>
      </w:rPr>
    </w:lvl>
  </w:abstractNum>
  <w:abstractNum w:abstractNumId="8" w15:restartNumberingAfterBreak="0">
    <w:nsid w:val="784C4E5D"/>
    <w:multiLevelType w:val="hybridMultilevel"/>
    <w:tmpl w:val="3BC8D162"/>
    <w:lvl w:ilvl="0" w:tplc="2A8483FA">
      <w:start w:val="15"/>
      <w:numFmt w:val="decimal"/>
      <w:lvlText w:val="%1)"/>
      <w:lvlJc w:val="left"/>
      <w:pPr>
        <w:ind w:left="683" w:hanging="275"/>
      </w:pPr>
      <w:rPr>
        <w:rFonts w:ascii="Arial MT" w:eastAsia="Arial MT" w:hAnsi="Arial MT" w:cs="Arial MT" w:hint="default"/>
        <w:color w:val="333399"/>
        <w:w w:val="81"/>
        <w:sz w:val="18"/>
        <w:szCs w:val="18"/>
        <w:lang w:val="it-IT" w:eastAsia="en-US" w:bidi="ar-SA"/>
      </w:rPr>
    </w:lvl>
    <w:lvl w:ilvl="1" w:tplc="7598D02E">
      <w:numFmt w:val="bullet"/>
      <w:lvlText w:val="•"/>
      <w:lvlJc w:val="left"/>
      <w:pPr>
        <w:ind w:left="905" w:hanging="275"/>
      </w:pPr>
      <w:rPr>
        <w:rFonts w:hint="default"/>
        <w:lang w:val="it-IT" w:eastAsia="en-US" w:bidi="ar-SA"/>
      </w:rPr>
    </w:lvl>
    <w:lvl w:ilvl="2" w:tplc="15B05240">
      <w:numFmt w:val="bullet"/>
      <w:lvlText w:val="•"/>
      <w:lvlJc w:val="left"/>
      <w:pPr>
        <w:ind w:left="1131" w:hanging="275"/>
      </w:pPr>
      <w:rPr>
        <w:rFonts w:hint="default"/>
        <w:lang w:val="it-IT" w:eastAsia="en-US" w:bidi="ar-SA"/>
      </w:rPr>
    </w:lvl>
    <w:lvl w:ilvl="3" w:tplc="C80AE40C">
      <w:numFmt w:val="bullet"/>
      <w:lvlText w:val="•"/>
      <w:lvlJc w:val="left"/>
      <w:pPr>
        <w:ind w:left="1356" w:hanging="275"/>
      </w:pPr>
      <w:rPr>
        <w:rFonts w:hint="default"/>
        <w:lang w:val="it-IT" w:eastAsia="en-US" w:bidi="ar-SA"/>
      </w:rPr>
    </w:lvl>
    <w:lvl w:ilvl="4" w:tplc="31A4D9D0">
      <w:numFmt w:val="bullet"/>
      <w:lvlText w:val="•"/>
      <w:lvlJc w:val="left"/>
      <w:pPr>
        <w:ind w:left="1582" w:hanging="275"/>
      </w:pPr>
      <w:rPr>
        <w:rFonts w:hint="default"/>
        <w:lang w:val="it-IT" w:eastAsia="en-US" w:bidi="ar-SA"/>
      </w:rPr>
    </w:lvl>
    <w:lvl w:ilvl="5" w:tplc="BDCCD866">
      <w:numFmt w:val="bullet"/>
      <w:lvlText w:val="•"/>
      <w:lvlJc w:val="left"/>
      <w:pPr>
        <w:ind w:left="1807" w:hanging="275"/>
      </w:pPr>
      <w:rPr>
        <w:rFonts w:hint="default"/>
        <w:lang w:val="it-IT" w:eastAsia="en-US" w:bidi="ar-SA"/>
      </w:rPr>
    </w:lvl>
    <w:lvl w:ilvl="6" w:tplc="73DC371C">
      <w:numFmt w:val="bullet"/>
      <w:lvlText w:val="•"/>
      <w:lvlJc w:val="left"/>
      <w:pPr>
        <w:ind w:left="2033" w:hanging="275"/>
      </w:pPr>
      <w:rPr>
        <w:rFonts w:hint="default"/>
        <w:lang w:val="it-IT" w:eastAsia="en-US" w:bidi="ar-SA"/>
      </w:rPr>
    </w:lvl>
    <w:lvl w:ilvl="7" w:tplc="8312DBF0">
      <w:numFmt w:val="bullet"/>
      <w:lvlText w:val="•"/>
      <w:lvlJc w:val="left"/>
      <w:pPr>
        <w:ind w:left="2258" w:hanging="275"/>
      </w:pPr>
      <w:rPr>
        <w:rFonts w:hint="default"/>
        <w:lang w:val="it-IT" w:eastAsia="en-US" w:bidi="ar-SA"/>
      </w:rPr>
    </w:lvl>
    <w:lvl w:ilvl="8" w:tplc="FE4E9D22">
      <w:numFmt w:val="bullet"/>
      <w:lvlText w:val="•"/>
      <w:lvlJc w:val="left"/>
      <w:pPr>
        <w:ind w:left="2484" w:hanging="275"/>
      </w:pPr>
      <w:rPr>
        <w:rFonts w:hint="default"/>
        <w:lang w:val="it-IT" w:eastAsia="en-US" w:bidi="ar-SA"/>
      </w:rPr>
    </w:lvl>
  </w:abstractNum>
  <w:abstractNum w:abstractNumId="9" w15:restartNumberingAfterBreak="0">
    <w:nsid w:val="7B443F37"/>
    <w:multiLevelType w:val="hybridMultilevel"/>
    <w:tmpl w:val="9880EE52"/>
    <w:lvl w:ilvl="0" w:tplc="C0840628">
      <w:start w:val="5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94585577">
    <w:abstractNumId w:val="6"/>
  </w:num>
  <w:num w:numId="2" w16cid:durableId="717122921">
    <w:abstractNumId w:val="7"/>
  </w:num>
  <w:num w:numId="3" w16cid:durableId="1296913073">
    <w:abstractNumId w:val="3"/>
  </w:num>
  <w:num w:numId="4" w16cid:durableId="1257593797">
    <w:abstractNumId w:val="0"/>
  </w:num>
  <w:num w:numId="5" w16cid:durableId="1053847570">
    <w:abstractNumId w:val="1"/>
  </w:num>
  <w:num w:numId="6" w16cid:durableId="1303538841">
    <w:abstractNumId w:val="2"/>
  </w:num>
  <w:num w:numId="7" w16cid:durableId="1666321092">
    <w:abstractNumId w:val="8"/>
  </w:num>
  <w:num w:numId="8" w16cid:durableId="48070518">
    <w:abstractNumId w:val="5"/>
  </w:num>
  <w:num w:numId="9" w16cid:durableId="237517386">
    <w:abstractNumId w:val="4"/>
  </w:num>
  <w:num w:numId="10" w16cid:durableId="15940497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9E"/>
    <w:rsid w:val="000B72BE"/>
    <w:rsid w:val="00167646"/>
    <w:rsid w:val="001D344A"/>
    <w:rsid w:val="002F0F2A"/>
    <w:rsid w:val="0037059E"/>
    <w:rsid w:val="00502130"/>
    <w:rsid w:val="006121EC"/>
    <w:rsid w:val="00621D32"/>
    <w:rsid w:val="006F08A4"/>
    <w:rsid w:val="00765DFF"/>
    <w:rsid w:val="00801D41"/>
    <w:rsid w:val="008959BE"/>
    <w:rsid w:val="008B5311"/>
    <w:rsid w:val="009105BA"/>
    <w:rsid w:val="009131FE"/>
    <w:rsid w:val="00960841"/>
    <w:rsid w:val="00B00D7E"/>
    <w:rsid w:val="00B264D7"/>
    <w:rsid w:val="00BB297E"/>
    <w:rsid w:val="00DD100D"/>
    <w:rsid w:val="00EE7E1C"/>
    <w:rsid w:val="00F5797A"/>
    <w:rsid w:val="00F8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5C6D1"/>
  <w15:docId w15:val="{D96A49D3-90CF-4110-8E13-B1A18773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6F08A4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E7E1C"/>
    <w:pPr>
      <w:widowControl w:val="0"/>
      <w:autoSpaceDE w:val="0"/>
      <w:autoSpaceDN w:val="0"/>
      <w:jc w:val="right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qBYsQojDsxJ9Q67VS4rkIWAb+w==">CgMxLjAyCGguZ2pkZ3hzMgloLjMwajB6bGwyCWguMWZvYjl0ZTIJaC4zem55c2g3MgloLjJldDkycDAyCGgudHlqY3d0MgloLjNkeTZ2a20yCWguMXQzaDVzZjgAciExQTlGQ3VZR1ctVnpOcEpDVTMxck5rT3NJdXVjbzhEWm0=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Tagliaferri</cp:lastModifiedBy>
  <cp:revision>11</cp:revision>
  <cp:lastPrinted>2023-12-29T13:00:00Z</cp:lastPrinted>
  <dcterms:created xsi:type="dcterms:W3CDTF">2023-12-18T13:23:00Z</dcterms:created>
  <dcterms:modified xsi:type="dcterms:W3CDTF">2024-11-07T13:16:00Z</dcterms:modified>
</cp:coreProperties>
</file>