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135" w:rsidRPr="00537CC8" w:rsidRDefault="003947AF">
      <w:pPr>
        <w:spacing w:line="360" w:lineRule="auto"/>
        <w:jc w:val="both"/>
        <w:rPr>
          <w:rFonts w:ascii="Arial" w:hAnsi="Arial" w:cs="Arial"/>
          <w:sz w:val="60"/>
          <w:u w:val="single"/>
        </w:rPr>
      </w:pPr>
      <w:r w:rsidRPr="003947AF">
        <w:rPr>
          <w:rFonts w:ascii="Arial" w:hAnsi="Arial" w:cs="Arial"/>
          <w:noProof/>
          <w:sz w:val="20"/>
          <w:lang w:bidi="ar-SA"/>
        </w:rPr>
        <w:pict>
          <v:rect id="Rectangle 7" o:spid="_x0000_s1026" style="position:absolute;left:0;text-align:left;margin-left:153pt;margin-top:45pt;width:171pt;height:11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">
            <v:textbox>
              <w:txbxContent>
                <w:p w:rsidR="00254905" w:rsidRDefault="00254905">
                  <w:pPr>
                    <w:jc w:val="center"/>
                  </w:pPr>
                  <w:r>
                    <w:rPr>
                      <w:noProof/>
                      <w:lang w:bidi="ar-SA"/>
                    </w:rPr>
                    <w:drawing>
                      <wp:inline distT="0" distB="0" distL="0" distR="0">
                        <wp:extent cx="1981200" cy="143827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81200" cy="1438275"/>
                                </a:xfrm>
                                <a:prstGeom prst="rect">
                                  <a:avLst/>
                                </a:prstGeom>
                                <a:noFill/>
                                <a:ln w="9525">
                                  <a:noFill/>
                                  <a:miter lim="800000"/>
                                  <a:headEnd/>
                                  <a:tailEnd/>
                                </a:ln>
                              </pic:spPr>
                            </pic:pic>
                          </a:graphicData>
                        </a:graphic>
                      </wp:inline>
                    </w:drawing>
                  </w:r>
                </w:p>
                <w:p w:rsidR="00254905" w:rsidRDefault="00254905">
                  <w:pPr>
                    <w:jc w:val="center"/>
                  </w:pPr>
                  <w:r>
                    <w:t>le Club</w:t>
                  </w:r>
                </w:p>
              </w:txbxContent>
            </v:textbox>
            <w10:wrap type="topAndBottom"/>
          </v:rect>
        </w:pict>
      </w:r>
    </w:p>
    <w:p w:rsidR="00C72135" w:rsidRDefault="00C72135">
      <w:pPr>
        <w:spacing w:line="360" w:lineRule="auto"/>
        <w:jc w:val="center"/>
        <w:rPr>
          <w:rFonts w:ascii="Arial" w:hAnsi="Arial" w:cs="Arial"/>
          <w:sz w:val="60"/>
        </w:rPr>
      </w:pPr>
      <w:r>
        <w:rPr>
          <w:rFonts w:ascii="Arial" w:hAnsi="Arial" w:cs="Arial"/>
          <w:sz w:val="60"/>
        </w:rPr>
        <w:t>NOTA INTEGRATIVA</w:t>
      </w:r>
    </w:p>
    <w:p w:rsidR="00C72135" w:rsidRDefault="00C72135">
      <w:pPr>
        <w:spacing w:line="360" w:lineRule="auto"/>
        <w:jc w:val="center"/>
        <w:rPr>
          <w:rFonts w:ascii="Arial" w:hAnsi="Arial" w:cs="Arial"/>
          <w:b/>
          <w:sz w:val="40"/>
        </w:rPr>
      </w:pPr>
      <w:r>
        <w:rPr>
          <w:rFonts w:ascii="Arial" w:hAnsi="Arial" w:cs="Arial"/>
          <w:b/>
          <w:sz w:val="40"/>
        </w:rPr>
        <w:t xml:space="preserve">al </w:t>
      </w:r>
      <w:r w:rsidR="00157582">
        <w:rPr>
          <w:rFonts w:ascii="Arial" w:hAnsi="Arial" w:cs="Arial"/>
          <w:b/>
          <w:sz w:val="40"/>
        </w:rPr>
        <w:t>bilancio</w:t>
      </w:r>
      <w:r w:rsidR="005E0726">
        <w:rPr>
          <w:rFonts w:ascii="Arial" w:hAnsi="Arial" w:cs="Arial"/>
          <w:b/>
          <w:sz w:val="40"/>
        </w:rPr>
        <w:t xml:space="preserve"> d’esercizio</w:t>
      </w:r>
      <w:r>
        <w:rPr>
          <w:rFonts w:ascii="Arial" w:hAnsi="Arial" w:cs="Arial"/>
          <w:b/>
          <w:sz w:val="40"/>
        </w:rPr>
        <w:t xml:space="preserve"> </w:t>
      </w:r>
      <w:r w:rsidR="00AE3D58">
        <w:rPr>
          <w:rFonts w:ascii="Arial" w:hAnsi="Arial" w:cs="Arial"/>
          <w:b/>
          <w:sz w:val="40"/>
        </w:rPr>
        <w:t>2013</w:t>
      </w:r>
    </w:p>
    <w:p w:rsidR="00C72135" w:rsidRDefault="00C72135">
      <w:pPr>
        <w:spacing w:line="360" w:lineRule="auto"/>
        <w:rPr>
          <w:rFonts w:ascii="Arial" w:hAnsi="Arial" w:cs="Arial"/>
          <w:sz w:val="60"/>
          <w:u w:val="single"/>
        </w:rPr>
      </w:pPr>
      <w:bookmarkStart w:id="0" w:name="_Toc96878486"/>
      <w:bookmarkStart w:id="1" w:name="_Toc96878518"/>
      <w:bookmarkStart w:id="2" w:name="_Toc96912984"/>
      <w:bookmarkStart w:id="3" w:name="_Toc97200036"/>
      <w:bookmarkStart w:id="4" w:name="_Toc97290528"/>
      <w:bookmarkStart w:id="5" w:name="_Toc97290713"/>
      <w:bookmarkStart w:id="6" w:name="_Toc97290798"/>
      <w:bookmarkStart w:id="7" w:name="_Toc97290903"/>
      <w:bookmarkStart w:id="8" w:name="_Toc97291615"/>
    </w:p>
    <w:p w:rsidR="00EF11A7" w:rsidRDefault="00EF11A7">
      <w:pPr>
        <w:spacing w:line="360" w:lineRule="auto"/>
        <w:rPr>
          <w:rFonts w:ascii="Arial" w:hAnsi="Arial" w:cs="Arial"/>
          <w:sz w:val="60"/>
          <w:u w:val="single"/>
        </w:rPr>
      </w:pPr>
    </w:p>
    <w:p w:rsidR="00EF11A7" w:rsidRDefault="00EF11A7">
      <w:pPr>
        <w:spacing w:line="360" w:lineRule="auto"/>
        <w:rPr>
          <w:rFonts w:ascii="Arial" w:hAnsi="Arial" w:cs="Arial"/>
          <w:sz w:val="60"/>
          <w:u w:val="single"/>
        </w:rPr>
      </w:pPr>
    </w:p>
    <w:p w:rsidR="00EF11A7" w:rsidRDefault="00EF11A7">
      <w:pPr>
        <w:spacing w:line="360" w:lineRule="auto"/>
        <w:rPr>
          <w:rFonts w:ascii="Arial" w:hAnsi="Arial" w:cs="Arial"/>
          <w:sz w:val="60"/>
          <w:u w:val="single"/>
        </w:rPr>
      </w:pPr>
    </w:p>
    <w:p w:rsidR="00EF11A7" w:rsidRDefault="00EF11A7">
      <w:pPr>
        <w:spacing w:line="360" w:lineRule="auto"/>
        <w:rPr>
          <w:rFonts w:ascii="Arial" w:hAnsi="Arial" w:cs="Arial"/>
          <w:sz w:val="60"/>
          <w:u w:val="single"/>
        </w:rPr>
      </w:pPr>
    </w:p>
    <w:p w:rsidR="00EF11A7" w:rsidRDefault="00EF11A7">
      <w:pPr>
        <w:spacing w:line="360" w:lineRule="auto"/>
        <w:rPr>
          <w:rFonts w:ascii="Arial" w:hAnsi="Arial" w:cs="Arial"/>
          <w:sz w:val="60"/>
          <w:u w:val="single"/>
        </w:rPr>
      </w:pPr>
    </w:p>
    <w:p w:rsidR="00EF11A7" w:rsidRDefault="00EF11A7">
      <w:pPr>
        <w:spacing w:line="360" w:lineRule="auto"/>
        <w:rPr>
          <w:rFonts w:ascii="Arial" w:hAnsi="Arial" w:cs="Arial"/>
          <w:sz w:val="60"/>
          <w:u w:val="single"/>
        </w:rPr>
      </w:pPr>
    </w:p>
    <w:p w:rsidR="00EF11A7" w:rsidRPr="00537CC8" w:rsidRDefault="00EF11A7">
      <w:pPr>
        <w:spacing w:line="360" w:lineRule="auto"/>
        <w:rPr>
          <w:rFonts w:ascii="Arial" w:hAnsi="Arial" w:cs="Arial"/>
          <w:sz w:val="60"/>
          <w:u w:val="single"/>
        </w:rPr>
      </w:pPr>
    </w:p>
    <w:p w:rsidR="00C72135" w:rsidRPr="00D21097" w:rsidRDefault="00C72135">
      <w:pPr>
        <w:jc w:val="center"/>
        <w:rPr>
          <w:rFonts w:ascii="Arial" w:hAnsi="Arial" w:cs="Arial"/>
          <w:sz w:val="28"/>
          <w:szCs w:val="28"/>
        </w:rPr>
      </w:pPr>
      <w:bookmarkStart w:id="9" w:name="_Toc97292540"/>
      <w:bookmarkStart w:id="10" w:name="_Toc97529471"/>
      <w:bookmarkStart w:id="11" w:name="_Toc97535433"/>
      <w:bookmarkStart w:id="12" w:name="_Toc99094058"/>
      <w:bookmarkStart w:id="13" w:name="_Toc99163424"/>
      <w:bookmarkStart w:id="14" w:name="_Toc99172620"/>
      <w:bookmarkStart w:id="15" w:name="_Toc99175336"/>
      <w:bookmarkStart w:id="16" w:name="_Toc100024764"/>
      <w:bookmarkStart w:id="17" w:name="_Toc100418832"/>
      <w:bookmarkStart w:id="18" w:name="_Toc100421631"/>
      <w:bookmarkStart w:id="19" w:name="_Toc100555501"/>
      <w:bookmarkStart w:id="20" w:name="_Toc100562406"/>
      <w:bookmarkStart w:id="21" w:name="_Toc100977898"/>
      <w:bookmarkStart w:id="22" w:name="_Toc100980847"/>
      <w:bookmarkStart w:id="23" w:name="_Toc101071132"/>
      <w:bookmarkStart w:id="24" w:name="_Toc101071343"/>
      <w:bookmarkStart w:id="25" w:name="_Toc101144812"/>
      <w:bookmarkStart w:id="26" w:name="_Toc113860097"/>
      <w:bookmarkStart w:id="27" w:name="_Toc116104214"/>
      <w:r w:rsidRPr="00D21097">
        <w:rPr>
          <w:rFonts w:ascii="Arial" w:hAnsi="Arial" w:cs="Arial"/>
          <w:sz w:val="28"/>
          <w:szCs w:val="28"/>
        </w:rPr>
        <w:lastRenderedPageBreak/>
        <w:t>INDICE</w:t>
      </w:r>
    </w:p>
    <w:p w:rsidR="00C72135" w:rsidRDefault="00C72135">
      <w:pPr>
        <w:jc w:val="center"/>
        <w:rPr>
          <w:rFonts w:ascii="Arial" w:hAnsi="Arial" w:cs="Arial"/>
          <w:sz w:val="30"/>
        </w:rPr>
      </w:pPr>
    </w:p>
    <w:p w:rsidR="00ED67AB" w:rsidRDefault="00ED67AB">
      <w:pPr>
        <w:jc w:val="center"/>
        <w:rPr>
          <w:rFonts w:ascii="Arial" w:hAnsi="Arial" w:cs="Arial"/>
          <w:sz w:val="30"/>
        </w:rPr>
      </w:pPr>
    </w:p>
    <w:p w:rsidR="00ED67AB" w:rsidRDefault="00ED67AB">
      <w:pPr>
        <w:jc w:val="center"/>
        <w:rPr>
          <w:rFonts w:ascii="Arial" w:hAnsi="Arial" w:cs="Arial"/>
          <w:sz w:val="30"/>
        </w:rPr>
      </w:pPr>
    </w:p>
    <w:p w:rsidR="00157C17" w:rsidRDefault="003947AF">
      <w:pPr>
        <w:pStyle w:val="Sommario1"/>
        <w:tabs>
          <w:tab w:val="right" w:leader="dot" w:pos="9685"/>
        </w:tabs>
        <w:rPr>
          <w:rFonts w:asciiTheme="minorHAnsi" w:eastAsiaTheme="minorEastAsia" w:hAnsiTheme="minorHAnsi" w:cstheme="minorBidi"/>
          <w:b w:val="0"/>
          <w:caps w:val="0"/>
          <w:noProof/>
          <w:sz w:val="22"/>
          <w:szCs w:val="22"/>
          <w:lang w:bidi="ar-SA"/>
        </w:rPr>
      </w:pPr>
      <w:r w:rsidRPr="003947AF">
        <w:rPr>
          <w:rFonts w:ascii="Arial" w:hAnsi="Arial" w:cs="Arial"/>
          <w:b w:val="0"/>
          <w:caps w:val="0"/>
          <w:szCs w:val="20"/>
        </w:rPr>
        <w:fldChar w:fldCharType="begin"/>
      </w:r>
      <w:r w:rsidR="001B14BF" w:rsidRPr="00D21097">
        <w:rPr>
          <w:rFonts w:ascii="Arial" w:hAnsi="Arial" w:cs="Arial"/>
          <w:b w:val="0"/>
          <w:caps w:val="0"/>
          <w:szCs w:val="20"/>
        </w:rPr>
        <w:instrText xml:space="preserve"> TOC \o "2-3" \h \z \t "Titolo 1;1" </w:instrText>
      </w:r>
      <w:r w:rsidRPr="003947AF">
        <w:rPr>
          <w:rFonts w:ascii="Arial" w:hAnsi="Arial" w:cs="Arial"/>
          <w:b w:val="0"/>
          <w:caps w:val="0"/>
          <w:szCs w:val="20"/>
        </w:rPr>
        <w:fldChar w:fldCharType="separate"/>
      </w:r>
      <w:hyperlink w:anchor="_Toc387659531" w:history="1">
        <w:r w:rsidR="00157C17" w:rsidRPr="00C512C8">
          <w:rPr>
            <w:rStyle w:val="Collegamentoipertestuale"/>
            <w:noProof/>
          </w:rPr>
          <w:t>PREMESSA</w:t>
        </w:r>
        <w:r w:rsidR="00157C17">
          <w:rPr>
            <w:noProof/>
            <w:webHidden/>
          </w:rPr>
          <w:tab/>
        </w:r>
        <w:r>
          <w:rPr>
            <w:noProof/>
            <w:webHidden/>
          </w:rPr>
          <w:fldChar w:fldCharType="begin"/>
        </w:r>
        <w:r w:rsidR="00157C17">
          <w:rPr>
            <w:noProof/>
            <w:webHidden/>
          </w:rPr>
          <w:instrText xml:space="preserve"> PAGEREF _Toc387659531 \h </w:instrText>
        </w:r>
        <w:r>
          <w:rPr>
            <w:noProof/>
            <w:webHidden/>
          </w:rPr>
        </w:r>
        <w:r>
          <w:rPr>
            <w:noProof/>
            <w:webHidden/>
          </w:rPr>
          <w:fldChar w:fldCharType="separate"/>
        </w:r>
        <w:r w:rsidR="003E71C0">
          <w:rPr>
            <w:noProof/>
            <w:webHidden/>
          </w:rPr>
          <w:t>3</w:t>
        </w:r>
        <w:r>
          <w:rPr>
            <w:noProof/>
            <w:webHidden/>
          </w:rPr>
          <w:fldChar w:fldCharType="end"/>
        </w:r>
      </w:hyperlink>
    </w:p>
    <w:p w:rsidR="00157C17" w:rsidRDefault="003947AF">
      <w:pPr>
        <w:pStyle w:val="Sommario1"/>
        <w:tabs>
          <w:tab w:val="right" w:leader="dot" w:pos="9685"/>
        </w:tabs>
        <w:rPr>
          <w:rFonts w:asciiTheme="minorHAnsi" w:eastAsiaTheme="minorEastAsia" w:hAnsiTheme="minorHAnsi" w:cstheme="minorBidi"/>
          <w:b w:val="0"/>
          <w:caps w:val="0"/>
          <w:noProof/>
          <w:sz w:val="22"/>
          <w:szCs w:val="22"/>
          <w:lang w:bidi="ar-SA"/>
        </w:rPr>
      </w:pPr>
      <w:hyperlink w:anchor="_Toc387659532" w:history="1">
        <w:r w:rsidR="00157C17" w:rsidRPr="00C512C8">
          <w:rPr>
            <w:rStyle w:val="Collegamentoipertestuale"/>
            <w:noProof/>
          </w:rPr>
          <w:t>1. QUADRO DI SINTESI DEL BILANCIO D’ESERCIZIO</w:t>
        </w:r>
        <w:r w:rsidR="00157C17">
          <w:rPr>
            <w:noProof/>
            <w:webHidden/>
          </w:rPr>
          <w:tab/>
        </w:r>
        <w:r>
          <w:rPr>
            <w:noProof/>
            <w:webHidden/>
          </w:rPr>
          <w:fldChar w:fldCharType="begin"/>
        </w:r>
        <w:r w:rsidR="00157C17">
          <w:rPr>
            <w:noProof/>
            <w:webHidden/>
          </w:rPr>
          <w:instrText xml:space="preserve"> PAGEREF _Toc387659532 \h </w:instrText>
        </w:r>
        <w:r>
          <w:rPr>
            <w:noProof/>
            <w:webHidden/>
          </w:rPr>
        </w:r>
        <w:r>
          <w:rPr>
            <w:noProof/>
            <w:webHidden/>
          </w:rPr>
          <w:fldChar w:fldCharType="separate"/>
        </w:r>
        <w:r w:rsidR="003E71C0">
          <w:rPr>
            <w:noProof/>
            <w:webHidden/>
          </w:rPr>
          <w:t>4</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33" w:history="1">
        <w:r w:rsidR="00157C17" w:rsidRPr="00C512C8">
          <w:rPr>
            <w:rStyle w:val="Collegamentoipertestuale"/>
            <w:noProof/>
          </w:rPr>
          <w:t>1.1 PRINCIPI DI REDAZIONE E CRITERI DI VALUTAZIONE</w:t>
        </w:r>
        <w:r w:rsidR="00157C17">
          <w:rPr>
            <w:noProof/>
            <w:webHidden/>
          </w:rPr>
          <w:tab/>
        </w:r>
        <w:r>
          <w:rPr>
            <w:noProof/>
            <w:webHidden/>
          </w:rPr>
          <w:fldChar w:fldCharType="begin"/>
        </w:r>
        <w:r w:rsidR="00157C17">
          <w:rPr>
            <w:noProof/>
            <w:webHidden/>
          </w:rPr>
          <w:instrText xml:space="preserve"> PAGEREF _Toc387659533 \h </w:instrText>
        </w:r>
        <w:r>
          <w:rPr>
            <w:noProof/>
            <w:webHidden/>
          </w:rPr>
        </w:r>
        <w:r>
          <w:rPr>
            <w:noProof/>
            <w:webHidden/>
          </w:rPr>
          <w:fldChar w:fldCharType="separate"/>
        </w:r>
        <w:r w:rsidR="003E71C0">
          <w:rPr>
            <w:noProof/>
            <w:webHidden/>
          </w:rPr>
          <w:t>4</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34" w:history="1">
        <w:r w:rsidR="00157C17" w:rsidRPr="00C512C8">
          <w:rPr>
            <w:rStyle w:val="Collegamentoipertestuale"/>
            <w:noProof/>
          </w:rPr>
          <w:t>1.2 RISULTATI DI BILANCIO</w:t>
        </w:r>
        <w:r w:rsidR="00157C17">
          <w:rPr>
            <w:noProof/>
            <w:webHidden/>
          </w:rPr>
          <w:tab/>
        </w:r>
        <w:r>
          <w:rPr>
            <w:noProof/>
            <w:webHidden/>
          </w:rPr>
          <w:fldChar w:fldCharType="begin"/>
        </w:r>
        <w:r w:rsidR="00157C17">
          <w:rPr>
            <w:noProof/>
            <w:webHidden/>
          </w:rPr>
          <w:instrText xml:space="preserve"> PAGEREF _Toc387659534 \h </w:instrText>
        </w:r>
        <w:r>
          <w:rPr>
            <w:noProof/>
            <w:webHidden/>
          </w:rPr>
        </w:r>
        <w:r>
          <w:rPr>
            <w:noProof/>
            <w:webHidden/>
          </w:rPr>
          <w:fldChar w:fldCharType="separate"/>
        </w:r>
        <w:r w:rsidR="003E71C0">
          <w:rPr>
            <w:noProof/>
            <w:webHidden/>
          </w:rPr>
          <w:t>5</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35" w:history="1">
        <w:r w:rsidR="00157C17" w:rsidRPr="00C512C8">
          <w:rPr>
            <w:rStyle w:val="Collegamentoipertestuale"/>
            <w:noProof/>
          </w:rPr>
          <w:t>1.3 RAFFRONTO CON LE PREVISIONI</w:t>
        </w:r>
        <w:r w:rsidR="00157C17">
          <w:rPr>
            <w:noProof/>
            <w:webHidden/>
          </w:rPr>
          <w:tab/>
        </w:r>
        <w:r>
          <w:rPr>
            <w:noProof/>
            <w:webHidden/>
          </w:rPr>
          <w:fldChar w:fldCharType="begin"/>
        </w:r>
        <w:r w:rsidR="00157C17">
          <w:rPr>
            <w:noProof/>
            <w:webHidden/>
          </w:rPr>
          <w:instrText xml:space="preserve"> PAGEREF _Toc387659535 \h </w:instrText>
        </w:r>
        <w:r>
          <w:rPr>
            <w:noProof/>
            <w:webHidden/>
          </w:rPr>
        </w:r>
        <w:r>
          <w:rPr>
            <w:noProof/>
            <w:webHidden/>
          </w:rPr>
          <w:fldChar w:fldCharType="separate"/>
        </w:r>
        <w:r w:rsidR="003E71C0">
          <w:rPr>
            <w:noProof/>
            <w:webHidden/>
          </w:rPr>
          <w:t>6</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36" w:history="1">
        <w:r w:rsidR="00157C17" w:rsidRPr="00C512C8">
          <w:rPr>
            <w:rStyle w:val="Collegamentoipertestuale"/>
            <w:noProof/>
          </w:rPr>
          <w:t>1.3.1 RAFFRONTO CON IL BUDGET ECONOMICO</w:t>
        </w:r>
        <w:r w:rsidR="00157C17">
          <w:rPr>
            <w:noProof/>
            <w:webHidden/>
          </w:rPr>
          <w:tab/>
        </w:r>
        <w:r>
          <w:rPr>
            <w:noProof/>
            <w:webHidden/>
          </w:rPr>
          <w:fldChar w:fldCharType="begin"/>
        </w:r>
        <w:r w:rsidR="00157C17">
          <w:rPr>
            <w:noProof/>
            <w:webHidden/>
          </w:rPr>
          <w:instrText xml:space="preserve"> PAGEREF _Toc387659536 \h </w:instrText>
        </w:r>
        <w:r>
          <w:rPr>
            <w:noProof/>
            <w:webHidden/>
          </w:rPr>
        </w:r>
        <w:r>
          <w:rPr>
            <w:noProof/>
            <w:webHidden/>
          </w:rPr>
          <w:fldChar w:fldCharType="separate"/>
        </w:r>
        <w:r w:rsidR="003E71C0">
          <w:rPr>
            <w:noProof/>
            <w:webHidden/>
          </w:rPr>
          <w:t>6</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37" w:history="1">
        <w:r w:rsidR="00157C17" w:rsidRPr="00C512C8">
          <w:rPr>
            <w:rStyle w:val="Collegamentoipertestuale"/>
            <w:noProof/>
          </w:rPr>
          <w:t>1.3.2 RAFFRONTO CON IL BUDGET DEGLI INVESTIMENTI / DISMISSIONI</w:t>
        </w:r>
        <w:r w:rsidR="00157C17">
          <w:rPr>
            <w:noProof/>
            <w:webHidden/>
          </w:rPr>
          <w:tab/>
        </w:r>
        <w:r>
          <w:rPr>
            <w:noProof/>
            <w:webHidden/>
          </w:rPr>
          <w:fldChar w:fldCharType="begin"/>
        </w:r>
        <w:r w:rsidR="00157C17">
          <w:rPr>
            <w:noProof/>
            <w:webHidden/>
          </w:rPr>
          <w:instrText xml:space="preserve"> PAGEREF _Toc387659537 \h </w:instrText>
        </w:r>
        <w:r>
          <w:rPr>
            <w:noProof/>
            <w:webHidden/>
          </w:rPr>
        </w:r>
        <w:r>
          <w:rPr>
            <w:noProof/>
            <w:webHidden/>
          </w:rPr>
          <w:fldChar w:fldCharType="separate"/>
        </w:r>
        <w:r w:rsidR="003E71C0">
          <w:rPr>
            <w:noProof/>
            <w:webHidden/>
          </w:rPr>
          <w:t>8</w:t>
        </w:r>
        <w:r>
          <w:rPr>
            <w:noProof/>
            <w:webHidden/>
          </w:rPr>
          <w:fldChar w:fldCharType="end"/>
        </w:r>
      </w:hyperlink>
    </w:p>
    <w:p w:rsidR="00157C17" w:rsidRDefault="003947AF">
      <w:pPr>
        <w:pStyle w:val="Sommario1"/>
        <w:tabs>
          <w:tab w:val="right" w:leader="dot" w:pos="9685"/>
        </w:tabs>
        <w:rPr>
          <w:rFonts w:asciiTheme="minorHAnsi" w:eastAsiaTheme="minorEastAsia" w:hAnsiTheme="minorHAnsi" w:cstheme="minorBidi"/>
          <w:b w:val="0"/>
          <w:caps w:val="0"/>
          <w:noProof/>
          <w:sz w:val="22"/>
          <w:szCs w:val="22"/>
          <w:lang w:bidi="ar-SA"/>
        </w:rPr>
      </w:pPr>
      <w:hyperlink w:anchor="_Toc387659538" w:history="1">
        <w:r w:rsidR="00157C17" w:rsidRPr="00C512C8">
          <w:rPr>
            <w:rStyle w:val="Collegamentoipertestuale"/>
            <w:noProof/>
          </w:rPr>
          <w:t>2. ANALISI DELLO STATO PATRIMONIALE</w:t>
        </w:r>
        <w:r w:rsidR="00157C17">
          <w:rPr>
            <w:noProof/>
            <w:webHidden/>
          </w:rPr>
          <w:tab/>
        </w:r>
        <w:r>
          <w:rPr>
            <w:noProof/>
            <w:webHidden/>
          </w:rPr>
          <w:fldChar w:fldCharType="begin"/>
        </w:r>
        <w:r w:rsidR="00157C17">
          <w:rPr>
            <w:noProof/>
            <w:webHidden/>
          </w:rPr>
          <w:instrText xml:space="preserve"> PAGEREF _Toc387659538 \h </w:instrText>
        </w:r>
        <w:r>
          <w:rPr>
            <w:noProof/>
            <w:webHidden/>
          </w:rPr>
        </w:r>
        <w:r>
          <w:rPr>
            <w:noProof/>
            <w:webHidden/>
          </w:rPr>
          <w:fldChar w:fldCharType="separate"/>
        </w:r>
        <w:r w:rsidR="003E71C0">
          <w:rPr>
            <w:noProof/>
            <w:webHidden/>
          </w:rPr>
          <w:t>11</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39" w:history="1">
        <w:r w:rsidR="00157C17" w:rsidRPr="00C512C8">
          <w:rPr>
            <w:rStyle w:val="Collegamentoipertestuale"/>
            <w:noProof/>
          </w:rPr>
          <w:t>2.1 IMMOBILIZZAZIONI</w:t>
        </w:r>
        <w:r w:rsidR="00157C17">
          <w:rPr>
            <w:noProof/>
            <w:webHidden/>
          </w:rPr>
          <w:tab/>
        </w:r>
        <w:r>
          <w:rPr>
            <w:noProof/>
            <w:webHidden/>
          </w:rPr>
          <w:fldChar w:fldCharType="begin"/>
        </w:r>
        <w:r w:rsidR="00157C17">
          <w:rPr>
            <w:noProof/>
            <w:webHidden/>
          </w:rPr>
          <w:instrText xml:space="preserve"> PAGEREF _Toc387659539 \h </w:instrText>
        </w:r>
        <w:r>
          <w:rPr>
            <w:noProof/>
            <w:webHidden/>
          </w:rPr>
        </w:r>
        <w:r>
          <w:rPr>
            <w:noProof/>
            <w:webHidden/>
          </w:rPr>
          <w:fldChar w:fldCharType="separate"/>
        </w:r>
        <w:r w:rsidR="003E71C0">
          <w:rPr>
            <w:noProof/>
            <w:webHidden/>
          </w:rPr>
          <w:t>11</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40" w:history="1">
        <w:r w:rsidR="00157C17" w:rsidRPr="00C512C8">
          <w:rPr>
            <w:rStyle w:val="Collegamentoipertestuale"/>
            <w:noProof/>
          </w:rPr>
          <w:t>2.1.1 IMMOBILIZZAZIONI IMMATERIALI</w:t>
        </w:r>
        <w:r w:rsidR="00157C17">
          <w:rPr>
            <w:noProof/>
            <w:webHidden/>
          </w:rPr>
          <w:tab/>
        </w:r>
        <w:r>
          <w:rPr>
            <w:noProof/>
            <w:webHidden/>
          </w:rPr>
          <w:fldChar w:fldCharType="begin"/>
        </w:r>
        <w:r w:rsidR="00157C17">
          <w:rPr>
            <w:noProof/>
            <w:webHidden/>
          </w:rPr>
          <w:instrText xml:space="preserve"> PAGEREF _Toc387659540 \h </w:instrText>
        </w:r>
        <w:r>
          <w:rPr>
            <w:noProof/>
            <w:webHidden/>
          </w:rPr>
        </w:r>
        <w:r>
          <w:rPr>
            <w:noProof/>
            <w:webHidden/>
          </w:rPr>
          <w:fldChar w:fldCharType="separate"/>
        </w:r>
        <w:r w:rsidR="003E71C0">
          <w:rPr>
            <w:noProof/>
            <w:webHidden/>
          </w:rPr>
          <w:t>11</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41" w:history="1">
        <w:r w:rsidR="00157C17" w:rsidRPr="00C512C8">
          <w:rPr>
            <w:rStyle w:val="Collegamentoipertestuale"/>
            <w:noProof/>
          </w:rPr>
          <w:t>2.1.2 IMMOBILIZZAZIONI MATERIALI</w:t>
        </w:r>
        <w:r w:rsidR="00157C17">
          <w:rPr>
            <w:noProof/>
            <w:webHidden/>
          </w:rPr>
          <w:tab/>
        </w:r>
        <w:r>
          <w:rPr>
            <w:noProof/>
            <w:webHidden/>
          </w:rPr>
          <w:fldChar w:fldCharType="begin"/>
        </w:r>
        <w:r w:rsidR="00157C17">
          <w:rPr>
            <w:noProof/>
            <w:webHidden/>
          </w:rPr>
          <w:instrText xml:space="preserve"> PAGEREF _Toc387659541 \h </w:instrText>
        </w:r>
        <w:r>
          <w:rPr>
            <w:noProof/>
            <w:webHidden/>
          </w:rPr>
        </w:r>
        <w:r>
          <w:rPr>
            <w:noProof/>
            <w:webHidden/>
          </w:rPr>
          <w:fldChar w:fldCharType="separate"/>
        </w:r>
        <w:r w:rsidR="003E71C0">
          <w:rPr>
            <w:noProof/>
            <w:webHidden/>
          </w:rPr>
          <w:t>12</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42" w:history="1">
        <w:r w:rsidR="00157C17" w:rsidRPr="00C512C8">
          <w:rPr>
            <w:rStyle w:val="Collegamentoipertestuale"/>
            <w:noProof/>
          </w:rPr>
          <w:t>2.1.3 IMMOBILIZZAZIONI FINANZIARIE</w:t>
        </w:r>
        <w:r w:rsidR="00157C17">
          <w:rPr>
            <w:noProof/>
            <w:webHidden/>
          </w:rPr>
          <w:tab/>
        </w:r>
        <w:r>
          <w:rPr>
            <w:noProof/>
            <w:webHidden/>
          </w:rPr>
          <w:fldChar w:fldCharType="begin"/>
        </w:r>
        <w:r w:rsidR="00157C17">
          <w:rPr>
            <w:noProof/>
            <w:webHidden/>
          </w:rPr>
          <w:instrText xml:space="preserve"> PAGEREF _Toc387659542 \h </w:instrText>
        </w:r>
        <w:r>
          <w:rPr>
            <w:noProof/>
            <w:webHidden/>
          </w:rPr>
        </w:r>
        <w:r>
          <w:rPr>
            <w:noProof/>
            <w:webHidden/>
          </w:rPr>
          <w:fldChar w:fldCharType="separate"/>
        </w:r>
        <w:r w:rsidR="003E71C0">
          <w:rPr>
            <w:noProof/>
            <w:webHidden/>
          </w:rPr>
          <w:t>15</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43" w:history="1">
        <w:r w:rsidR="00157C17" w:rsidRPr="00C512C8">
          <w:rPr>
            <w:rStyle w:val="Collegamentoipertestuale"/>
            <w:noProof/>
          </w:rPr>
          <w:t>2.2 ATTIVO CIRCOLANTE</w:t>
        </w:r>
        <w:r w:rsidR="00157C17">
          <w:rPr>
            <w:noProof/>
            <w:webHidden/>
          </w:rPr>
          <w:tab/>
        </w:r>
        <w:r>
          <w:rPr>
            <w:noProof/>
            <w:webHidden/>
          </w:rPr>
          <w:fldChar w:fldCharType="begin"/>
        </w:r>
        <w:r w:rsidR="00157C17">
          <w:rPr>
            <w:noProof/>
            <w:webHidden/>
          </w:rPr>
          <w:instrText xml:space="preserve"> PAGEREF _Toc387659543 \h </w:instrText>
        </w:r>
        <w:r>
          <w:rPr>
            <w:noProof/>
            <w:webHidden/>
          </w:rPr>
        </w:r>
        <w:r>
          <w:rPr>
            <w:noProof/>
            <w:webHidden/>
          </w:rPr>
          <w:fldChar w:fldCharType="separate"/>
        </w:r>
        <w:r w:rsidR="003E71C0">
          <w:rPr>
            <w:noProof/>
            <w:webHidden/>
          </w:rPr>
          <w:t>22</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44" w:history="1">
        <w:r w:rsidR="00157C17" w:rsidRPr="00C512C8">
          <w:rPr>
            <w:rStyle w:val="Collegamentoipertestuale"/>
            <w:noProof/>
          </w:rPr>
          <w:t>2.2.1 RIMANENZE</w:t>
        </w:r>
        <w:r w:rsidR="00157C17">
          <w:rPr>
            <w:noProof/>
            <w:webHidden/>
          </w:rPr>
          <w:tab/>
        </w:r>
        <w:r>
          <w:rPr>
            <w:noProof/>
            <w:webHidden/>
          </w:rPr>
          <w:fldChar w:fldCharType="begin"/>
        </w:r>
        <w:r w:rsidR="00157C17">
          <w:rPr>
            <w:noProof/>
            <w:webHidden/>
          </w:rPr>
          <w:instrText xml:space="preserve"> PAGEREF _Toc387659544 \h </w:instrText>
        </w:r>
        <w:r>
          <w:rPr>
            <w:noProof/>
            <w:webHidden/>
          </w:rPr>
        </w:r>
        <w:r>
          <w:rPr>
            <w:noProof/>
            <w:webHidden/>
          </w:rPr>
          <w:fldChar w:fldCharType="separate"/>
        </w:r>
        <w:r w:rsidR="003E71C0">
          <w:rPr>
            <w:noProof/>
            <w:webHidden/>
          </w:rPr>
          <w:t>22</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45" w:history="1">
        <w:r w:rsidR="00157C17" w:rsidRPr="00C512C8">
          <w:rPr>
            <w:rStyle w:val="Collegamentoipertestuale"/>
            <w:noProof/>
          </w:rPr>
          <w:t>2.2.2 CREDITI</w:t>
        </w:r>
        <w:r w:rsidR="00157C17">
          <w:rPr>
            <w:noProof/>
            <w:webHidden/>
          </w:rPr>
          <w:tab/>
        </w:r>
        <w:r>
          <w:rPr>
            <w:noProof/>
            <w:webHidden/>
          </w:rPr>
          <w:fldChar w:fldCharType="begin"/>
        </w:r>
        <w:r w:rsidR="00157C17">
          <w:rPr>
            <w:noProof/>
            <w:webHidden/>
          </w:rPr>
          <w:instrText xml:space="preserve"> PAGEREF _Toc387659545 \h </w:instrText>
        </w:r>
        <w:r>
          <w:rPr>
            <w:noProof/>
            <w:webHidden/>
          </w:rPr>
        </w:r>
        <w:r>
          <w:rPr>
            <w:noProof/>
            <w:webHidden/>
          </w:rPr>
          <w:fldChar w:fldCharType="separate"/>
        </w:r>
        <w:r w:rsidR="003E71C0">
          <w:rPr>
            <w:noProof/>
            <w:webHidden/>
          </w:rPr>
          <w:t>23</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46" w:history="1">
        <w:r w:rsidR="00157C17" w:rsidRPr="00C512C8">
          <w:rPr>
            <w:rStyle w:val="Collegamentoipertestuale"/>
            <w:noProof/>
          </w:rPr>
          <w:t>2.2.4 DISPONIBILITA’ LIQUIDE</w:t>
        </w:r>
        <w:r w:rsidR="00157C17">
          <w:rPr>
            <w:noProof/>
            <w:webHidden/>
          </w:rPr>
          <w:tab/>
        </w:r>
        <w:r>
          <w:rPr>
            <w:noProof/>
            <w:webHidden/>
          </w:rPr>
          <w:fldChar w:fldCharType="begin"/>
        </w:r>
        <w:r w:rsidR="00157C17">
          <w:rPr>
            <w:noProof/>
            <w:webHidden/>
          </w:rPr>
          <w:instrText xml:space="preserve"> PAGEREF _Toc387659546 \h </w:instrText>
        </w:r>
        <w:r>
          <w:rPr>
            <w:noProof/>
            <w:webHidden/>
          </w:rPr>
        </w:r>
        <w:r>
          <w:rPr>
            <w:noProof/>
            <w:webHidden/>
          </w:rPr>
          <w:fldChar w:fldCharType="separate"/>
        </w:r>
        <w:r w:rsidR="003E71C0">
          <w:rPr>
            <w:noProof/>
            <w:webHidden/>
          </w:rPr>
          <w:t>25</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47" w:history="1">
        <w:r w:rsidR="00157C17" w:rsidRPr="00C512C8">
          <w:rPr>
            <w:rStyle w:val="Collegamentoipertestuale"/>
            <w:noProof/>
          </w:rPr>
          <w:t>2.3 PATRIMONIO NETTO</w:t>
        </w:r>
        <w:r w:rsidR="00157C17">
          <w:rPr>
            <w:noProof/>
            <w:webHidden/>
          </w:rPr>
          <w:tab/>
        </w:r>
        <w:r>
          <w:rPr>
            <w:noProof/>
            <w:webHidden/>
          </w:rPr>
          <w:fldChar w:fldCharType="begin"/>
        </w:r>
        <w:r w:rsidR="00157C17">
          <w:rPr>
            <w:noProof/>
            <w:webHidden/>
          </w:rPr>
          <w:instrText xml:space="preserve"> PAGEREF _Toc387659547 \h </w:instrText>
        </w:r>
        <w:r>
          <w:rPr>
            <w:noProof/>
            <w:webHidden/>
          </w:rPr>
        </w:r>
        <w:r>
          <w:rPr>
            <w:noProof/>
            <w:webHidden/>
          </w:rPr>
          <w:fldChar w:fldCharType="separate"/>
        </w:r>
        <w:r w:rsidR="003E71C0">
          <w:rPr>
            <w:noProof/>
            <w:webHidden/>
          </w:rPr>
          <w:t>26</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48" w:history="1">
        <w:r w:rsidR="00157C17" w:rsidRPr="00C512C8">
          <w:rPr>
            <w:rStyle w:val="Collegamentoipertestuale"/>
            <w:noProof/>
          </w:rPr>
          <w:t>2.3.1 VARIAZIONI DEL PATRIMONIO NETTO</w:t>
        </w:r>
        <w:r w:rsidR="00157C17">
          <w:rPr>
            <w:noProof/>
            <w:webHidden/>
          </w:rPr>
          <w:tab/>
        </w:r>
        <w:r>
          <w:rPr>
            <w:noProof/>
            <w:webHidden/>
          </w:rPr>
          <w:fldChar w:fldCharType="begin"/>
        </w:r>
        <w:r w:rsidR="00157C17">
          <w:rPr>
            <w:noProof/>
            <w:webHidden/>
          </w:rPr>
          <w:instrText xml:space="preserve"> PAGEREF _Toc387659548 \h </w:instrText>
        </w:r>
        <w:r>
          <w:rPr>
            <w:noProof/>
            <w:webHidden/>
          </w:rPr>
        </w:r>
        <w:r>
          <w:rPr>
            <w:noProof/>
            <w:webHidden/>
          </w:rPr>
          <w:fldChar w:fldCharType="separate"/>
        </w:r>
        <w:r w:rsidR="003E71C0">
          <w:rPr>
            <w:noProof/>
            <w:webHidden/>
          </w:rPr>
          <w:t>26</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49" w:history="1">
        <w:r w:rsidR="00157C17" w:rsidRPr="00C512C8">
          <w:rPr>
            <w:rStyle w:val="Collegamentoipertestuale"/>
            <w:noProof/>
          </w:rPr>
          <w:t>2.4 FONDI PER RISCHI ED ONERI</w:t>
        </w:r>
        <w:r w:rsidR="00157C17">
          <w:rPr>
            <w:noProof/>
            <w:webHidden/>
          </w:rPr>
          <w:tab/>
        </w:r>
        <w:r>
          <w:rPr>
            <w:noProof/>
            <w:webHidden/>
          </w:rPr>
          <w:fldChar w:fldCharType="begin"/>
        </w:r>
        <w:r w:rsidR="00157C17">
          <w:rPr>
            <w:noProof/>
            <w:webHidden/>
          </w:rPr>
          <w:instrText xml:space="preserve"> PAGEREF _Toc387659549 \h </w:instrText>
        </w:r>
        <w:r>
          <w:rPr>
            <w:noProof/>
            <w:webHidden/>
          </w:rPr>
        </w:r>
        <w:r>
          <w:rPr>
            <w:noProof/>
            <w:webHidden/>
          </w:rPr>
          <w:fldChar w:fldCharType="separate"/>
        </w:r>
        <w:r w:rsidR="003E71C0">
          <w:rPr>
            <w:noProof/>
            <w:webHidden/>
          </w:rPr>
          <w:t>30</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50" w:history="1">
        <w:r w:rsidR="00157C17" w:rsidRPr="00C512C8">
          <w:rPr>
            <w:rStyle w:val="Collegamentoipertestuale"/>
            <w:noProof/>
          </w:rPr>
          <w:t>2.5 FONDO TFR E FONDO QUIESCENZA</w:t>
        </w:r>
        <w:r w:rsidR="00157C17">
          <w:rPr>
            <w:noProof/>
            <w:webHidden/>
          </w:rPr>
          <w:tab/>
        </w:r>
        <w:r>
          <w:rPr>
            <w:noProof/>
            <w:webHidden/>
          </w:rPr>
          <w:fldChar w:fldCharType="begin"/>
        </w:r>
        <w:r w:rsidR="00157C17">
          <w:rPr>
            <w:noProof/>
            <w:webHidden/>
          </w:rPr>
          <w:instrText xml:space="preserve"> PAGEREF _Toc387659550 \h </w:instrText>
        </w:r>
        <w:r>
          <w:rPr>
            <w:noProof/>
            <w:webHidden/>
          </w:rPr>
        </w:r>
        <w:r>
          <w:rPr>
            <w:noProof/>
            <w:webHidden/>
          </w:rPr>
          <w:fldChar w:fldCharType="separate"/>
        </w:r>
        <w:r w:rsidR="003E71C0">
          <w:rPr>
            <w:noProof/>
            <w:webHidden/>
          </w:rPr>
          <w:t>30</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51" w:history="1">
        <w:r w:rsidR="00157C17" w:rsidRPr="00C512C8">
          <w:rPr>
            <w:rStyle w:val="Collegamentoipertestuale"/>
            <w:noProof/>
          </w:rPr>
          <w:t>2.6 DEBITI</w:t>
        </w:r>
        <w:r w:rsidR="00157C17">
          <w:rPr>
            <w:noProof/>
            <w:webHidden/>
          </w:rPr>
          <w:tab/>
        </w:r>
        <w:r>
          <w:rPr>
            <w:noProof/>
            <w:webHidden/>
          </w:rPr>
          <w:fldChar w:fldCharType="begin"/>
        </w:r>
        <w:r w:rsidR="00157C17">
          <w:rPr>
            <w:noProof/>
            <w:webHidden/>
          </w:rPr>
          <w:instrText xml:space="preserve"> PAGEREF _Toc387659551 \h </w:instrText>
        </w:r>
        <w:r>
          <w:rPr>
            <w:noProof/>
            <w:webHidden/>
          </w:rPr>
        </w:r>
        <w:r>
          <w:rPr>
            <w:noProof/>
            <w:webHidden/>
          </w:rPr>
          <w:fldChar w:fldCharType="separate"/>
        </w:r>
        <w:r w:rsidR="003E71C0">
          <w:rPr>
            <w:noProof/>
            <w:webHidden/>
          </w:rPr>
          <w:t>32</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52" w:history="1">
        <w:r w:rsidR="00157C17" w:rsidRPr="00C512C8">
          <w:rPr>
            <w:rStyle w:val="Collegamentoipertestuale"/>
            <w:noProof/>
          </w:rPr>
          <w:t>2.7</w:t>
        </w:r>
        <w:r w:rsidR="00157C17">
          <w:rPr>
            <w:rFonts w:asciiTheme="minorHAnsi" w:eastAsiaTheme="minorEastAsia" w:hAnsiTheme="minorHAnsi" w:cstheme="minorBidi"/>
            <w:smallCaps w:val="0"/>
            <w:noProof/>
            <w:sz w:val="22"/>
            <w:szCs w:val="22"/>
            <w:lang w:bidi="ar-SA"/>
          </w:rPr>
          <w:tab/>
        </w:r>
        <w:r w:rsidR="00157C17" w:rsidRPr="00C512C8">
          <w:rPr>
            <w:rStyle w:val="Collegamentoipertestuale"/>
            <w:noProof/>
          </w:rPr>
          <w:t>RATEI E RISCONTI</w:t>
        </w:r>
        <w:r w:rsidR="00157C17">
          <w:rPr>
            <w:noProof/>
            <w:webHidden/>
          </w:rPr>
          <w:tab/>
        </w:r>
        <w:r>
          <w:rPr>
            <w:noProof/>
            <w:webHidden/>
          </w:rPr>
          <w:fldChar w:fldCharType="begin"/>
        </w:r>
        <w:r w:rsidR="00157C17">
          <w:rPr>
            <w:noProof/>
            <w:webHidden/>
          </w:rPr>
          <w:instrText xml:space="preserve"> PAGEREF _Toc387659552 \h </w:instrText>
        </w:r>
        <w:r>
          <w:rPr>
            <w:noProof/>
            <w:webHidden/>
          </w:rPr>
        </w:r>
        <w:r>
          <w:rPr>
            <w:noProof/>
            <w:webHidden/>
          </w:rPr>
          <w:fldChar w:fldCharType="separate"/>
        </w:r>
        <w:r w:rsidR="003E71C0">
          <w:rPr>
            <w:noProof/>
            <w:webHidden/>
          </w:rPr>
          <w:t>36</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53" w:history="1">
        <w:r w:rsidR="00157C17" w:rsidRPr="00C512C8">
          <w:rPr>
            <w:rStyle w:val="Collegamentoipertestuale"/>
            <w:noProof/>
          </w:rPr>
          <w:t>2.7.1 RATEI E RISCONTI ATTIVI</w:t>
        </w:r>
        <w:r w:rsidR="00157C17">
          <w:rPr>
            <w:noProof/>
            <w:webHidden/>
          </w:rPr>
          <w:tab/>
        </w:r>
        <w:r>
          <w:rPr>
            <w:noProof/>
            <w:webHidden/>
          </w:rPr>
          <w:fldChar w:fldCharType="begin"/>
        </w:r>
        <w:r w:rsidR="00157C17">
          <w:rPr>
            <w:noProof/>
            <w:webHidden/>
          </w:rPr>
          <w:instrText xml:space="preserve"> PAGEREF _Toc387659553 \h </w:instrText>
        </w:r>
        <w:r>
          <w:rPr>
            <w:noProof/>
            <w:webHidden/>
          </w:rPr>
        </w:r>
        <w:r>
          <w:rPr>
            <w:noProof/>
            <w:webHidden/>
          </w:rPr>
          <w:fldChar w:fldCharType="separate"/>
        </w:r>
        <w:r w:rsidR="003E71C0">
          <w:rPr>
            <w:noProof/>
            <w:webHidden/>
          </w:rPr>
          <w:t>36</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54" w:history="1">
        <w:r w:rsidR="00157C17" w:rsidRPr="00C512C8">
          <w:rPr>
            <w:rStyle w:val="Collegamentoipertestuale"/>
            <w:noProof/>
          </w:rPr>
          <w:t>2.7.2 RATEI E RISCONTI PASSIVI</w:t>
        </w:r>
        <w:r w:rsidR="00157C17">
          <w:rPr>
            <w:noProof/>
            <w:webHidden/>
          </w:rPr>
          <w:tab/>
        </w:r>
        <w:r>
          <w:rPr>
            <w:noProof/>
            <w:webHidden/>
          </w:rPr>
          <w:fldChar w:fldCharType="begin"/>
        </w:r>
        <w:r w:rsidR="00157C17">
          <w:rPr>
            <w:noProof/>
            <w:webHidden/>
          </w:rPr>
          <w:instrText xml:space="preserve"> PAGEREF _Toc387659554 \h </w:instrText>
        </w:r>
        <w:r>
          <w:rPr>
            <w:noProof/>
            <w:webHidden/>
          </w:rPr>
        </w:r>
        <w:r>
          <w:rPr>
            <w:noProof/>
            <w:webHidden/>
          </w:rPr>
          <w:fldChar w:fldCharType="separate"/>
        </w:r>
        <w:r w:rsidR="003E71C0">
          <w:rPr>
            <w:noProof/>
            <w:webHidden/>
          </w:rPr>
          <w:t>36</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55" w:history="1">
        <w:r w:rsidR="00157C17" w:rsidRPr="00C512C8">
          <w:rPr>
            <w:rStyle w:val="Collegamentoipertestuale"/>
            <w:noProof/>
          </w:rPr>
          <w:t>2.8</w:t>
        </w:r>
        <w:r w:rsidR="00157C17">
          <w:rPr>
            <w:rFonts w:asciiTheme="minorHAnsi" w:eastAsiaTheme="minorEastAsia" w:hAnsiTheme="minorHAnsi" w:cstheme="minorBidi"/>
            <w:smallCaps w:val="0"/>
            <w:noProof/>
            <w:sz w:val="22"/>
            <w:szCs w:val="22"/>
            <w:lang w:bidi="ar-SA"/>
          </w:rPr>
          <w:tab/>
        </w:r>
        <w:r w:rsidR="00157C17" w:rsidRPr="00C512C8">
          <w:rPr>
            <w:rStyle w:val="Collegamentoipertestuale"/>
            <w:noProof/>
          </w:rPr>
          <w:t>CONTI D’ORDINE</w:t>
        </w:r>
        <w:r w:rsidR="00157C17">
          <w:rPr>
            <w:noProof/>
            <w:webHidden/>
          </w:rPr>
          <w:tab/>
        </w:r>
        <w:r>
          <w:rPr>
            <w:noProof/>
            <w:webHidden/>
          </w:rPr>
          <w:fldChar w:fldCharType="begin"/>
        </w:r>
        <w:r w:rsidR="00157C17">
          <w:rPr>
            <w:noProof/>
            <w:webHidden/>
          </w:rPr>
          <w:instrText xml:space="preserve"> PAGEREF _Toc387659555 \h </w:instrText>
        </w:r>
        <w:r>
          <w:rPr>
            <w:noProof/>
            <w:webHidden/>
          </w:rPr>
        </w:r>
        <w:r>
          <w:rPr>
            <w:noProof/>
            <w:webHidden/>
          </w:rPr>
          <w:fldChar w:fldCharType="separate"/>
        </w:r>
        <w:r w:rsidR="003E71C0">
          <w:rPr>
            <w:noProof/>
            <w:webHidden/>
          </w:rPr>
          <w:t>37</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56" w:history="1">
        <w:r w:rsidR="00157C17" w:rsidRPr="00C512C8">
          <w:rPr>
            <w:rStyle w:val="Collegamentoipertestuale"/>
            <w:noProof/>
          </w:rPr>
          <w:t>2.8.1 RISCHI ASSUNTI DALL’ENTE</w:t>
        </w:r>
        <w:r w:rsidR="00157C17">
          <w:rPr>
            <w:noProof/>
            <w:webHidden/>
          </w:rPr>
          <w:tab/>
        </w:r>
        <w:r>
          <w:rPr>
            <w:noProof/>
            <w:webHidden/>
          </w:rPr>
          <w:fldChar w:fldCharType="begin"/>
        </w:r>
        <w:r w:rsidR="00157C17">
          <w:rPr>
            <w:noProof/>
            <w:webHidden/>
          </w:rPr>
          <w:instrText xml:space="preserve"> PAGEREF _Toc387659556 \h </w:instrText>
        </w:r>
        <w:r>
          <w:rPr>
            <w:noProof/>
            <w:webHidden/>
          </w:rPr>
        </w:r>
        <w:r>
          <w:rPr>
            <w:noProof/>
            <w:webHidden/>
          </w:rPr>
          <w:fldChar w:fldCharType="separate"/>
        </w:r>
        <w:r w:rsidR="003E71C0">
          <w:rPr>
            <w:noProof/>
            <w:webHidden/>
          </w:rPr>
          <w:t>37</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57" w:history="1">
        <w:r w:rsidR="00157C17" w:rsidRPr="00C512C8">
          <w:rPr>
            <w:rStyle w:val="Collegamentoipertestuale"/>
            <w:noProof/>
          </w:rPr>
          <w:t>2.8.2 IMPEGNI ASSUNTI DALL’ENTE</w:t>
        </w:r>
        <w:r w:rsidR="00157C17">
          <w:rPr>
            <w:noProof/>
            <w:webHidden/>
          </w:rPr>
          <w:tab/>
        </w:r>
        <w:r>
          <w:rPr>
            <w:noProof/>
            <w:webHidden/>
          </w:rPr>
          <w:fldChar w:fldCharType="begin"/>
        </w:r>
        <w:r w:rsidR="00157C17">
          <w:rPr>
            <w:noProof/>
            <w:webHidden/>
          </w:rPr>
          <w:instrText xml:space="preserve"> PAGEREF _Toc387659557 \h </w:instrText>
        </w:r>
        <w:r>
          <w:rPr>
            <w:noProof/>
            <w:webHidden/>
          </w:rPr>
        </w:r>
        <w:r>
          <w:rPr>
            <w:noProof/>
            <w:webHidden/>
          </w:rPr>
          <w:fldChar w:fldCharType="separate"/>
        </w:r>
        <w:r w:rsidR="003E71C0">
          <w:rPr>
            <w:noProof/>
            <w:webHidden/>
          </w:rPr>
          <w:t>38</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58" w:history="1">
        <w:r w:rsidR="00157C17" w:rsidRPr="00C512C8">
          <w:rPr>
            <w:rStyle w:val="Collegamentoipertestuale"/>
            <w:noProof/>
          </w:rPr>
          <w:t>2.8.3 BENI DI TERZI PRESSO L’ENTE</w:t>
        </w:r>
        <w:r w:rsidR="00157C17">
          <w:rPr>
            <w:noProof/>
            <w:webHidden/>
          </w:rPr>
          <w:tab/>
        </w:r>
        <w:r>
          <w:rPr>
            <w:noProof/>
            <w:webHidden/>
          </w:rPr>
          <w:fldChar w:fldCharType="begin"/>
        </w:r>
        <w:r w:rsidR="00157C17">
          <w:rPr>
            <w:noProof/>
            <w:webHidden/>
          </w:rPr>
          <w:instrText xml:space="preserve"> PAGEREF _Toc387659558 \h </w:instrText>
        </w:r>
        <w:r>
          <w:rPr>
            <w:noProof/>
            <w:webHidden/>
          </w:rPr>
        </w:r>
        <w:r>
          <w:rPr>
            <w:noProof/>
            <w:webHidden/>
          </w:rPr>
          <w:fldChar w:fldCharType="separate"/>
        </w:r>
        <w:r w:rsidR="003E71C0">
          <w:rPr>
            <w:noProof/>
            <w:webHidden/>
          </w:rPr>
          <w:t>39</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59" w:history="1">
        <w:r w:rsidR="00157C17" w:rsidRPr="00C512C8">
          <w:rPr>
            <w:rStyle w:val="Collegamentoipertestuale"/>
            <w:noProof/>
          </w:rPr>
          <w:t>2.9 DIRITTI REALI DI GODIMENTO</w:t>
        </w:r>
        <w:r w:rsidR="00157C17">
          <w:rPr>
            <w:noProof/>
            <w:webHidden/>
          </w:rPr>
          <w:tab/>
        </w:r>
        <w:r>
          <w:rPr>
            <w:noProof/>
            <w:webHidden/>
          </w:rPr>
          <w:fldChar w:fldCharType="begin"/>
        </w:r>
        <w:r w:rsidR="00157C17">
          <w:rPr>
            <w:noProof/>
            <w:webHidden/>
          </w:rPr>
          <w:instrText xml:space="preserve"> PAGEREF _Toc387659559 \h </w:instrText>
        </w:r>
        <w:r>
          <w:rPr>
            <w:noProof/>
            <w:webHidden/>
          </w:rPr>
        </w:r>
        <w:r>
          <w:rPr>
            <w:noProof/>
            <w:webHidden/>
          </w:rPr>
          <w:fldChar w:fldCharType="separate"/>
        </w:r>
        <w:r w:rsidR="003E71C0">
          <w:rPr>
            <w:noProof/>
            <w:webHidden/>
          </w:rPr>
          <w:t>39</w:t>
        </w:r>
        <w:r>
          <w:rPr>
            <w:noProof/>
            <w:webHidden/>
          </w:rPr>
          <w:fldChar w:fldCharType="end"/>
        </w:r>
      </w:hyperlink>
    </w:p>
    <w:p w:rsidR="00157C17" w:rsidRDefault="003947AF">
      <w:pPr>
        <w:pStyle w:val="Sommario1"/>
        <w:tabs>
          <w:tab w:val="right" w:leader="dot" w:pos="9685"/>
        </w:tabs>
        <w:rPr>
          <w:rFonts w:asciiTheme="minorHAnsi" w:eastAsiaTheme="minorEastAsia" w:hAnsiTheme="minorHAnsi" w:cstheme="minorBidi"/>
          <w:b w:val="0"/>
          <w:caps w:val="0"/>
          <w:noProof/>
          <w:sz w:val="22"/>
          <w:szCs w:val="22"/>
          <w:lang w:bidi="ar-SA"/>
        </w:rPr>
      </w:pPr>
      <w:hyperlink w:anchor="_Toc387659560" w:history="1">
        <w:r w:rsidR="00157C17" w:rsidRPr="00C512C8">
          <w:rPr>
            <w:rStyle w:val="Collegamentoipertestuale"/>
            <w:noProof/>
          </w:rPr>
          <w:t>3. ANALISI DEL CONTO ECONOMICO</w:t>
        </w:r>
        <w:r w:rsidR="00157C17">
          <w:rPr>
            <w:noProof/>
            <w:webHidden/>
          </w:rPr>
          <w:tab/>
        </w:r>
        <w:r>
          <w:rPr>
            <w:noProof/>
            <w:webHidden/>
          </w:rPr>
          <w:fldChar w:fldCharType="begin"/>
        </w:r>
        <w:r w:rsidR="00157C17">
          <w:rPr>
            <w:noProof/>
            <w:webHidden/>
          </w:rPr>
          <w:instrText xml:space="preserve"> PAGEREF _Toc387659560 \h </w:instrText>
        </w:r>
        <w:r>
          <w:rPr>
            <w:noProof/>
            <w:webHidden/>
          </w:rPr>
        </w:r>
        <w:r>
          <w:rPr>
            <w:noProof/>
            <w:webHidden/>
          </w:rPr>
          <w:fldChar w:fldCharType="separate"/>
        </w:r>
        <w:r w:rsidR="003E71C0">
          <w:rPr>
            <w:noProof/>
            <w:webHidden/>
          </w:rPr>
          <w:t>40</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61" w:history="1">
        <w:r w:rsidR="00157C17" w:rsidRPr="00C512C8">
          <w:rPr>
            <w:rStyle w:val="Collegamentoipertestuale"/>
            <w:noProof/>
          </w:rPr>
          <w:t>3.1</w:t>
        </w:r>
        <w:r w:rsidR="00157C17">
          <w:rPr>
            <w:rFonts w:asciiTheme="minorHAnsi" w:eastAsiaTheme="minorEastAsia" w:hAnsiTheme="minorHAnsi" w:cstheme="minorBidi"/>
            <w:smallCaps w:val="0"/>
            <w:noProof/>
            <w:sz w:val="22"/>
            <w:szCs w:val="22"/>
            <w:lang w:bidi="ar-SA"/>
          </w:rPr>
          <w:tab/>
        </w:r>
        <w:r w:rsidR="00157C17" w:rsidRPr="00C512C8">
          <w:rPr>
            <w:rStyle w:val="Collegamentoipertestuale"/>
            <w:noProof/>
          </w:rPr>
          <w:t>ESAME DELLA GESTIONE</w:t>
        </w:r>
        <w:r w:rsidR="00157C17">
          <w:rPr>
            <w:noProof/>
            <w:webHidden/>
          </w:rPr>
          <w:tab/>
        </w:r>
        <w:r>
          <w:rPr>
            <w:noProof/>
            <w:webHidden/>
          </w:rPr>
          <w:fldChar w:fldCharType="begin"/>
        </w:r>
        <w:r w:rsidR="00157C17">
          <w:rPr>
            <w:noProof/>
            <w:webHidden/>
          </w:rPr>
          <w:instrText xml:space="preserve"> PAGEREF _Toc387659561 \h </w:instrText>
        </w:r>
        <w:r>
          <w:rPr>
            <w:noProof/>
            <w:webHidden/>
          </w:rPr>
        </w:r>
        <w:r>
          <w:rPr>
            <w:noProof/>
            <w:webHidden/>
          </w:rPr>
          <w:fldChar w:fldCharType="separate"/>
        </w:r>
        <w:r w:rsidR="003E71C0">
          <w:rPr>
            <w:noProof/>
            <w:webHidden/>
          </w:rPr>
          <w:t>40</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62" w:history="1">
        <w:r w:rsidR="00157C17" w:rsidRPr="00C512C8">
          <w:rPr>
            <w:rStyle w:val="Collegamentoipertestuale"/>
            <w:noProof/>
          </w:rPr>
          <w:t>3.1.1 SINTESI DEI RISULTATI</w:t>
        </w:r>
        <w:r w:rsidR="00157C17">
          <w:rPr>
            <w:noProof/>
            <w:webHidden/>
          </w:rPr>
          <w:tab/>
        </w:r>
        <w:r>
          <w:rPr>
            <w:noProof/>
            <w:webHidden/>
          </w:rPr>
          <w:fldChar w:fldCharType="begin"/>
        </w:r>
        <w:r w:rsidR="00157C17">
          <w:rPr>
            <w:noProof/>
            <w:webHidden/>
          </w:rPr>
          <w:instrText xml:space="preserve"> PAGEREF _Toc387659562 \h </w:instrText>
        </w:r>
        <w:r>
          <w:rPr>
            <w:noProof/>
            <w:webHidden/>
          </w:rPr>
        </w:r>
        <w:r>
          <w:rPr>
            <w:noProof/>
            <w:webHidden/>
          </w:rPr>
          <w:fldChar w:fldCharType="separate"/>
        </w:r>
        <w:r w:rsidR="003E71C0">
          <w:rPr>
            <w:noProof/>
            <w:webHidden/>
          </w:rPr>
          <w:t>40</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63" w:history="1">
        <w:r w:rsidR="00157C17" w:rsidRPr="00C512C8">
          <w:rPr>
            <w:rStyle w:val="Collegamentoipertestuale"/>
            <w:noProof/>
          </w:rPr>
          <w:t>3.1.2 VALORE DELLA PRODUZIONE</w:t>
        </w:r>
        <w:r w:rsidR="00157C17">
          <w:rPr>
            <w:noProof/>
            <w:webHidden/>
          </w:rPr>
          <w:tab/>
        </w:r>
        <w:r>
          <w:rPr>
            <w:noProof/>
            <w:webHidden/>
          </w:rPr>
          <w:fldChar w:fldCharType="begin"/>
        </w:r>
        <w:r w:rsidR="00157C17">
          <w:rPr>
            <w:noProof/>
            <w:webHidden/>
          </w:rPr>
          <w:instrText xml:space="preserve"> PAGEREF _Toc387659563 \h </w:instrText>
        </w:r>
        <w:r>
          <w:rPr>
            <w:noProof/>
            <w:webHidden/>
          </w:rPr>
        </w:r>
        <w:r>
          <w:rPr>
            <w:noProof/>
            <w:webHidden/>
          </w:rPr>
          <w:fldChar w:fldCharType="separate"/>
        </w:r>
        <w:r w:rsidR="003E71C0">
          <w:rPr>
            <w:noProof/>
            <w:webHidden/>
          </w:rPr>
          <w:t>41</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64" w:history="1">
        <w:r w:rsidR="00157C17" w:rsidRPr="00C512C8">
          <w:rPr>
            <w:rStyle w:val="Collegamentoipertestuale"/>
            <w:noProof/>
          </w:rPr>
          <w:t>3.1.3 COSTI DELLA PRODUZIONE</w:t>
        </w:r>
        <w:r w:rsidR="00157C17">
          <w:rPr>
            <w:noProof/>
            <w:webHidden/>
          </w:rPr>
          <w:tab/>
        </w:r>
        <w:r>
          <w:rPr>
            <w:noProof/>
            <w:webHidden/>
          </w:rPr>
          <w:fldChar w:fldCharType="begin"/>
        </w:r>
        <w:r w:rsidR="00157C17">
          <w:rPr>
            <w:noProof/>
            <w:webHidden/>
          </w:rPr>
          <w:instrText xml:space="preserve"> PAGEREF _Toc387659564 \h </w:instrText>
        </w:r>
        <w:r>
          <w:rPr>
            <w:noProof/>
            <w:webHidden/>
          </w:rPr>
        </w:r>
        <w:r>
          <w:rPr>
            <w:noProof/>
            <w:webHidden/>
          </w:rPr>
          <w:fldChar w:fldCharType="separate"/>
        </w:r>
        <w:r w:rsidR="003E71C0">
          <w:rPr>
            <w:noProof/>
            <w:webHidden/>
          </w:rPr>
          <w:t>42</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65" w:history="1">
        <w:r w:rsidR="00157C17" w:rsidRPr="00C512C8">
          <w:rPr>
            <w:rStyle w:val="Collegamentoipertestuale"/>
            <w:noProof/>
          </w:rPr>
          <w:t>3.1.4 PROVENTI E ONERI FINANZIARI</w:t>
        </w:r>
        <w:r w:rsidR="00157C17">
          <w:rPr>
            <w:noProof/>
            <w:webHidden/>
          </w:rPr>
          <w:tab/>
        </w:r>
        <w:r>
          <w:rPr>
            <w:noProof/>
            <w:webHidden/>
          </w:rPr>
          <w:fldChar w:fldCharType="begin"/>
        </w:r>
        <w:r w:rsidR="00157C17">
          <w:rPr>
            <w:noProof/>
            <w:webHidden/>
          </w:rPr>
          <w:instrText xml:space="preserve"> PAGEREF _Toc387659565 \h </w:instrText>
        </w:r>
        <w:r>
          <w:rPr>
            <w:noProof/>
            <w:webHidden/>
          </w:rPr>
        </w:r>
        <w:r>
          <w:rPr>
            <w:noProof/>
            <w:webHidden/>
          </w:rPr>
          <w:fldChar w:fldCharType="separate"/>
        </w:r>
        <w:r w:rsidR="003E71C0">
          <w:rPr>
            <w:noProof/>
            <w:webHidden/>
          </w:rPr>
          <w:t>45</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66" w:history="1">
        <w:r w:rsidR="00157C17" w:rsidRPr="00C512C8">
          <w:rPr>
            <w:rStyle w:val="Collegamentoipertestuale"/>
            <w:noProof/>
          </w:rPr>
          <w:t>3.1.5 RETTIFICHE DI VALORE DI ATTIVITA’ FINANZIARIE</w:t>
        </w:r>
        <w:r w:rsidR="00157C17">
          <w:rPr>
            <w:noProof/>
            <w:webHidden/>
          </w:rPr>
          <w:tab/>
        </w:r>
        <w:r>
          <w:rPr>
            <w:noProof/>
            <w:webHidden/>
          </w:rPr>
          <w:fldChar w:fldCharType="begin"/>
        </w:r>
        <w:r w:rsidR="00157C17">
          <w:rPr>
            <w:noProof/>
            <w:webHidden/>
          </w:rPr>
          <w:instrText xml:space="preserve"> PAGEREF _Toc387659566 \h </w:instrText>
        </w:r>
        <w:r>
          <w:rPr>
            <w:noProof/>
            <w:webHidden/>
          </w:rPr>
        </w:r>
        <w:r>
          <w:rPr>
            <w:noProof/>
            <w:webHidden/>
          </w:rPr>
          <w:fldChar w:fldCharType="separate"/>
        </w:r>
        <w:r w:rsidR="003E71C0">
          <w:rPr>
            <w:noProof/>
            <w:webHidden/>
          </w:rPr>
          <w:t>45</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67" w:history="1">
        <w:r w:rsidR="00157C17" w:rsidRPr="00C512C8">
          <w:rPr>
            <w:rStyle w:val="Collegamentoipertestuale"/>
            <w:noProof/>
          </w:rPr>
          <w:t>3.1.6.PROVENTI E ONERI STRAORDINARI</w:t>
        </w:r>
        <w:r w:rsidR="00157C17">
          <w:rPr>
            <w:noProof/>
            <w:webHidden/>
          </w:rPr>
          <w:tab/>
        </w:r>
        <w:r>
          <w:rPr>
            <w:noProof/>
            <w:webHidden/>
          </w:rPr>
          <w:fldChar w:fldCharType="begin"/>
        </w:r>
        <w:r w:rsidR="00157C17">
          <w:rPr>
            <w:noProof/>
            <w:webHidden/>
          </w:rPr>
          <w:instrText xml:space="preserve"> PAGEREF _Toc387659567 \h </w:instrText>
        </w:r>
        <w:r>
          <w:rPr>
            <w:noProof/>
            <w:webHidden/>
          </w:rPr>
        </w:r>
        <w:r>
          <w:rPr>
            <w:noProof/>
            <w:webHidden/>
          </w:rPr>
          <w:fldChar w:fldCharType="separate"/>
        </w:r>
        <w:r w:rsidR="003E71C0">
          <w:rPr>
            <w:noProof/>
            <w:webHidden/>
          </w:rPr>
          <w:t>46</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68" w:history="1">
        <w:r w:rsidR="00157C17" w:rsidRPr="00C512C8">
          <w:rPr>
            <w:rStyle w:val="Collegamentoipertestuale"/>
            <w:noProof/>
          </w:rPr>
          <w:t>3.1.7.IMPOSTE</w:t>
        </w:r>
        <w:r w:rsidR="00157C17">
          <w:rPr>
            <w:noProof/>
            <w:webHidden/>
          </w:rPr>
          <w:tab/>
        </w:r>
        <w:r>
          <w:rPr>
            <w:noProof/>
            <w:webHidden/>
          </w:rPr>
          <w:fldChar w:fldCharType="begin"/>
        </w:r>
        <w:r w:rsidR="00157C17">
          <w:rPr>
            <w:noProof/>
            <w:webHidden/>
          </w:rPr>
          <w:instrText xml:space="preserve"> PAGEREF _Toc387659568 \h </w:instrText>
        </w:r>
        <w:r>
          <w:rPr>
            <w:noProof/>
            <w:webHidden/>
          </w:rPr>
        </w:r>
        <w:r>
          <w:rPr>
            <w:noProof/>
            <w:webHidden/>
          </w:rPr>
          <w:fldChar w:fldCharType="separate"/>
        </w:r>
        <w:r w:rsidR="003E71C0">
          <w:rPr>
            <w:noProof/>
            <w:webHidden/>
          </w:rPr>
          <w:t>46</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69" w:history="1">
        <w:r w:rsidR="00157C17" w:rsidRPr="00C512C8">
          <w:rPr>
            <w:rStyle w:val="Collegamentoipertestuale"/>
            <w:noProof/>
          </w:rPr>
          <w:t>3.2</w:t>
        </w:r>
        <w:r w:rsidR="00157C17">
          <w:rPr>
            <w:rFonts w:asciiTheme="minorHAnsi" w:eastAsiaTheme="minorEastAsia" w:hAnsiTheme="minorHAnsi" w:cstheme="minorBidi"/>
            <w:smallCaps w:val="0"/>
            <w:noProof/>
            <w:sz w:val="22"/>
            <w:szCs w:val="22"/>
            <w:lang w:bidi="ar-SA"/>
          </w:rPr>
          <w:tab/>
        </w:r>
        <w:r w:rsidR="00157C17" w:rsidRPr="00C512C8">
          <w:rPr>
            <w:rStyle w:val="Collegamentoipertestuale"/>
            <w:noProof/>
          </w:rPr>
          <w:t>DESTINAZIONE/COPERTURA DEL RISULTATO ECONOMICO</w:t>
        </w:r>
        <w:r w:rsidR="00157C17">
          <w:rPr>
            <w:noProof/>
            <w:webHidden/>
          </w:rPr>
          <w:tab/>
        </w:r>
        <w:r>
          <w:rPr>
            <w:noProof/>
            <w:webHidden/>
          </w:rPr>
          <w:fldChar w:fldCharType="begin"/>
        </w:r>
        <w:r w:rsidR="00157C17">
          <w:rPr>
            <w:noProof/>
            <w:webHidden/>
          </w:rPr>
          <w:instrText xml:space="preserve"> PAGEREF _Toc387659569 \h </w:instrText>
        </w:r>
        <w:r>
          <w:rPr>
            <w:noProof/>
            <w:webHidden/>
          </w:rPr>
        </w:r>
        <w:r>
          <w:rPr>
            <w:noProof/>
            <w:webHidden/>
          </w:rPr>
          <w:fldChar w:fldCharType="separate"/>
        </w:r>
        <w:r w:rsidR="003E71C0">
          <w:rPr>
            <w:noProof/>
            <w:webHidden/>
          </w:rPr>
          <w:t>46</w:t>
        </w:r>
        <w:r>
          <w:rPr>
            <w:noProof/>
            <w:webHidden/>
          </w:rPr>
          <w:fldChar w:fldCharType="end"/>
        </w:r>
      </w:hyperlink>
    </w:p>
    <w:p w:rsidR="00157C17" w:rsidRDefault="003947AF">
      <w:pPr>
        <w:pStyle w:val="Sommario1"/>
        <w:tabs>
          <w:tab w:val="right" w:leader="dot" w:pos="9685"/>
        </w:tabs>
        <w:rPr>
          <w:rFonts w:asciiTheme="minorHAnsi" w:eastAsiaTheme="minorEastAsia" w:hAnsiTheme="minorHAnsi" w:cstheme="minorBidi"/>
          <w:b w:val="0"/>
          <w:caps w:val="0"/>
          <w:noProof/>
          <w:sz w:val="22"/>
          <w:szCs w:val="22"/>
          <w:lang w:bidi="ar-SA"/>
        </w:rPr>
      </w:pPr>
      <w:hyperlink w:anchor="_Toc387659570" w:history="1">
        <w:r w:rsidR="00157C17" w:rsidRPr="00C512C8">
          <w:rPr>
            <w:rStyle w:val="Collegamentoipertestuale"/>
            <w:noProof/>
          </w:rPr>
          <w:t>4. ALTRE NOTIZIE INTEGRATIVE</w:t>
        </w:r>
        <w:r w:rsidR="00157C17">
          <w:rPr>
            <w:noProof/>
            <w:webHidden/>
          </w:rPr>
          <w:tab/>
        </w:r>
        <w:r>
          <w:rPr>
            <w:noProof/>
            <w:webHidden/>
          </w:rPr>
          <w:fldChar w:fldCharType="begin"/>
        </w:r>
        <w:r w:rsidR="00157C17">
          <w:rPr>
            <w:noProof/>
            <w:webHidden/>
          </w:rPr>
          <w:instrText xml:space="preserve"> PAGEREF _Toc387659570 \h </w:instrText>
        </w:r>
        <w:r>
          <w:rPr>
            <w:noProof/>
            <w:webHidden/>
          </w:rPr>
        </w:r>
        <w:r>
          <w:rPr>
            <w:noProof/>
            <w:webHidden/>
          </w:rPr>
          <w:fldChar w:fldCharType="separate"/>
        </w:r>
        <w:r w:rsidR="003E71C0">
          <w:rPr>
            <w:noProof/>
            <w:webHidden/>
          </w:rPr>
          <w:t>47</w:t>
        </w:r>
        <w:r>
          <w:rPr>
            <w:noProof/>
            <w:webHidden/>
          </w:rPr>
          <w:fldChar w:fldCharType="end"/>
        </w:r>
      </w:hyperlink>
    </w:p>
    <w:p w:rsidR="00157C17" w:rsidRDefault="003947AF">
      <w:pPr>
        <w:pStyle w:val="Sommario1"/>
        <w:tabs>
          <w:tab w:val="right" w:leader="dot" w:pos="9685"/>
        </w:tabs>
        <w:rPr>
          <w:rFonts w:asciiTheme="minorHAnsi" w:eastAsiaTheme="minorEastAsia" w:hAnsiTheme="minorHAnsi" w:cstheme="minorBidi"/>
          <w:b w:val="0"/>
          <w:caps w:val="0"/>
          <w:noProof/>
          <w:sz w:val="22"/>
          <w:szCs w:val="22"/>
          <w:lang w:bidi="ar-SA"/>
        </w:rPr>
      </w:pPr>
      <w:hyperlink w:anchor="_Toc387659571" w:history="1">
        <w:r w:rsidR="00157C17" w:rsidRPr="00C512C8">
          <w:rPr>
            <w:rStyle w:val="Collegamentoipertestuale"/>
            <w:noProof/>
          </w:rPr>
          <w:t>4. ALTRE NOTIZIE INTEGRATIVE</w:t>
        </w:r>
        <w:r w:rsidR="00157C17">
          <w:rPr>
            <w:noProof/>
            <w:webHidden/>
          </w:rPr>
          <w:tab/>
        </w:r>
        <w:r>
          <w:rPr>
            <w:noProof/>
            <w:webHidden/>
          </w:rPr>
          <w:fldChar w:fldCharType="begin"/>
        </w:r>
        <w:r w:rsidR="00157C17">
          <w:rPr>
            <w:noProof/>
            <w:webHidden/>
          </w:rPr>
          <w:instrText xml:space="preserve"> PAGEREF _Toc387659571 \h </w:instrText>
        </w:r>
        <w:r>
          <w:rPr>
            <w:noProof/>
            <w:webHidden/>
          </w:rPr>
        </w:r>
        <w:r>
          <w:rPr>
            <w:noProof/>
            <w:webHidden/>
          </w:rPr>
          <w:fldChar w:fldCharType="separate"/>
        </w:r>
        <w:r w:rsidR="003E71C0">
          <w:rPr>
            <w:noProof/>
            <w:webHidden/>
          </w:rPr>
          <w:t>47</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72" w:history="1">
        <w:r w:rsidR="00157C17" w:rsidRPr="00C512C8">
          <w:rPr>
            <w:rStyle w:val="Collegamentoipertestuale"/>
            <w:noProof/>
          </w:rPr>
          <w:t>4.1.INFORMAZIONI SUL PERSONALE</w:t>
        </w:r>
        <w:r w:rsidR="00157C17">
          <w:rPr>
            <w:noProof/>
            <w:webHidden/>
          </w:rPr>
          <w:tab/>
        </w:r>
        <w:r>
          <w:rPr>
            <w:noProof/>
            <w:webHidden/>
          </w:rPr>
          <w:fldChar w:fldCharType="begin"/>
        </w:r>
        <w:r w:rsidR="00157C17">
          <w:rPr>
            <w:noProof/>
            <w:webHidden/>
          </w:rPr>
          <w:instrText xml:space="preserve"> PAGEREF _Toc387659572 \h </w:instrText>
        </w:r>
        <w:r>
          <w:rPr>
            <w:noProof/>
            <w:webHidden/>
          </w:rPr>
        </w:r>
        <w:r>
          <w:rPr>
            <w:noProof/>
            <w:webHidden/>
          </w:rPr>
          <w:fldChar w:fldCharType="separate"/>
        </w:r>
        <w:r w:rsidR="003E71C0">
          <w:rPr>
            <w:noProof/>
            <w:webHidden/>
          </w:rPr>
          <w:t>47</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73" w:history="1">
        <w:r w:rsidR="00157C17" w:rsidRPr="00C512C8">
          <w:rPr>
            <w:rStyle w:val="Collegamentoipertestuale"/>
            <w:noProof/>
          </w:rPr>
          <w:t>4.1.1</w:t>
        </w:r>
        <w:r w:rsidR="00157C17">
          <w:rPr>
            <w:rFonts w:asciiTheme="minorHAnsi" w:eastAsiaTheme="minorEastAsia" w:hAnsiTheme="minorHAnsi" w:cstheme="minorBidi"/>
            <w:i w:val="0"/>
            <w:noProof/>
            <w:sz w:val="22"/>
            <w:szCs w:val="22"/>
            <w:lang w:bidi="ar-SA"/>
          </w:rPr>
          <w:tab/>
        </w:r>
        <w:r w:rsidR="00157C17" w:rsidRPr="00C512C8">
          <w:rPr>
            <w:rStyle w:val="Collegamentoipertestuale"/>
            <w:noProof/>
          </w:rPr>
          <w:t>ANALISI DEL PERSONALE PER TIPOLOGIA CONTRATTUALE</w:t>
        </w:r>
        <w:r w:rsidR="00157C17">
          <w:rPr>
            <w:noProof/>
            <w:webHidden/>
          </w:rPr>
          <w:tab/>
        </w:r>
        <w:r>
          <w:rPr>
            <w:noProof/>
            <w:webHidden/>
          </w:rPr>
          <w:fldChar w:fldCharType="begin"/>
        </w:r>
        <w:r w:rsidR="00157C17">
          <w:rPr>
            <w:noProof/>
            <w:webHidden/>
          </w:rPr>
          <w:instrText xml:space="preserve"> PAGEREF _Toc387659573 \h </w:instrText>
        </w:r>
        <w:r>
          <w:rPr>
            <w:noProof/>
            <w:webHidden/>
          </w:rPr>
        </w:r>
        <w:r>
          <w:rPr>
            <w:noProof/>
            <w:webHidden/>
          </w:rPr>
          <w:fldChar w:fldCharType="separate"/>
        </w:r>
        <w:r w:rsidR="003E71C0">
          <w:rPr>
            <w:noProof/>
            <w:webHidden/>
          </w:rPr>
          <w:t>47</w:t>
        </w:r>
        <w:r>
          <w:rPr>
            <w:noProof/>
            <w:webHidden/>
          </w:rPr>
          <w:fldChar w:fldCharType="end"/>
        </w:r>
      </w:hyperlink>
    </w:p>
    <w:p w:rsidR="00157C17" w:rsidRDefault="003947AF">
      <w:pPr>
        <w:pStyle w:val="Sommario3"/>
        <w:rPr>
          <w:rFonts w:asciiTheme="minorHAnsi" w:eastAsiaTheme="minorEastAsia" w:hAnsiTheme="minorHAnsi" w:cstheme="minorBidi"/>
          <w:i w:val="0"/>
          <w:noProof/>
          <w:sz w:val="22"/>
          <w:szCs w:val="22"/>
          <w:lang w:bidi="ar-SA"/>
        </w:rPr>
      </w:pPr>
      <w:hyperlink w:anchor="_Toc387659574" w:history="1">
        <w:r w:rsidR="00157C17" w:rsidRPr="00C512C8">
          <w:rPr>
            <w:rStyle w:val="Collegamentoipertestuale"/>
            <w:noProof/>
          </w:rPr>
          <w:t>4.1.2 ALTRI DATI SUL PERSONALE</w:t>
        </w:r>
        <w:r w:rsidR="00157C17">
          <w:rPr>
            <w:noProof/>
            <w:webHidden/>
          </w:rPr>
          <w:tab/>
        </w:r>
        <w:r>
          <w:rPr>
            <w:noProof/>
            <w:webHidden/>
          </w:rPr>
          <w:fldChar w:fldCharType="begin"/>
        </w:r>
        <w:r w:rsidR="00157C17">
          <w:rPr>
            <w:noProof/>
            <w:webHidden/>
          </w:rPr>
          <w:instrText xml:space="preserve"> PAGEREF _Toc387659574 \h </w:instrText>
        </w:r>
        <w:r>
          <w:rPr>
            <w:noProof/>
            <w:webHidden/>
          </w:rPr>
        </w:r>
        <w:r>
          <w:rPr>
            <w:noProof/>
            <w:webHidden/>
          </w:rPr>
          <w:fldChar w:fldCharType="separate"/>
        </w:r>
        <w:r w:rsidR="003E71C0">
          <w:rPr>
            <w:noProof/>
            <w:webHidden/>
          </w:rPr>
          <w:t>47</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75" w:history="1">
        <w:r w:rsidR="00157C17" w:rsidRPr="00C512C8">
          <w:rPr>
            <w:rStyle w:val="Collegamentoipertestuale"/>
            <w:noProof/>
          </w:rPr>
          <w:t>4.2</w:t>
        </w:r>
        <w:r w:rsidR="00157C17">
          <w:rPr>
            <w:rFonts w:asciiTheme="minorHAnsi" w:eastAsiaTheme="minorEastAsia" w:hAnsiTheme="minorHAnsi" w:cstheme="minorBidi"/>
            <w:smallCaps w:val="0"/>
            <w:noProof/>
            <w:sz w:val="22"/>
            <w:szCs w:val="22"/>
            <w:lang w:bidi="ar-SA"/>
          </w:rPr>
          <w:tab/>
        </w:r>
        <w:r w:rsidR="00157C17" w:rsidRPr="00C512C8">
          <w:rPr>
            <w:rStyle w:val="Collegamentoipertestuale"/>
            <w:noProof/>
          </w:rPr>
          <w:t>COMPENSI AGLI ORGANI COLLEGIALI</w:t>
        </w:r>
        <w:r w:rsidR="00157C17">
          <w:rPr>
            <w:noProof/>
            <w:webHidden/>
          </w:rPr>
          <w:tab/>
        </w:r>
        <w:r>
          <w:rPr>
            <w:noProof/>
            <w:webHidden/>
          </w:rPr>
          <w:fldChar w:fldCharType="begin"/>
        </w:r>
        <w:r w:rsidR="00157C17">
          <w:rPr>
            <w:noProof/>
            <w:webHidden/>
          </w:rPr>
          <w:instrText xml:space="preserve"> PAGEREF _Toc387659575 \h </w:instrText>
        </w:r>
        <w:r>
          <w:rPr>
            <w:noProof/>
            <w:webHidden/>
          </w:rPr>
        </w:r>
        <w:r>
          <w:rPr>
            <w:noProof/>
            <w:webHidden/>
          </w:rPr>
          <w:fldChar w:fldCharType="separate"/>
        </w:r>
        <w:r w:rsidR="003E71C0">
          <w:rPr>
            <w:noProof/>
            <w:webHidden/>
          </w:rPr>
          <w:t>48</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76" w:history="1">
        <w:r w:rsidR="00157C17" w:rsidRPr="00C512C8">
          <w:rPr>
            <w:rStyle w:val="Collegamentoipertestuale"/>
            <w:noProof/>
          </w:rPr>
          <w:t>4.3</w:t>
        </w:r>
        <w:r w:rsidR="00157C17">
          <w:rPr>
            <w:rFonts w:asciiTheme="minorHAnsi" w:eastAsiaTheme="minorEastAsia" w:hAnsiTheme="minorHAnsi" w:cstheme="minorBidi"/>
            <w:smallCaps w:val="0"/>
            <w:noProof/>
            <w:sz w:val="22"/>
            <w:szCs w:val="22"/>
            <w:lang w:bidi="ar-SA"/>
          </w:rPr>
          <w:tab/>
        </w:r>
        <w:r w:rsidR="00157C17" w:rsidRPr="00C512C8">
          <w:rPr>
            <w:rStyle w:val="Collegamentoipertestuale"/>
            <w:noProof/>
          </w:rPr>
          <w:t>FATTI DI RILIEVO INTERVENUTI DOPO LA CHIUSURA DELL’ESERCIZIO</w:t>
        </w:r>
        <w:r w:rsidR="00157C17">
          <w:rPr>
            <w:noProof/>
            <w:webHidden/>
          </w:rPr>
          <w:tab/>
        </w:r>
        <w:r>
          <w:rPr>
            <w:noProof/>
            <w:webHidden/>
          </w:rPr>
          <w:fldChar w:fldCharType="begin"/>
        </w:r>
        <w:r w:rsidR="00157C17">
          <w:rPr>
            <w:noProof/>
            <w:webHidden/>
          </w:rPr>
          <w:instrText xml:space="preserve"> PAGEREF _Toc387659576 \h </w:instrText>
        </w:r>
        <w:r>
          <w:rPr>
            <w:noProof/>
            <w:webHidden/>
          </w:rPr>
        </w:r>
        <w:r>
          <w:rPr>
            <w:noProof/>
            <w:webHidden/>
          </w:rPr>
          <w:fldChar w:fldCharType="separate"/>
        </w:r>
        <w:r w:rsidR="003E71C0">
          <w:rPr>
            <w:noProof/>
            <w:webHidden/>
          </w:rPr>
          <w:t>49</w:t>
        </w:r>
        <w:r>
          <w:rPr>
            <w:noProof/>
            <w:webHidden/>
          </w:rPr>
          <w:fldChar w:fldCharType="end"/>
        </w:r>
      </w:hyperlink>
    </w:p>
    <w:p w:rsidR="00157C17" w:rsidRDefault="003947AF">
      <w:pPr>
        <w:pStyle w:val="Sommario2"/>
        <w:rPr>
          <w:rFonts w:asciiTheme="minorHAnsi" w:eastAsiaTheme="minorEastAsia" w:hAnsiTheme="minorHAnsi" w:cstheme="minorBidi"/>
          <w:smallCaps w:val="0"/>
          <w:noProof/>
          <w:sz w:val="22"/>
          <w:szCs w:val="22"/>
          <w:lang w:bidi="ar-SA"/>
        </w:rPr>
      </w:pPr>
      <w:hyperlink w:anchor="_Toc387659577" w:history="1">
        <w:r w:rsidR="00157C17" w:rsidRPr="00C512C8">
          <w:rPr>
            <w:rStyle w:val="Collegamentoipertestuale"/>
            <w:noProof/>
          </w:rPr>
          <w:t>4.4</w:t>
        </w:r>
        <w:r w:rsidR="00157C17">
          <w:rPr>
            <w:rFonts w:asciiTheme="minorHAnsi" w:eastAsiaTheme="minorEastAsia" w:hAnsiTheme="minorHAnsi" w:cstheme="minorBidi"/>
            <w:smallCaps w:val="0"/>
            <w:noProof/>
            <w:sz w:val="22"/>
            <w:szCs w:val="22"/>
            <w:lang w:bidi="ar-SA"/>
          </w:rPr>
          <w:tab/>
        </w:r>
        <w:r w:rsidR="00157C17" w:rsidRPr="00C512C8">
          <w:rPr>
            <w:rStyle w:val="Collegamentoipertestuale"/>
            <w:noProof/>
          </w:rPr>
          <w:t>PIANO DEGLI INDICATORI E DEI RISULTATI DI BILANCIO</w:t>
        </w:r>
        <w:r w:rsidR="00157C17">
          <w:rPr>
            <w:noProof/>
            <w:webHidden/>
          </w:rPr>
          <w:tab/>
        </w:r>
        <w:r>
          <w:rPr>
            <w:noProof/>
            <w:webHidden/>
          </w:rPr>
          <w:fldChar w:fldCharType="begin"/>
        </w:r>
        <w:r w:rsidR="00157C17">
          <w:rPr>
            <w:noProof/>
            <w:webHidden/>
          </w:rPr>
          <w:instrText xml:space="preserve"> PAGEREF _Toc387659577 \h </w:instrText>
        </w:r>
        <w:r>
          <w:rPr>
            <w:noProof/>
            <w:webHidden/>
          </w:rPr>
        </w:r>
        <w:r>
          <w:rPr>
            <w:noProof/>
            <w:webHidden/>
          </w:rPr>
          <w:fldChar w:fldCharType="separate"/>
        </w:r>
        <w:r w:rsidR="003E71C0">
          <w:rPr>
            <w:noProof/>
            <w:webHidden/>
          </w:rPr>
          <w:t>49</w:t>
        </w:r>
        <w:r>
          <w:rPr>
            <w:noProof/>
            <w:webHidden/>
          </w:rPr>
          <w:fldChar w:fldCharType="end"/>
        </w:r>
      </w:hyperlink>
    </w:p>
    <w:p w:rsidR="00103CAC" w:rsidRDefault="003947AF" w:rsidP="00D21097">
      <w:pPr>
        <w:jc w:val="center"/>
        <w:rPr>
          <w:rFonts w:ascii="Arial" w:hAnsi="Arial" w:cs="Arial"/>
        </w:rPr>
      </w:pPr>
      <w:r w:rsidRPr="00D21097">
        <w:rPr>
          <w:rFonts w:ascii="Arial" w:hAnsi="Arial" w:cs="Arial"/>
          <w:b/>
          <w:caps/>
          <w:sz w:val="20"/>
          <w:szCs w:val="20"/>
        </w:rPr>
        <w:fldChar w:fldCharType="end"/>
      </w:r>
    </w:p>
    <w:p w:rsidR="004C5F00" w:rsidRDefault="00C72135" w:rsidP="001514B7">
      <w:pPr>
        <w:pStyle w:val="Titolo1"/>
        <w:spacing w:before="0" w:after="0" w:line="360" w:lineRule="auto"/>
        <w:jc w:val="both"/>
      </w:pPr>
      <w:bookmarkStart w:id="28" w:name="_Toc116719629"/>
      <w:bookmarkStart w:id="29" w:name="_Toc116723073"/>
      <w:bookmarkStart w:id="30" w:name="_Toc116723153"/>
      <w:bookmarkStart w:id="31" w:name="_Toc116723190"/>
      <w:bookmarkStart w:id="32" w:name="_Toc116799094"/>
      <w:bookmarkStart w:id="33" w:name="_Toc116802138"/>
      <w:bookmarkStart w:id="34" w:name="_Toc117047468"/>
      <w:bookmarkStart w:id="35" w:name="_Toc117047542"/>
      <w:bookmarkStart w:id="36" w:name="_Toc117066133"/>
      <w:bookmarkStart w:id="37" w:name="_Toc117067416"/>
      <w:bookmarkStart w:id="38" w:name="_Toc117067449"/>
      <w:bookmarkStart w:id="39" w:name="_Toc117330734"/>
      <w:bookmarkStart w:id="40" w:name="_Toc117585384"/>
      <w:bookmarkStart w:id="41" w:name="_Toc117930195"/>
      <w:bookmarkStart w:id="42" w:name="_Toc118012101"/>
      <w:bookmarkStart w:id="43" w:name="_Toc118012162"/>
      <w:bookmarkStart w:id="44" w:name="_Toc118087725"/>
      <w:bookmarkStart w:id="45" w:name="_Toc118096473"/>
      <w:bookmarkStart w:id="46" w:name="_Toc119905081"/>
      <w:bookmarkStart w:id="47" w:name="_Toc119905296"/>
      <w:bookmarkStart w:id="48" w:name="_Toc120598551"/>
      <w:bookmarkStart w:id="49" w:name="_Toc121911445"/>
      <w:bookmarkStart w:id="50" w:name="_Toc122252036"/>
      <w:bookmarkStart w:id="51" w:name="_Toc12674245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br w:type="page"/>
      </w:r>
      <w:bookmarkStart w:id="52" w:name="_Toc126742455"/>
      <w:bookmarkStart w:id="53" w:name="_Toc128371940"/>
      <w:bookmarkStart w:id="54" w:name="_Toc128907503"/>
      <w:bookmarkStart w:id="55" w:name="_Toc129078249"/>
      <w:bookmarkStart w:id="56" w:name="_Toc129078368"/>
      <w:bookmarkStart w:id="57" w:name="_Toc129151337"/>
      <w:bookmarkStart w:id="58" w:name="_Toc129493975"/>
      <w:bookmarkStart w:id="59" w:name="_Toc353178311"/>
      <w:bookmarkStart w:id="60" w:name="_Toc387659531"/>
      <w:bookmarkStart w:id="61" w:name="_Toc128371939"/>
      <w:bookmarkStart w:id="62" w:name="_Toc128907502"/>
      <w:bookmarkStart w:id="63" w:name="_Toc129078248"/>
      <w:bookmarkStart w:id="64" w:name="_Toc129078367"/>
      <w:bookmarkStart w:id="65" w:name="_Toc129151336"/>
      <w:bookmarkStart w:id="66" w:name="_Toc129493974"/>
      <w:r w:rsidR="004C5F00">
        <w:lastRenderedPageBreak/>
        <w:t>PREMESSA</w:t>
      </w:r>
      <w:bookmarkEnd w:id="52"/>
      <w:bookmarkEnd w:id="53"/>
      <w:bookmarkEnd w:id="54"/>
      <w:bookmarkEnd w:id="55"/>
      <w:bookmarkEnd w:id="56"/>
      <w:bookmarkEnd w:id="57"/>
      <w:bookmarkEnd w:id="58"/>
      <w:bookmarkEnd w:id="59"/>
      <w:bookmarkEnd w:id="60"/>
    </w:p>
    <w:p w:rsidR="004C5F00" w:rsidRDefault="004C5F00" w:rsidP="004C5F00">
      <w:pPr>
        <w:rPr>
          <w:rFonts w:ascii="Arial" w:hAnsi="Arial" w:cs="Arial"/>
        </w:rPr>
      </w:pPr>
    </w:p>
    <w:p w:rsidR="00657C2F" w:rsidRDefault="004C5F00" w:rsidP="00407802">
      <w:pPr>
        <w:spacing w:line="360" w:lineRule="auto"/>
        <w:jc w:val="both"/>
        <w:rPr>
          <w:rFonts w:ascii="Arial" w:hAnsi="Arial"/>
        </w:rPr>
      </w:pPr>
      <w:r>
        <w:rPr>
          <w:rFonts w:ascii="Arial" w:hAnsi="Arial" w:cs="Arial"/>
        </w:rPr>
        <w:t>I</w:t>
      </w:r>
      <w:r>
        <w:rPr>
          <w:rFonts w:ascii="Arial" w:hAnsi="Arial"/>
        </w:rPr>
        <w:t xml:space="preserve">l </w:t>
      </w:r>
      <w:r w:rsidR="00FF2EB0">
        <w:rPr>
          <w:rFonts w:ascii="Arial" w:hAnsi="Arial"/>
        </w:rPr>
        <w:t>bilancio di esercizio</w:t>
      </w:r>
      <w:r>
        <w:rPr>
          <w:rFonts w:ascii="Arial" w:hAnsi="Arial"/>
        </w:rPr>
        <w:t xml:space="preserve"> dell’Automobile Club </w:t>
      </w:r>
      <w:r w:rsidR="00225589">
        <w:rPr>
          <w:rFonts w:ascii="Arial" w:hAnsi="Arial"/>
        </w:rPr>
        <w:t>Bari</w:t>
      </w:r>
      <w:r w:rsidR="00822241">
        <w:rPr>
          <w:rFonts w:ascii="Arial" w:hAnsi="Arial"/>
        </w:rPr>
        <w:t xml:space="preserve"> </w:t>
      </w:r>
      <w:proofErr w:type="spellStart"/>
      <w:r w:rsidR="00822241">
        <w:rPr>
          <w:rFonts w:ascii="Arial" w:hAnsi="Arial"/>
        </w:rPr>
        <w:t>Bat</w:t>
      </w:r>
      <w:proofErr w:type="spellEnd"/>
      <w:r w:rsidR="00D21097">
        <w:rPr>
          <w:rFonts w:ascii="Arial" w:hAnsi="Arial"/>
        </w:rPr>
        <w:t xml:space="preserve"> fornisce un quadro fedele de</w:t>
      </w:r>
      <w:r w:rsidR="00657C2F">
        <w:rPr>
          <w:rFonts w:ascii="Arial" w:hAnsi="Arial"/>
        </w:rPr>
        <w:t>lla gestione dell’Ente</w:t>
      </w:r>
      <w:r w:rsidR="00FF2EB0">
        <w:rPr>
          <w:rFonts w:ascii="Arial" w:hAnsi="Arial"/>
        </w:rPr>
        <w:t>,</w:t>
      </w:r>
      <w:r w:rsidR="00657C2F">
        <w:rPr>
          <w:rFonts w:ascii="Arial" w:hAnsi="Arial"/>
        </w:rPr>
        <w:t xml:space="preserve"> essendo stato redatto con </w:t>
      </w:r>
      <w:r w:rsidR="00657C2F" w:rsidRPr="00D21097">
        <w:rPr>
          <w:rFonts w:ascii="Arial" w:hAnsi="Arial"/>
          <w:b/>
        </w:rPr>
        <w:t>chiarezza</w:t>
      </w:r>
      <w:r w:rsidR="00657C2F">
        <w:rPr>
          <w:rFonts w:ascii="Arial" w:hAnsi="Arial"/>
        </w:rPr>
        <w:t xml:space="preserve"> e nel rispetto degli schemi previsti dal</w:t>
      </w:r>
      <w:r w:rsidR="00FF2EB0">
        <w:rPr>
          <w:rFonts w:ascii="Arial" w:hAnsi="Arial"/>
        </w:rPr>
        <w:t xml:space="preserve"> Regolamento vigente, </w:t>
      </w:r>
      <w:r w:rsidR="00657C2F" w:rsidRPr="00657C2F">
        <w:rPr>
          <w:rFonts w:ascii="Arial" w:hAnsi="Arial" w:cs="Arial"/>
        </w:rPr>
        <w:t>senza raggruppamento di voci e compensazioni di partite</w:t>
      </w:r>
      <w:r w:rsidR="00657C2F">
        <w:rPr>
          <w:rFonts w:ascii="Arial" w:hAnsi="Arial" w:cs="Arial"/>
        </w:rPr>
        <w:t>,</w:t>
      </w:r>
      <w:r w:rsidR="00657C2F" w:rsidRPr="00657C2F">
        <w:rPr>
          <w:rFonts w:ascii="Arial" w:hAnsi="Arial" w:cs="Arial"/>
        </w:rPr>
        <w:t xml:space="preserve"> e rappresenta in modo </w:t>
      </w:r>
      <w:r w:rsidR="00657C2F" w:rsidRPr="00D21097">
        <w:rPr>
          <w:rFonts w:ascii="Arial" w:hAnsi="Arial" w:cs="Arial"/>
          <w:b/>
        </w:rPr>
        <w:t>veritiero e corretto</w:t>
      </w:r>
      <w:r w:rsidR="00657C2F" w:rsidRPr="003A0EBF">
        <w:rPr>
          <w:rFonts w:ascii="Arial" w:hAnsi="Arial" w:cs="Arial"/>
        </w:rPr>
        <w:t xml:space="preserve"> la</w:t>
      </w:r>
      <w:r w:rsidR="00657C2F" w:rsidRPr="00657C2F">
        <w:rPr>
          <w:rFonts w:ascii="Arial" w:hAnsi="Arial" w:cs="Arial"/>
        </w:rPr>
        <w:t xml:space="preserve"> situazione patrimoniale, finanziaria e il ris</w:t>
      </w:r>
      <w:r w:rsidR="00657C2F">
        <w:rPr>
          <w:rFonts w:ascii="Arial" w:hAnsi="Arial" w:cs="Arial"/>
        </w:rPr>
        <w:t>ultato economic</w:t>
      </w:r>
      <w:r w:rsidR="00A63C7F">
        <w:rPr>
          <w:rFonts w:ascii="Arial" w:hAnsi="Arial" w:cs="Arial"/>
        </w:rPr>
        <w:t>o dell’esercizio.</w:t>
      </w:r>
    </w:p>
    <w:p w:rsidR="00657C2F" w:rsidRDefault="00657C2F" w:rsidP="00407802">
      <w:pPr>
        <w:spacing w:line="360" w:lineRule="auto"/>
        <w:rPr>
          <w:rFonts w:ascii="Arial" w:hAnsi="Arial"/>
        </w:rPr>
      </w:pPr>
    </w:p>
    <w:p w:rsidR="009213C7" w:rsidRPr="00151E98" w:rsidRDefault="00342261" w:rsidP="00407802">
      <w:pPr>
        <w:spacing w:line="360" w:lineRule="auto"/>
        <w:rPr>
          <w:rFonts w:ascii="Arial" w:hAnsi="Arial"/>
        </w:rPr>
      </w:pPr>
      <w:r>
        <w:rPr>
          <w:rFonts w:ascii="Arial" w:hAnsi="Arial"/>
        </w:rPr>
        <w:t xml:space="preserve">Il bilancio di esercizio dell’Automobile Club, redatto secondo quanto previsto dagli articoli 2423 e seguenti del codice civile, è </w:t>
      </w:r>
      <w:r w:rsidR="00FF2EB0">
        <w:rPr>
          <w:rFonts w:ascii="Arial" w:hAnsi="Arial"/>
        </w:rPr>
        <w:t>composto dai seguenti documenti:</w:t>
      </w:r>
    </w:p>
    <w:p w:rsidR="00151E98" w:rsidRDefault="00FF2EB0" w:rsidP="000241A3">
      <w:pPr>
        <w:numPr>
          <w:ilvl w:val="0"/>
          <w:numId w:val="1"/>
        </w:numPr>
        <w:tabs>
          <w:tab w:val="clear" w:pos="720"/>
          <w:tab w:val="num" w:pos="-360"/>
        </w:tabs>
        <w:spacing w:line="360" w:lineRule="auto"/>
        <w:ind w:left="357" w:hanging="357"/>
        <w:rPr>
          <w:rFonts w:ascii="Arial" w:hAnsi="Arial" w:cs="Arial"/>
        </w:rPr>
      </w:pPr>
      <w:r>
        <w:rPr>
          <w:rFonts w:ascii="Arial" w:hAnsi="Arial" w:cs="Arial"/>
        </w:rPr>
        <w:t>stato patrimoniale;</w:t>
      </w:r>
    </w:p>
    <w:p w:rsidR="00151E98" w:rsidRDefault="00FF2EB0" w:rsidP="000241A3">
      <w:pPr>
        <w:numPr>
          <w:ilvl w:val="0"/>
          <w:numId w:val="1"/>
        </w:numPr>
        <w:tabs>
          <w:tab w:val="clear" w:pos="720"/>
          <w:tab w:val="num" w:pos="-360"/>
        </w:tabs>
        <w:spacing w:line="360" w:lineRule="auto"/>
        <w:ind w:left="357" w:hanging="357"/>
        <w:rPr>
          <w:rFonts w:ascii="Arial" w:hAnsi="Arial" w:cs="Arial"/>
        </w:rPr>
      </w:pPr>
      <w:r>
        <w:rPr>
          <w:rFonts w:ascii="Arial" w:hAnsi="Arial" w:cs="Arial"/>
        </w:rPr>
        <w:t>conto economico;</w:t>
      </w:r>
    </w:p>
    <w:p w:rsidR="004C5F00" w:rsidRDefault="004C5F00" w:rsidP="000241A3">
      <w:pPr>
        <w:numPr>
          <w:ilvl w:val="0"/>
          <w:numId w:val="1"/>
        </w:numPr>
        <w:tabs>
          <w:tab w:val="clear" w:pos="720"/>
          <w:tab w:val="num" w:pos="-360"/>
        </w:tabs>
        <w:spacing w:line="360" w:lineRule="auto"/>
        <w:ind w:left="357" w:hanging="357"/>
        <w:rPr>
          <w:rFonts w:ascii="Arial" w:hAnsi="Arial" w:cs="Arial"/>
        </w:rPr>
      </w:pPr>
      <w:r>
        <w:rPr>
          <w:rFonts w:ascii="Arial" w:hAnsi="Arial" w:cs="Arial"/>
        </w:rPr>
        <w:t>nota integrativa</w:t>
      </w:r>
      <w:r w:rsidR="00D21097">
        <w:rPr>
          <w:rFonts w:ascii="Arial" w:hAnsi="Arial" w:cs="Arial"/>
        </w:rPr>
        <w:t>.</w:t>
      </w:r>
      <w:r w:rsidR="00FF2EB0">
        <w:rPr>
          <w:rFonts w:ascii="Arial" w:hAnsi="Arial" w:cs="Arial"/>
        </w:rPr>
        <w:t xml:space="preserve"> </w:t>
      </w:r>
    </w:p>
    <w:p w:rsidR="00151E98" w:rsidRDefault="00151E98" w:rsidP="00407802">
      <w:pPr>
        <w:spacing w:line="360" w:lineRule="auto"/>
        <w:jc w:val="both"/>
        <w:rPr>
          <w:rFonts w:ascii="Arial" w:hAnsi="Arial" w:cs="Arial"/>
        </w:rPr>
      </w:pPr>
    </w:p>
    <w:p w:rsidR="00FF2EB0" w:rsidRDefault="00D21097" w:rsidP="00407802">
      <w:pPr>
        <w:spacing w:line="360" w:lineRule="auto"/>
        <w:jc w:val="both"/>
        <w:rPr>
          <w:rFonts w:ascii="Arial" w:hAnsi="Arial" w:cs="Arial"/>
        </w:rPr>
      </w:pPr>
      <w:r>
        <w:rPr>
          <w:rFonts w:ascii="Arial" w:hAnsi="Arial" w:cs="Arial"/>
        </w:rPr>
        <w:t xml:space="preserve">Costituiscono allegati al </w:t>
      </w:r>
      <w:r w:rsidR="00151E98">
        <w:rPr>
          <w:rFonts w:ascii="Arial" w:hAnsi="Arial" w:cs="Arial"/>
        </w:rPr>
        <w:t xml:space="preserve">bilancio di esercizio: </w:t>
      </w:r>
    </w:p>
    <w:p w:rsidR="00FF2EB0" w:rsidRDefault="00D21097" w:rsidP="000241A3">
      <w:pPr>
        <w:numPr>
          <w:ilvl w:val="0"/>
          <w:numId w:val="2"/>
        </w:numPr>
        <w:tabs>
          <w:tab w:val="clear" w:pos="720"/>
          <w:tab w:val="num" w:pos="-360"/>
        </w:tabs>
        <w:spacing w:line="360" w:lineRule="auto"/>
        <w:ind w:left="360"/>
        <w:rPr>
          <w:rFonts w:ascii="Arial" w:hAnsi="Arial" w:cs="Arial"/>
        </w:rPr>
      </w:pPr>
      <w:r>
        <w:rPr>
          <w:rFonts w:ascii="Arial" w:hAnsi="Arial" w:cs="Arial"/>
        </w:rPr>
        <w:t xml:space="preserve">la </w:t>
      </w:r>
      <w:r w:rsidR="00FF2EB0">
        <w:rPr>
          <w:rFonts w:ascii="Arial" w:hAnsi="Arial" w:cs="Arial"/>
        </w:rPr>
        <w:t>relazione del Presidente;</w:t>
      </w:r>
    </w:p>
    <w:p w:rsidR="00151E98" w:rsidRDefault="00D21097" w:rsidP="000241A3">
      <w:pPr>
        <w:numPr>
          <w:ilvl w:val="0"/>
          <w:numId w:val="2"/>
        </w:numPr>
        <w:tabs>
          <w:tab w:val="clear" w:pos="720"/>
          <w:tab w:val="num" w:pos="-360"/>
        </w:tabs>
        <w:spacing w:line="360" w:lineRule="auto"/>
        <w:ind w:left="360"/>
        <w:rPr>
          <w:rFonts w:ascii="Arial" w:hAnsi="Arial" w:cs="Arial"/>
        </w:rPr>
      </w:pPr>
      <w:r>
        <w:rPr>
          <w:rFonts w:ascii="Arial" w:hAnsi="Arial" w:cs="Arial"/>
        </w:rPr>
        <w:t xml:space="preserve">la </w:t>
      </w:r>
      <w:r w:rsidR="00151E98">
        <w:rPr>
          <w:rFonts w:ascii="Arial" w:hAnsi="Arial" w:cs="Arial"/>
        </w:rPr>
        <w:t xml:space="preserve">relazione del Collegio dei Revisori dei Conti. </w:t>
      </w:r>
    </w:p>
    <w:p w:rsidR="00151E98" w:rsidRDefault="00151E98" w:rsidP="00407802">
      <w:pPr>
        <w:spacing w:line="360" w:lineRule="auto"/>
        <w:rPr>
          <w:rFonts w:ascii="Arial" w:hAnsi="Arial" w:cs="Arial"/>
        </w:rPr>
      </w:pPr>
    </w:p>
    <w:p w:rsidR="00342261" w:rsidRDefault="00151E98" w:rsidP="00537CC8">
      <w:pPr>
        <w:pStyle w:val="Corpodeltesto2"/>
        <w:spacing w:line="360" w:lineRule="auto"/>
        <w:rPr>
          <w:kern w:val="0"/>
        </w:rPr>
      </w:pPr>
      <w:r>
        <w:rPr>
          <w:rFonts w:cs="Times New Roman"/>
          <w:bCs w:val="0"/>
          <w:kern w:val="0"/>
        </w:rPr>
        <w:t>Gli schemi contabili di stato patrimoniale e di conto economico sono redatti i</w:t>
      </w:r>
      <w:r w:rsidR="00D21097">
        <w:rPr>
          <w:rFonts w:cs="Times New Roman"/>
          <w:bCs w:val="0"/>
          <w:kern w:val="0"/>
        </w:rPr>
        <w:t>n conformità agli allegati del r</w:t>
      </w:r>
      <w:r w:rsidR="004C5F00">
        <w:rPr>
          <w:kern w:val="0"/>
        </w:rPr>
        <w:t xml:space="preserve">egolamento di amministrazione e contabilità dell’Automobile Club </w:t>
      </w:r>
      <w:r w:rsidR="00225589">
        <w:rPr>
          <w:kern w:val="0"/>
        </w:rPr>
        <w:t>Bari</w:t>
      </w:r>
      <w:r w:rsidR="004C5F00">
        <w:rPr>
          <w:kern w:val="0"/>
        </w:rPr>
        <w:t xml:space="preserve"> </w:t>
      </w:r>
      <w:proofErr w:type="spellStart"/>
      <w:r w:rsidR="00251D63">
        <w:rPr>
          <w:kern w:val="0"/>
        </w:rPr>
        <w:t>Bat</w:t>
      </w:r>
      <w:proofErr w:type="spellEnd"/>
      <w:r w:rsidR="00251D63">
        <w:rPr>
          <w:kern w:val="0"/>
        </w:rPr>
        <w:t xml:space="preserve"> </w:t>
      </w:r>
      <w:r w:rsidR="004C5F00">
        <w:rPr>
          <w:kern w:val="0"/>
        </w:rPr>
        <w:t xml:space="preserve">deliberato dal Consiglio Direttivo in data </w:t>
      </w:r>
      <w:r w:rsidR="00251D63">
        <w:rPr>
          <w:kern w:val="0"/>
        </w:rPr>
        <w:t xml:space="preserve">12 </w:t>
      </w:r>
      <w:r w:rsidR="00225589">
        <w:rPr>
          <w:kern w:val="0"/>
        </w:rPr>
        <w:t xml:space="preserve">ottobre </w:t>
      </w:r>
      <w:smartTag w:uri="urn:schemas-microsoft-com:office:smarttags" w:element="metricconverter">
        <w:smartTagPr>
          <w:attr w:name="ProductID" w:val="2009 in"/>
        </w:smartTagPr>
        <w:r w:rsidR="00225589">
          <w:rPr>
            <w:kern w:val="0"/>
          </w:rPr>
          <w:t>2009</w:t>
        </w:r>
        <w:r w:rsidR="004C5F00">
          <w:rPr>
            <w:kern w:val="0"/>
          </w:rPr>
          <w:t xml:space="preserve"> in</w:t>
        </w:r>
      </w:smartTag>
      <w:r w:rsidR="004C5F00">
        <w:rPr>
          <w:kern w:val="0"/>
        </w:rPr>
        <w:t xml:space="preserve"> applicazione dell’art. 13, comma 1, lett. o) del D.lgs. 29.10.1999, n. 419 ed approvato con provvedimento del</w:t>
      </w:r>
      <w:r>
        <w:rPr>
          <w:kern w:val="0"/>
        </w:rPr>
        <w:t>la Pr</w:t>
      </w:r>
      <w:r w:rsidR="009213C7">
        <w:rPr>
          <w:kern w:val="0"/>
        </w:rPr>
        <w:t xml:space="preserve">esidenza del Consiglio dei Ministri – Dipartimento per lo Sviluppo e </w:t>
      </w:r>
      <w:smartTag w:uri="urn:schemas-microsoft-com:office:smarttags" w:element="PersonName">
        <w:smartTagPr>
          <w:attr w:name="ProductID" w:val="la Competitivit￠"/>
        </w:smartTagPr>
        <w:r w:rsidR="009213C7">
          <w:rPr>
            <w:kern w:val="0"/>
          </w:rPr>
          <w:t>la Competitività</w:t>
        </w:r>
      </w:smartTag>
      <w:r w:rsidR="009213C7">
        <w:rPr>
          <w:kern w:val="0"/>
        </w:rPr>
        <w:t xml:space="preserve"> del Turismo </w:t>
      </w:r>
      <w:r w:rsidR="00225589">
        <w:rPr>
          <w:kern w:val="0"/>
        </w:rPr>
        <w:t>dell’11 marzo 2010</w:t>
      </w:r>
      <w:r w:rsidR="004C5F00">
        <w:rPr>
          <w:kern w:val="0"/>
        </w:rPr>
        <w:t>, di concerto con il Mi</w:t>
      </w:r>
      <w:r w:rsidR="009213C7">
        <w:rPr>
          <w:kern w:val="0"/>
        </w:rPr>
        <w:t xml:space="preserve">nistero dell’Economia e Finanze - Dipartimento della </w:t>
      </w:r>
      <w:r w:rsidR="00D21097">
        <w:rPr>
          <w:kern w:val="0"/>
        </w:rPr>
        <w:t>Ragioneria Generale dello Stato, con provvedimento</w:t>
      </w:r>
      <w:r w:rsidR="00225589">
        <w:rPr>
          <w:kern w:val="0"/>
        </w:rPr>
        <w:t xml:space="preserve"> 14609.</w:t>
      </w:r>
    </w:p>
    <w:p w:rsidR="00225589" w:rsidRDefault="00225589" w:rsidP="00537CC8">
      <w:pPr>
        <w:pStyle w:val="Corpodeltesto2"/>
        <w:spacing w:line="360" w:lineRule="auto"/>
        <w:rPr>
          <w:kern w:val="0"/>
        </w:rPr>
      </w:pPr>
    </w:p>
    <w:p w:rsidR="00537CC8" w:rsidRDefault="003E4354" w:rsidP="00537CC8">
      <w:pPr>
        <w:pStyle w:val="Corpodeltesto2"/>
        <w:spacing w:line="360" w:lineRule="auto"/>
        <w:rPr>
          <w:kern w:val="0"/>
        </w:rPr>
      </w:pPr>
      <w:r>
        <w:rPr>
          <w:kern w:val="0"/>
        </w:rPr>
        <w:t>L’Automobile Club, in materia di amministrazione e contabilità, si adegua alle disposizioni  d</w:t>
      </w:r>
      <w:r w:rsidR="00CF48D7">
        <w:rPr>
          <w:kern w:val="0"/>
        </w:rPr>
        <w:t>e</w:t>
      </w:r>
      <w:r>
        <w:rPr>
          <w:kern w:val="0"/>
        </w:rPr>
        <w:t xml:space="preserve">l regolamento vigente </w:t>
      </w:r>
      <w:r w:rsidR="00342261">
        <w:rPr>
          <w:kern w:val="0"/>
        </w:rPr>
        <w:t xml:space="preserve">e, per quanto non disciplinato, </w:t>
      </w:r>
      <w:r>
        <w:rPr>
          <w:kern w:val="0"/>
        </w:rPr>
        <w:t>a</w:t>
      </w:r>
      <w:r w:rsidR="00342261">
        <w:rPr>
          <w:kern w:val="0"/>
        </w:rPr>
        <w:t xml:space="preserve">l </w:t>
      </w:r>
      <w:r w:rsidR="00A63C7F">
        <w:rPr>
          <w:kern w:val="0"/>
        </w:rPr>
        <w:t>codice civile</w:t>
      </w:r>
      <w:r w:rsidR="003E4FA6">
        <w:rPr>
          <w:kern w:val="0"/>
        </w:rPr>
        <w:t>,</w:t>
      </w:r>
      <w:r w:rsidR="00A63C7F">
        <w:rPr>
          <w:kern w:val="0"/>
        </w:rPr>
        <w:t xml:space="preserve"> ove applicabile.</w:t>
      </w:r>
    </w:p>
    <w:p w:rsidR="00342261" w:rsidRDefault="00342261" w:rsidP="00537CC8">
      <w:pPr>
        <w:pStyle w:val="Corpodeltesto2"/>
        <w:spacing w:line="360" w:lineRule="auto"/>
        <w:rPr>
          <w:kern w:val="0"/>
        </w:rPr>
      </w:pPr>
    </w:p>
    <w:p w:rsidR="00342261" w:rsidRPr="00537CC8" w:rsidRDefault="00342261" w:rsidP="00537CC8">
      <w:pPr>
        <w:pStyle w:val="Corpodeltesto2"/>
        <w:spacing w:line="360" w:lineRule="auto"/>
        <w:rPr>
          <w:kern w:val="0"/>
        </w:rPr>
      </w:pPr>
    </w:p>
    <w:p w:rsidR="00407802" w:rsidRDefault="00C72135" w:rsidP="002642FF">
      <w:pPr>
        <w:pStyle w:val="Titolo1"/>
        <w:spacing w:before="0" w:after="0" w:line="480" w:lineRule="auto"/>
        <w:jc w:val="both"/>
      </w:pPr>
      <w:bookmarkStart w:id="67" w:name="_Toc353178312"/>
      <w:bookmarkStart w:id="68" w:name="_Toc387659532"/>
      <w:r>
        <w:lastRenderedPageBreak/>
        <w:t xml:space="preserve">1.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61"/>
      <w:bookmarkEnd w:id="62"/>
      <w:bookmarkEnd w:id="63"/>
      <w:bookmarkEnd w:id="64"/>
      <w:bookmarkEnd w:id="65"/>
      <w:bookmarkEnd w:id="66"/>
      <w:r w:rsidR="005E0726">
        <w:t xml:space="preserve">QUADRO </w:t>
      </w:r>
      <w:proofErr w:type="spellStart"/>
      <w:r w:rsidR="005E0726">
        <w:t>DI</w:t>
      </w:r>
      <w:proofErr w:type="spellEnd"/>
      <w:r w:rsidR="005E0726">
        <w:t xml:space="preserve"> SINTESI DEL BILANCIO D’ESERCIZIO</w:t>
      </w:r>
      <w:bookmarkStart w:id="69" w:name="_Toc126742456"/>
      <w:bookmarkStart w:id="70" w:name="_Toc128371941"/>
      <w:bookmarkStart w:id="71" w:name="_Toc128907504"/>
      <w:bookmarkStart w:id="72" w:name="_Toc129078250"/>
      <w:bookmarkStart w:id="73" w:name="_Toc129078369"/>
      <w:bookmarkStart w:id="74" w:name="_Toc129151338"/>
      <w:bookmarkStart w:id="75" w:name="_Toc129493976"/>
      <w:bookmarkEnd w:id="67"/>
      <w:bookmarkEnd w:id="68"/>
    </w:p>
    <w:p w:rsidR="00C72135" w:rsidRDefault="00C72135" w:rsidP="00407802">
      <w:pPr>
        <w:pStyle w:val="Titolo2"/>
        <w:spacing w:before="0" w:after="0" w:line="480" w:lineRule="auto"/>
        <w:jc w:val="both"/>
      </w:pPr>
      <w:bookmarkStart w:id="76" w:name="_Toc353178313"/>
      <w:bookmarkStart w:id="77" w:name="_Toc387659533"/>
      <w:r>
        <w:t>1.</w:t>
      </w:r>
      <w:r w:rsidR="0086307A">
        <w:t>1</w:t>
      </w:r>
      <w:r>
        <w:t xml:space="preserve"> </w:t>
      </w:r>
      <w:r w:rsidR="0086307A">
        <w:t xml:space="preserve">PRINCIPI </w:t>
      </w:r>
      <w:proofErr w:type="spellStart"/>
      <w:r w:rsidR="0086307A">
        <w:t>DI</w:t>
      </w:r>
      <w:proofErr w:type="spellEnd"/>
      <w:r w:rsidR="0086307A">
        <w:t xml:space="preserve"> REDAZIONE E </w:t>
      </w:r>
      <w:r>
        <w:t xml:space="preserve">CRITERI </w:t>
      </w:r>
      <w:proofErr w:type="spellStart"/>
      <w:r>
        <w:t>DI</w:t>
      </w:r>
      <w:proofErr w:type="spellEnd"/>
      <w:r>
        <w:t xml:space="preserve"> VALUTAZIONE</w:t>
      </w:r>
      <w:bookmarkEnd w:id="69"/>
      <w:bookmarkEnd w:id="70"/>
      <w:bookmarkEnd w:id="71"/>
      <w:bookmarkEnd w:id="72"/>
      <w:bookmarkEnd w:id="73"/>
      <w:bookmarkEnd w:id="74"/>
      <w:bookmarkEnd w:id="75"/>
      <w:bookmarkEnd w:id="76"/>
      <w:bookmarkEnd w:id="77"/>
    </w:p>
    <w:p w:rsidR="00C72135" w:rsidRDefault="0017291B" w:rsidP="00407802">
      <w:pPr>
        <w:spacing w:line="360" w:lineRule="auto"/>
        <w:jc w:val="both"/>
        <w:rPr>
          <w:rFonts w:ascii="Arial" w:hAnsi="Arial"/>
        </w:rPr>
      </w:pPr>
      <w:r>
        <w:rPr>
          <w:rFonts w:ascii="Arial" w:hAnsi="Arial"/>
        </w:rPr>
        <w:t xml:space="preserve">Si </w:t>
      </w:r>
      <w:r w:rsidR="00094B99">
        <w:rPr>
          <w:rFonts w:ascii="Arial" w:hAnsi="Arial"/>
        </w:rPr>
        <w:t>attesta che i</w:t>
      </w:r>
      <w:r w:rsidR="00ED7269">
        <w:rPr>
          <w:rFonts w:ascii="Arial" w:hAnsi="Arial"/>
        </w:rPr>
        <w:t xml:space="preserve"> principi generali osservati per la redazione del bilancio di esercizio ed i criteri di iscrizione e valutazione degli elementi patrimoniali</w:t>
      </w:r>
      <w:r w:rsidR="00866822">
        <w:rPr>
          <w:rFonts w:ascii="Arial" w:hAnsi="Arial"/>
        </w:rPr>
        <w:t xml:space="preserve"> ed economici sono conformi alle disposizioni regolamentari, alla</w:t>
      </w:r>
      <w:r w:rsidR="00ED7269">
        <w:rPr>
          <w:rFonts w:ascii="Arial" w:hAnsi="Arial"/>
        </w:rPr>
        <w:t xml:space="preserve"> disciplina civilistica e</w:t>
      </w:r>
      <w:r w:rsidR="00866822">
        <w:rPr>
          <w:rFonts w:ascii="Arial" w:hAnsi="Arial"/>
        </w:rPr>
        <w:t>d</w:t>
      </w:r>
      <w:r w:rsidR="00ED7269">
        <w:rPr>
          <w:rFonts w:ascii="Arial" w:hAnsi="Arial"/>
        </w:rPr>
        <w:t xml:space="preserve"> ai principi contabili nazionali formulati dall’Organismo Italiano di Contabilità</w:t>
      </w:r>
      <w:r w:rsidR="00407802">
        <w:rPr>
          <w:rFonts w:ascii="Arial" w:hAnsi="Arial"/>
        </w:rPr>
        <w:t xml:space="preserve"> (</w:t>
      </w:r>
      <w:proofErr w:type="spellStart"/>
      <w:r w:rsidR="00407802">
        <w:rPr>
          <w:rFonts w:ascii="Arial" w:hAnsi="Arial"/>
        </w:rPr>
        <w:t>O.I.C</w:t>
      </w:r>
      <w:proofErr w:type="spellEnd"/>
      <w:r w:rsidR="00407802">
        <w:rPr>
          <w:rFonts w:ascii="Arial" w:hAnsi="Arial"/>
        </w:rPr>
        <w:t>)</w:t>
      </w:r>
      <w:r w:rsidR="00ED7269">
        <w:rPr>
          <w:rFonts w:ascii="Arial" w:hAnsi="Arial"/>
        </w:rPr>
        <w:t xml:space="preserve">. </w:t>
      </w:r>
    </w:p>
    <w:p w:rsidR="00094B99" w:rsidRDefault="00094B99" w:rsidP="00407802">
      <w:pPr>
        <w:spacing w:line="360" w:lineRule="auto"/>
        <w:jc w:val="both"/>
        <w:rPr>
          <w:rFonts w:ascii="Arial" w:hAnsi="Arial"/>
        </w:rPr>
      </w:pPr>
    </w:p>
    <w:p w:rsidR="00407802" w:rsidRDefault="00866822" w:rsidP="00407802">
      <w:pPr>
        <w:spacing w:line="360" w:lineRule="auto"/>
        <w:jc w:val="both"/>
        <w:rPr>
          <w:rFonts w:ascii="Arial" w:hAnsi="Arial"/>
        </w:rPr>
      </w:pPr>
      <w:r>
        <w:rPr>
          <w:rFonts w:ascii="Arial" w:hAnsi="Arial"/>
        </w:rPr>
        <w:t xml:space="preserve">Relativamente ai </w:t>
      </w:r>
      <w:r w:rsidRPr="00CC34E3">
        <w:rPr>
          <w:rFonts w:ascii="Arial" w:hAnsi="Arial"/>
          <w:b/>
        </w:rPr>
        <w:t xml:space="preserve">principi generali </w:t>
      </w:r>
      <w:r w:rsidRPr="00407802">
        <w:rPr>
          <w:rFonts w:ascii="Arial" w:hAnsi="Arial"/>
        </w:rPr>
        <w:t>di redazione del bilancio</w:t>
      </w:r>
      <w:r>
        <w:rPr>
          <w:rFonts w:ascii="Arial" w:hAnsi="Arial"/>
        </w:rPr>
        <w:t xml:space="preserve"> è utile precisare, fin da ora, quanto segue: </w:t>
      </w:r>
    </w:p>
    <w:p w:rsidR="005352C4" w:rsidRDefault="005352C4" w:rsidP="000241A3">
      <w:pPr>
        <w:numPr>
          <w:ilvl w:val="0"/>
          <w:numId w:val="3"/>
        </w:numPr>
        <w:spacing w:line="360" w:lineRule="auto"/>
        <w:ind w:left="425" w:hanging="425"/>
        <w:jc w:val="both"/>
        <w:rPr>
          <w:rFonts w:ascii="Arial" w:hAnsi="Arial"/>
        </w:rPr>
      </w:pPr>
      <w:r w:rsidRPr="005352C4">
        <w:rPr>
          <w:rFonts w:ascii="Arial" w:hAnsi="Arial"/>
        </w:rPr>
        <w:t xml:space="preserve">la valutazione delle voci è stata fatta secondo </w:t>
      </w:r>
      <w:r w:rsidRPr="00407802">
        <w:rPr>
          <w:rFonts w:ascii="Arial" w:hAnsi="Arial"/>
        </w:rPr>
        <w:t>prudenza</w:t>
      </w:r>
      <w:r w:rsidRPr="005352C4">
        <w:rPr>
          <w:rFonts w:ascii="Arial" w:hAnsi="Arial"/>
        </w:rPr>
        <w:t xml:space="preserve"> e nella</w:t>
      </w:r>
      <w:r>
        <w:rPr>
          <w:rFonts w:ascii="Arial" w:hAnsi="Arial"/>
        </w:rPr>
        <w:t xml:space="preserve"> </w:t>
      </w:r>
      <w:r w:rsidRPr="005352C4">
        <w:rPr>
          <w:rFonts w:ascii="Arial" w:hAnsi="Arial"/>
        </w:rPr>
        <w:t>prospettiva di continuazione</w:t>
      </w:r>
      <w:r>
        <w:rPr>
          <w:rFonts w:ascii="Arial" w:hAnsi="Arial"/>
        </w:rPr>
        <w:t xml:space="preserve"> dell’attività dell’Ente</w:t>
      </w:r>
      <w:r w:rsidRPr="005352C4">
        <w:rPr>
          <w:rFonts w:ascii="Arial" w:hAnsi="Arial"/>
        </w:rPr>
        <w:t>;</w:t>
      </w:r>
    </w:p>
    <w:p w:rsidR="005352C4" w:rsidRDefault="005352C4" w:rsidP="000241A3">
      <w:pPr>
        <w:numPr>
          <w:ilvl w:val="0"/>
          <w:numId w:val="3"/>
        </w:numPr>
        <w:spacing w:line="360" w:lineRule="auto"/>
        <w:ind w:left="426" w:hanging="426"/>
        <w:jc w:val="both"/>
        <w:rPr>
          <w:rFonts w:ascii="Arial" w:hAnsi="Arial"/>
        </w:rPr>
      </w:pPr>
      <w:r w:rsidRPr="005352C4">
        <w:rPr>
          <w:rFonts w:ascii="Arial" w:hAnsi="Arial"/>
        </w:rPr>
        <w:t xml:space="preserve">sono stati indicati esclusivamente </w:t>
      </w:r>
      <w:r>
        <w:rPr>
          <w:rFonts w:ascii="Arial" w:hAnsi="Arial"/>
        </w:rPr>
        <w:t>gli utili</w:t>
      </w:r>
      <w:r w:rsidRPr="005352C4">
        <w:rPr>
          <w:rFonts w:ascii="Arial" w:hAnsi="Arial"/>
        </w:rPr>
        <w:t xml:space="preserve"> realizzati alla data di</w:t>
      </w:r>
      <w:r>
        <w:rPr>
          <w:rFonts w:ascii="Arial" w:hAnsi="Arial"/>
        </w:rPr>
        <w:t xml:space="preserve"> </w:t>
      </w:r>
      <w:r w:rsidRPr="005352C4">
        <w:rPr>
          <w:rFonts w:ascii="Arial" w:hAnsi="Arial"/>
        </w:rPr>
        <w:t>chiusura dell'esercizio;</w:t>
      </w:r>
    </w:p>
    <w:p w:rsidR="00CC34E3" w:rsidRDefault="00CC34E3" w:rsidP="000241A3">
      <w:pPr>
        <w:numPr>
          <w:ilvl w:val="0"/>
          <w:numId w:val="3"/>
        </w:numPr>
        <w:spacing w:line="360" w:lineRule="auto"/>
        <w:ind w:left="426" w:hanging="426"/>
        <w:jc w:val="both"/>
        <w:rPr>
          <w:rFonts w:ascii="Arial" w:hAnsi="Arial"/>
        </w:rPr>
      </w:pPr>
      <w:r>
        <w:rPr>
          <w:rFonts w:ascii="Arial" w:hAnsi="Arial"/>
        </w:rPr>
        <w:t>si è tenuto conto dei proventi e degli oneri di competenza dell’esercizio, indipendentemente dalla data dell’incasso o del pagamento;</w:t>
      </w:r>
    </w:p>
    <w:p w:rsidR="005352C4" w:rsidRDefault="005352C4" w:rsidP="000241A3">
      <w:pPr>
        <w:numPr>
          <w:ilvl w:val="0"/>
          <w:numId w:val="3"/>
        </w:numPr>
        <w:spacing w:line="360" w:lineRule="auto"/>
        <w:ind w:left="426" w:hanging="426"/>
        <w:jc w:val="both"/>
        <w:rPr>
          <w:rFonts w:ascii="Arial" w:hAnsi="Arial"/>
        </w:rPr>
      </w:pPr>
      <w:r w:rsidRPr="005352C4">
        <w:rPr>
          <w:rFonts w:ascii="Arial" w:hAnsi="Arial"/>
        </w:rPr>
        <w:t>si è tenuto conto dei rischi e delle perdite di competenza</w:t>
      </w:r>
      <w:r w:rsidR="00CC34E3">
        <w:rPr>
          <w:rFonts w:ascii="Arial" w:hAnsi="Arial"/>
        </w:rPr>
        <w:t xml:space="preserve"> dell’esercizio</w:t>
      </w:r>
      <w:r w:rsidRPr="005352C4">
        <w:rPr>
          <w:rFonts w:ascii="Arial" w:hAnsi="Arial"/>
        </w:rPr>
        <w:t>, anche se</w:t>
      </w:r>
      <w:r>
        <w:rPr>
          <w:rFonts w:ascii="Arial" w:hAnsi="Arial"/>
        </w:rPr>
        <w:t xml:space="preserve"> </w:t>
      </w:r>
      <w:r w:rsidRPr="005352C4">
        <w:rPr>
          <w:rFonts w:ascii="Arial" w:hAnsi="Arial"/>
        </w:rPr>
        <w:t xml:space="preserve">conosciuti dopo </w:t>
      </w:r>
      <w:r w:rsidR="00CC34E3">
        <w:rPr>
          <w:rFonts w:ascii="Arial" w:hAnsi="Arial"/>
        </w:rPr>
        <w:t>la chiusura dell’esercizio</w:t>
      </w:r>
      <w:r w:rsidRPr="005352C4">
        <w:rPr>
          <w:rFonts w:ascii="Arial" w:hAnsi="Arial"/>
        </w:rPr>
        <w:t>;</w:t>
      </w:r>
    </w:p>
    <w:p w:rsidR="005352C4" w:rsidRDefault="005352C4" w:rsidP="000241A3">
      <w:pPr>
        <w:numPr>
          <w:ilvl w:val="0"/>
          <w:numId w:val="3"/>
        </w:numPr>
        <w:spacing w:line="360" w:lineRule="auto"/>
        <w:ind w:left="426" w:hanging="426"/>
        <w:jc w:val="both"/>
        <w:rPr>
          <w:rFonts w:ascii="Arial" w:hAnsi="Arial"/>
        </w:rPr>
      </w:pPr>
      <w:r w:rsidRPr="005352C4">
        <w:rPr>
          <w:rFonts w:ascii="Arial" w:hAnsi="Arial"/>
        </w:rPr>
        <w:t>la valutazione di elementi eterogenei raggruppati nelle singole voci</w:t>
      </w:r>
      <w:r>
        <w:rPr>
          <w:rFonts w:ascii="Arial" w:hAnsi="Arial"/>
        </w:rPr>
        <w:t xml:space="preserve"> </w:t>
      </w:r>
      <w:r w:rsidR="00CC34E3">
        <w:rPr>
          <w:rFonts w:ascii="Arial" w:hAnsi="Arial"/>
        </w:rPr>
        <w:t>è stata fatta separatamente;</w:t>
      </w:r>
    </w:p>
    <w:p w:rsidR="00CC34E3" w:rsidRDefault="00964FEA" w:rsidP="000241A3">
      <w:pPr>
        <w:numPr>
          <w:ilvl w:val="0"/>
          <w:numId w:val="3"/>
        </w:numPr>
        <w:spacing w:line="360" w:lineRule="auto"/>
        <w:ind w:left="426" w:hanging="426"/>
        <w:jc w:val="both"/>
        <w:rPr>
          <w:rFonts w:ascii="Arial" w:hAnsi="Arial"/>
        </w:rPr>
      </w:pPr>
      <w:r>
        <w:rPr>
          <w:rFonts w:ascii="Arial" w:hAnsi="Arial"/>
        </w:rPr>
        <w:t>per ogni voce dello stato patrimoniale e del conto economico è stato indicato l’importo della voce corrispondente dell’esercizio precedente.</w:t>
      </w:r>
    </w:p>
    <w:p w:rsidR="00964FEA" w:rsidRDefault="00964FEA" w:rsidP="00964FEA">
      <w:pPr>
        <w:spacing w:line="360" w:lineRule="auto"/>
        <w:jc w:val="both"/>
        <w:rPr>
          <w:rFonts w:ascii="Arial" w:hAnsi="Arial"/>
        </w:rPr>
      </w:pPr>
    </w:p>
    <w:p w:rsidR="0017291B" w:rsidRDefault="00866822" w:rsidP="0017291B">
      <w:pPr>
        <w:spacing w:line="360" w:lineRule="auto"/>
        <w:jc w:val="both"/>
        <w:rPr>
          <w:rFonts w:ascii="Arial" w:hAnsi="Arial"/>
        </w:rPr>
      </w:pPr>
      <w:r>
        <w:rPr>
          <w:rFonts w:ascii="Arial" w:hAnsi="Arial"/>
        </w:rPr>
        <w:t xml:space="preserve">Relativamente ai </w:t>
      </w:r>
      <w:r w:rsidRPr="00CC34E3">
        <w:rPr>
          <w:rFonts w:ascii="Arial" w:hAnsi="Arial"/>
          <w:b/>
        </w:rPr>
        <w:t>criteri di iscrizione e valutazione</w:t>
      </w:r>
      <w:r>
        <w:rPr>
          <w:rFonts w:ascii="Arial" w:hAnsi="Arial"/>
        </w:rPr>
        <w:t xml:space="preserve"> degli elementi patrimoniali ed economici si rinvia</w:t>
      </w:r>
      <w:r w:rsidR="008667BB">
        <w:rPr>
          <w:rFonts w:ascii="Arial" w:hAnsi="Arial"/>
        </w:rPr>
        <w:t xml:space="preserve">, per  </w:t>
      </w:r>
      <w:r>
        <w:rPr>
          <w:rFonts w:ascii="Arial" w:hAnsi="Arial"/>
        </w:rPr>
        <w:t>l’anali</w:t>
      </w:r>
      <w:r w:rsidR="008667BB">
        <w:rPr>
          <w:rFonts w:ascii="Arial" w:hAnsi="Arial"/>
        </w:rPr>
        <w:t>si</w:t>
      </w:r>
      <w:r>
        <w:rPr>
          <w:rFonts w:ascii="Arial" w:hAnsi="Arial"/>
        </w:rPr>
        <w:t xml:space="preserve"> approfondita</w:t>
      </w:r>
      <w:r w:rsidR="008667BB">
        <w:rPr>
          <w:rFonts w:ascii="Arial" w:hAnsi="Arial"/>
        </w:rPr>
        <w:t>,</w:t>
      </w:r>
      <w:r>
        <w:rPr>
          <w:rFonts w:ascii="Arial" w:hAnsi="Arial"/>
        </w:rPr>
        <w:t xml:space="preserve"> </w:t>
      </w:r>
      <w:r w:rsidR="00CC34E3">
        <w:rPr>
          <w:rFonts w:ascii="Arial" w:hAnsi="Arial"/>
        </w:rPr>
        <w:t xml:space="preserve">ai paragrafi nei quali vengono trattate le relative voci; </w:t>
      </w:r>
      <w:r>
        <w:rPr>
          <w:rFonts w:ascii="Arial" w:hAnsi="Arial"/>
        </w:rPr>
        <w:t xml:space="preserve">ciò al fine </w:t>
      </w:r>
      <w:r w:rsidR="00DD0955">
        <w:rPr>
          <w:rFonts w:ascii="Arial" w:hAnsi="Arial"/>
        </w:rPr>
        <w:t>di</w:t>
      </w:r>
      <w:r>
        <w:rPr>
          <w:rFonts w:ascii="Arial" w:hAnsi="Arial"/>
        </w:rPr>
        <w:t xml:space="preserve"> una lettura agevole</w:t>
      </w:r>
      <w:r w:rsidR="00CC34E3">
        <w:rPr>
          <w:rFonts w:ascii="Arial" w:hAnsi="Arial"/>
        </w:rPr>
        <w:t xml:space="preserve"> e sistematica</w:t>
      </w:r>
      <w:r>
        <w:rPr>
          <w:rFonts w:ascii="Arial" w:hAnsi="Arial"/>
        </w:rPr>
        <w:t>.</w:t>
      </w:r>
      <w:r w:rsidR="0017291B" w:rsidRPr="0017291B">
        <w:rPr>
          <w:rFonts w:ascii="Arial" w:hAnsi="Arial"/>
        </w:rPr>
        <w:t xml:space="preserve"> </w:t>
      </w:r>
    </w:p>
    <w:p w:rsidR="0017291B" w:rsidRDefault="0017291B" w:rsidP="0017291B">
      <w:pPr>
        <w:spacing w:line="360" w:lineRule="auto"/>
        <w:jc w:val="both"/>
        <w:rPr>
          <w:rFonts w:ascii="Arial" w:hAnsi="Arial"/>
        </w:rPr>
      </w:pPr>
    </w:p>
    <w:p w:rsidR="0017291B" w:rsidRDefault="0017291B" w:rsidP="0017291B">
      <w:pPr>
        <w:spacing w:line="360" w:lineRule="auto"/>
        <w:jc w:val="both"/>
        <w:rPr>
          <w:rFonts w:ascii="Arial" w:hAnsi="Arial"/>
        </w:rPr>
      </w:pPr>
      <w:r>
        <w:rPr>
          <w:rFonts w:ascii="Arial" w:hAnsi="Arial"/>
        </w:rPr>
        <w:t>Si attesta, inoltre, che non sono stati modificati i criteri di valutazione da un esercizio all’altro.</w:t>
      </w:r>
    </w:p>
    <w:p w:rsidR="00866822" w:rsidRDefault="00866822" w:rsidP="00866822">
      <w:pPr>
        <w:spacing w:line="360" w:lineRule="auto"/>
        <w:jc w:val="both"/>
        <w:rPr>
          <w:rFonts w:ascii="Arial" w:hAnsi="Arial"/>
        </w:rPr>
      </w:pPr>
    </w:p>
    <w:p w:rsidR="00C72135" w:rsidRDefault="00CC34E3">
      <w:pPr>
        <w:spacing w:line="360" w:lineRule="auto"/>
        <w:jc w:val="both"/>
        <w:rPr>
          <w:rFonts w:ascii="Arial" w:hAnsi="Arial"/>
        </w:rPr>
      </w:pPr>
      <w:r>
        <w:rPr>
          <w:rFonts w:ascii="Arial" w:hAnsi="Arial"/>
        </w:rPr>
        <w:t>Occorre, peraltro, precisare che l</w:t>
      </w:r>
      <w:r w:rsidR="00C72135">
        <w:rPr>
          <w:rFonts w:ascii="Arial" w:hAnsi="Arial"/>
        </w:rPr>
        <w:t xml:space="preserve">’Automobile Club </w:t>
      </w:r>
      <w:r w:rsidR="00225589">
        <w:rPr>
          <w:rFonts w:ascii="Arial" w:hAnsi="Arial"/>
        </w:rPr>
        <w:t>Bari</w:t>
      </w:r>
      <w:r w:rsidR="00822241">
        <w:rPr>
          <w:rFonts w:ascii="Arial" w:hAnsi="Arial"/>
        </w:rPr>
        <w:t xml:space="preserve"> </w:t>
      </w:r>
      <w:proofErr w:type="spellStart"/>
      <w:r w:rsidR="00822241">
        <w:rPr>
          <w:rFonts w:ascii="Arial" w:hAnsi="Arial"/>
        </w:rPr>
        <w:t>Bat</w:t>
      </w:r>
      <w:proofErr w:type="spellEnd"/>
      <w:r w:rsidR="00225589">
        <w:rPr>
          <w:rFonts w:ascii="Arial" w:hAnsi="Arial"/>
        </w:rPr>
        <w:t xml:space="preserve"> </w:t>
      </w:r>
      <w:r w:rsidR="00C72135">
        <w:rPr>
          <w:rFonts w:ascii="Arial" w:hAnsi="Arial"/>
        </w:rPr>
        <w:t>non è tenuto alla redazione del bilancio consolidato in quanto non ricompreso tra i soggetti obbligati ai sensi</w:t>
      </w:r>
      <w:r w:rsidR="00ED7269">
        <w:rPr>
          <w:rFonts w:ascii="Arial" w:hAnsi="Arial"/>
        </w:rPr>
        <w:t xml:space="preserve"> dell’art. 25 del </w:t>
      </w:r>
      <w:proofErr w:type="spellStart"/>
      <w:r w:rsidR="00BE2855">
        <w:rPr>
          <w:rFonts w:ascii="Arial" w:hAnsi="Arial"/>
        </w:rPr>
        <w:t>D.Lgs.</w:t>
      </w:r>
      <w:proofErr w:type="spellEnd"/>
      <w:r w:rsidR="00ED7269">
        <w:rPr>
          <w:rFonts w:ascii="Arial" w:hAnsi="Arial"/>
        </w:rPr>
        <w:t xml:space="preserve"> 127/91 e tra quelli indicati </w:t>
      </w:r>
      <w:r w:rsidR="00BE2855">
        <w:rPr>
          <w:rFonts w:ascii="Arial" w:hAnsi="Arial"/>
        </w:rPr>
        <w:t>al comma 2 dell’art. 1 de</w:t>
      </w:r>
      <w:r w:rsidR="00537CC8">
        <w:rPr>
          <w:rFonts w:ascii="Arial" w:hAnsi="Arial"/>
        </w:rPr>
        <w:t>lla Legge 196/2009.</w:t>
      </w:r>
    </w:p>
    <w:p w:rsidR="0017291B" w:rsidRDefault="0017291B" w:rsidP="0017291B">
      <w:pPr>
        <w:spacing w:line="360" w:lineRule="auto"/>
        <w:jc w:val="both"/>
        <w:rPr>
          <w:rFonts w:ascii="Arial" w:hAnsi="Arial"/>
        </w:rPr>
      </w:pPr>
    </w:p>
    <w:p w:rsidR="0086307A" w:rsidRDefault="0086307A" w:rsidP="0086307A">
      <w:pPr>
        <w:pStyle w:val="Titolo2"/>
        <w:spacing w:before="0" w:after="0" w:line="480" w:lineRule="auto"/>
        <w:jc w:val="both"/>
      </w:pPr>
      <w:bookmarkStart w:id="78" w:name="_Toc116802140"/>
      <w:bookmarkStart w:id="79" w:name="_Toc117047470"/>
      <w:bookmarkStart w:id="80" w:name="_Toc117047544"/>
      <w:bookmarkStart w:id="81" w:name="_Toc117066135"/>
      <w:bookmarkStart w:id="82" w:name="_Toc117067418"/>
      <w:bookmarkStart w:id="83" w:name="_Toc117067451"/>
      <w:bookmarkStart w:id="84" w:name="_Toc117330736"/>
      <w:bookmarkStart w:id="85" w:name="_Toc117585386"/>
      <w:bookmarkStart w:id="86" w:name="_Toc117930197"/>
      <w:bookmarkStart w:id="87" w:name="_Toc118012103"/>
      <w:bookmarkStart w:id="88" w:name="_Toc118012164"/>
      <w:bookmarkStart w:id="89" w:name="_Toc118087727"/>
      <w:bookmarkStart w:id="90" w:name="_Toc118096475"/>
      <w:bookmarkStart w:id="91" w:name="_Toc119905083"/>
      <w:bookmarkStart w:id="92" w:name="_Toc119905298"/>
      <w:bookmarkStart w:id="93" w:name="_Toc120598553"/>
      <w:bookmarkStart w:id="94" w:name="_Toc121911447"/>
      <w:bookmarkStart w:id="95" w:name="_Toc122252038"/>
      <w:bookmarkStart w:id="96" w:name="_Toc126742457"/>
      <w:bookmarkStart w:id="97" w:name="_Toc353178314"/>
      <w:bookmarkStart w:id="98" w:name="_Toc387659534"/>
      <w:bookmarkStart w:id="99" w:name="_Toc128371942"/>
      <w:bookmarkStart w:id="100" w:name="_Toc128907505"/>
      <w:bookmarkStart w:id="101" w:name="_Toc129078251"/>
      <w:bookmarkStart w:id="102" w:name="_Toc129078370"/>
      <w:bookmarkStart w:id="103" w:name="_Toc129151339"/>
      <w:bookmarkStart w:id="104" w:name="_Toc129493977"/>
      <w:bookmarkStart w:id="105" w:name="_Toc116723080"/>
      <w:bookmarkStart w:id="106" w:name="_Toc116723160"/>
      <w:bookmarkStart w:id="107" w:name="_Toc116723197"/>
      <w:bookmarkStart w:id="108" w:name="_Toc116799101"/>
      <w:bookmarkStart w:id="109" w:name="_Toc116802145"/>
      <w:bookmarkStart w:id="110" w:name="_Toc117047475"/>
      <w:bookmarkStart w:id="111" w:name="_Toc117047549"/>
      <w:bookmarkStart w:id="112" w:name="_Toc117066140"/>
      <w:bookmarkStart w:id="113" w:name="_Toc117067423"/>
      <w:bookmarkStart w:id="114" w:name="_Toc117067456"/>
      <w:bookmarkStart w:id="115" w:name="_Toc117330741"/>
      <w:bookmarkStart w:id="116" w:name="_Toc117585391"/>
      <w:bookmarkStart w:id="117" w:name="_Toc117930202"/>
      <w:bookmarkStart w:id="118" w:name="_Toc118012108"/>
      <w:bookmarkStart w:id="119" w:name="_Toc118012169"/>
      <w:bookmarkStart w:id="120" w:name="_Toc118087732"/>
      <w:bookmarkStart w:id="121" w:name="_Toc118096480"/>
      <w:bookmarkStart w:id="122" w:name="_Toc119905089"/>
      <w:bookmarkStart w:id="123" w:name="_Toc119905304"/>
      <w:bookmarkStart w:id="124" w:name="_Toc120598559"/>
      <w:bookmarkStart w:id="125" w:name="_Toc121911453"/>
      <w:bookmarkStart w:id="126" w:name="_Toc122252046"/>
      <w:bookmarkStart w:id="127" w:name="_Toc126742465"/>
      <w:bookmarkStart w:id="128" w:name="_Toc128371950"/>
      <w:bookmarkStart w:id="129" w:name="_Toc128907513"/>
      <w:bookmarkStart w:id="130" w:name="_Toc129078258"/>
      <w:bookmarkStart w:id="131" w:name="_Toc129078377"/>
      <w:bookmarkStart w:id="132" w:name="_Toc129151346"/>
      <w:bookmarkStart w:id="133" w:name="_Toc129493984"/>
      <w:r>
        <w:lastRenderedPageBreak/>
        <w:t>1.2 RISULTA</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 xml:space="preserve">TI </w:t>
      </w:r>
      <w:proofErr w:type="spellStart"/>
      <w:r>
        <w:t>DI</w:t>
      </w:r>
      <w:proofErr w:type="spellEnd"/>
      <w:r>
        <w:t xml:space="preserve"> BILANCIO</w:t>
      </w:r>
      <w:bookmarkEnd w:id="97"/>
      <w:bookmarkEnd w:id="98"/>
      <w:r>
        <w:t xml:space="preserve">  </w:t>
      </w:r>
      <w:bookmarkEnd w:id="99"/>
      <w:bookmarkEnd w:id="100"/>
      <w:bookmarkEnd w:id="101"/>
      <w:bookmarkEnd w:id="102"/>
      <w:bookmarkEnd w:id="103"/>
      <w:bookmarkEnd w:id="104"/>
    </w:p>
    <w:p w:rsidR="0086307A" w:rsidRDefault="0086307A" w:rsidP="00225589">
      <w:pPr>
        <w:spacing w:line="360" w:lineRule="auto"/>
        <w:jc w:val="both"/>
        <w:rPr>
          <w:rFonts w:ascii="Arial" w:hAnsi="Arial" w:cs="Arial"/>
        </w:rPr>
      </w:pPr>
      <w:r>
        <w:rPr>
          <w:rFonts w:ascii="Arial" w:hAnsi="Arial" w:cs="Arial"/>
        </w:rPr>
        <w:t xml:space="preserve">Il bilancio dell’Automobile Club </w:t>
      </w:r>
      <w:r w:rsidR="00225589">
        <w:rPr>
          <w:rFonts w:ascii="Arial" w:hAnsi="Arial" w:cs="Arial"/>
        </w:rPr>
        <w:t>Bari</w:t>
      </w:r>
      <w:r w:rsidR="00822241">
        <w:rPr>
          <w:rFonts w:ascii="Arial" w:hAnsi="Arial" w:cs="Arial"/>
        </w:rPr>
        <w:t xml:space="preserve"> </w:t>
      </w:r>
      <w:proofErr w:type="spellStart"/>
      <w:r w:rsidR="00822241">
        <w:rPr>
          <w:rFonts w:ascii="Arial" w:hAnsi="Arial" w:cs="Arial"/>
        </w:rPr>
        <w:t>Bat</w:t>
      </w:r>
      <w:proofErr w:type="spellEnd"/>
      <w:r>
        <w:rPr>
          <w:rFonts w:ascii="Arial" w:hAnsi="Arial" w:cs="Arial"/>
        </w:rPr>
        <w:t xml:space="preserve"> per l’esercizio </w:t>
      </w:r>
      <w:r w:rsidR="00225589">
        <w:rPr>
          <w:rFonts w:ascii="Arial" w:hAnsi="Arial" w:cs="Arial"/>
        </w:rPr>
        <w:t>201</w:t>
      </w:r>
      <w:r w:rsidR="00AE3D58">
        <w:rPr>
          <w:rFonts w:ascii="Arial" w:hAnsi="Arial" w:cs="Arial"/>
        </w:rPr>
        <w:t>3</w:t>
      </w:r>
      <w:r>
        <w:rPr>
          <w:rFonts w:ascii="Arial" w:hAnsi="Arial" w:cs="Arial"/>
        </w:rPr>
        <w:t xml:space="preserve"> presenta </w:t>
      </w:r>
      <w:r w:rsidR="00926C2D">
        <w:rPr>
          <w:rFonts w:ascii="Arial" w:hAnsi="Arial" w:cs="Arial"/>
        </w:rPr>
        <w:t xml:space="preserve">un utile di esercizio pari ad </w:t>
      </w:r>
      <w:r w:rsidR="00D663AC">
        <w:rPr>
          <w:rFonts w:ascii="Arial" w:hAnsi="Arial" w:cs="Arial"/>
        </w:rPr>
        <w:t>€</w:t>
      </w:r>
      <w:r w:rsidR="00D663AC" w:rsidRPr="009D25C9">
        <w:rPr>
          <w:rFonts w:ascii="Arial" w:hAnsi="Arial" w:cs="Arial"/>
        </w:rPr>
        <w:t xml:space="preserve"> </w:t>
      </w:r>
      <w:r w:rsidR="00D663AC">
        <w:rPr>
          <w:rFonts w:ascii="Arial" w:hAnsi="Arial" w:cs="Arial"/>
        </w:rPr>
        <w:t>61.987</w:t>
      </w:r>
      <w:r w:rsidR="00926C2D">
        <w:rPr>
          <w:rFonts w:ascii="Arial" w:hAnsi="Arial" w:cs="Arial"/>
        </w:rPr>
        <w:t xml:space="preserve">, determinando un aumento del Patrimonio Netto, che si attesta ad </w:t>
      </w:r>
      <w:r w:rsidR="00926C2D" w:rsidRPr="009D25C9">
        <w:rPr>
          <w:rFonts w:ascii="Arial" w:hAnsi="Arial" w:cs="Arial"/>
        </w:rPr>
        <w:t>€</w:t>
      </w:r>
      <w:r w:rsidR="00AE3D58">
        <w:rPr>
          <w:rFonts w:ascii="Arial" w:hAnsi="Arial" w:cs="Arial"/>
        </w:rPr>
        <w:t xml:space="preserve"> </w:t>
      </w:r>
      <w:proofErr w:type="spellStart"/>
      <w:r w:rsidR="00D663AC" w:rsidRPr="009D25C9">
        <w:rPr>
          <w:rFonts w:ascii="Arial" w:hAnsi="Arial" w:cs="Arial"/>
        </w:rPr>
        <w:t>€</w:t>
      </w:r>
      <w:proofErr w:type="spellEnd"/>
      <w:r w:rsidR="00D663AC">
        <w:rPr>
          <w:rFonts w:ascii="Arial" w:hAnsi="Arial" w:cs="Arial"/>
        </w:rPr>
        <w:t xml:space="preserve">  159.813</w:t>
      </w:r>
      <w:r w:rsidR="00926C2D">
        <w:rPr>
          <w:rFonts w:ascii="Arial" w:hAnsi="Arial" w:cs="Arial"/>
        </w:rPr>
        <w:t xml:space="preserve">. Più dettagliatamente </w:t>
      </w:r>
      <w:r>
        <w:rPr>
          <w:rFonts w:ascii="Arial" w:hAnsi="Arial" w:cs="Arial"/>
        </w:rPr>
        <w:t>le seguenti risultanze di sintesi:</w:t>
      </w:r>
    </w:p>
    <w:p w:rsidR="0086307A" w:rsidRDefault="0086307A" w:rsidP="0086307A">
      <w:pPr>
        <w:spacing w:line="360" w:lineRule="auto"/>
        <w:jc w:val="both"/>
        <w:rPr>
          <w:rFonts w:ascii="Arial" w:hAnsi="Arial" w:cs="Arial"/>
        </w:rPr>
      </w:pPr>
    </w:p>
    <w:p w:rsidR="00185D92" w:rsidRDefault="0086307A" w:rsidP="0086307A">
      <w:pPr>
        <w:spacing w:line="360" w:lineRule="auto"/>
        <w:jc w:val="both"/>
        <w:rPr>
          <w:rFonts w:ascii="Arial" w:hAnsi="Arial" w:cs="Arial"/>
        </w:rPr>
      </w:pPr>
      <w:r w:rsidRPr="00D663AC">
        <w:rPr>
          <w:rFonts w:ascii="Arial" w:hAnsi="Arial" w:cs="Arial"/>
          <w:b/>
        </w:rPr>
        <w:t>risultato economico</w:t>
      </w:r>
      <w:r w:rsidR="00185D92" w:rsidRPr="00D663AC">
        <w:rPr>
          <w:rFonts w:ascii="Arial" w:hAnsi="Arial" w:cs="Arial"/>
          <w:b/>
        </w:rPr>
        <w:t xml:space="preserve"> di gestione</w:t>
      </w:r>
      <w:r w:rsidR="00185D92">
        <w:rPr>
          <w:rFonts w:ascii="Arial" w:hAnsi="Arial" w:cs="Arial"/>
        </w:rPr>
        <w:t xml:space="preserve"> </w:t>
      </w:r>
      <w:r w:rsidRPr="009D25C9">
        <w:rPr>
          <w:rFonts w:ascii="Arial" w:hAnsi="Arial" w:cs="Arial"/>
        </w:rPr>
        <w:t xml:space="preserve"> = €</w:t>
      </w:r>
      <w:r w:rsidR="00185D92">
        <w:rPr>
          <w:rFonts w:ascii="Arial" w:hAnsi="Arial" w:cs="Arial"/>
        </w:rPr>
        <w:t xml:space="preserve"> </w:t>
      </w:r>
      <w:r w:rsidR="00AE3D58">
        <w:rPr>
          <w:rFonts w:ascii="Arial" w:hAnsi="Arial" w:cs="Arial"/>
        </w:rPr>
        <w:t>1</w:t>
      </w:r>
      <w:r w:rsidR="009A5189">
        <w:rPr>
          <w:rFonts w:ascii="Arial" w:hAnsi="Arial" w:cs="Arial"/>
        </w:rPr>
        <w:t>2</w:t>
      </w:r>
      <w:r w:rsidR="00AE3D58">
        <w:rPr>
          <w:rFonts w:ascii="Arial" w:hAnsi="Arial" w:cs="Arial"/>
        </w:rPr>
        <w:t>8.</w:t>
      </w:r>
      <w:r w:rsidR="009A5189">
        <w:rPr>
          <w:rFonts w:ascii="Arial" w:hAnsi="Arial" w:cs="Arial"/>
        </w:rPr>
        <w:t>563</w:t>
      </w:r>
    </w:p>
    <w:p w:rsidR="0086307A" w:rsidRPr="009D25C9" w:rsidRDefault="00AE3D58" w:rsidP="0086307A">
      <w:pPr>
        <w:spacing w:line="360" w:lineRule="auto"/>
        <w:jc w:val="both"/>
        <w:rPr>
          <w:rFonts w:ascii="Arial" w:hAnsi="Arial" w:cs="Arial"/>
        </w:rPr>
      </w:pPr>
      <w:r>
        <w:rPr>
          <w:rFonts w:ascii="Arial" w:hAnsi="Arial" w:cs="Arial"/>
        </w:rPr>
        <w:t>utile d’esercizio = €</w:t>
      </w:r>
      <w:r w:rsidR="0086307A" w:rsidRPr="009D25C9">
        <w:rPr>
          <w:rFonts w:ascii="Arial" w:hAnsi="Arial" w:cs="Arial"/>
        </w:rPr>
        <w:t xml:space="preserve"> </w:t>
      </w:r>
      <w:r w:rsidR="009A5189">
        <w:rPr>
          <w:rFonts w:ascii="Arial" w:hAnsi="Arial" w:cs="Arial"/>
        </w:rPr>
        <w:t>61</w:t>
      </w:r>
      <w:r w:rsidR="00555C10">
        <w:rPr>
          <w:rFonts w:ascii="Arial" w:hAnsi="Arial" w:cs="Arial"/>
        </w:rPr>
        <w:t>.</w:t>
      </w:r>
      <w:r w:rsidR="009A5189">
        <w:rPr>
          <w:rFonts w:ascii="Arial" w:hAnsi="Arial" w:cs="Arial"/>
        </w:rPr>
        <w:t>987</w:t>
      </w:r>
    </w:p>
    <w:p w:rsidR="0086307A" w:rsidRPr="009D25C9" w:rsidRDefault="0086307A" w:rsidP="0086307A">
      <w:pPr>
        <w:spacing w:line="360" w:lineRule="auto"/>
        <w:jc w:val="both"/>
        <w:rPr>
          <w:rFonts w:ascii="Arial" w:hAnsi="Arial" w:cs="Arial"/>
        </w:rPr>
      </w:pPr>
      <w:r w:rsidRPr="009D25C9">
        <w:rPr>
          <w:rFonts w:ascii="Arial" w:hAnsi="Arial" w:cs="Arial"/>
        </w:rPr>
        <w:t>totale attività = €</w:t>
      </w:r>
      <w:r w:rsidR="00555C10">
        <w:rPr>
          <w:rFonts w:ascii="Arial" w:hAnsi="Arial" w:cs="Arial"/>
        </w:rPr>
        <w:t xml:space="preserve">  1.8</w:t>
      </w:r>
      <w:r w:rsidR="009A5189">
        <w:rPr>
          <w:rFonts w:ascii="Arial" w:hAnsi="Arial" w:cs="Arial"/>
        </w:rPr>
        <w:t>0</w:t>
      </w:r>
      <w:r w:rsidR="00AE3D58">
        <w:rPr>
          <w:rFonts w:ascii="Arial" w:hAnsi="Arial" w:cs="Arial"/>
        </w:rPr>
        <w:t>7.</w:t>
      </w:r>
      <w:r w:rsidR="009A5189">
        <w:rPr>
          <w:rFonts w:ascii="Arial" w:hAnsi="Arial" w:cs="Arial"/>
        </w:rPr>
        <w:t>543</w:t>
      </w:r>
    </w:p>
    <w:p w:rsidR="0086307A" w:rsidRPr="009D25C9" w:rsidRDefault="0086307A" w:rsidP="0086307A">
      <w:pPr>
        <w:spacing w:line="360" w:lineRule="auto"/>
        <w:jc w:val="both"/>
        <w:rPr>
          <w:rFonts w:ascii="Arial" w:hAnsi="Arial" w:cs="Arial"/>
        </w:rPr>
      </w:pPr>
      <w:r w:rsidRPr="009D25C9">
        <w:rPr>
          <w:rFonts w:ascii="Arial" w:hAnsi="Arial" w:cs="Arial"/>
        </w:rPr>
        <w:t>totale passività = €</w:t>
      </w:r>
      <w:r w:rsidR="00555C10">
        <w:rPr>
          <w:rFonts w:ascii="Arial" w:hAnsi="Arial" w:cs="Arial"/>
        </w:rPr>
        <w:t xml:space="preserve"> 1.</w:t>
      </w:r>
      <w:r w:rsidR="00AE3D58">
        <w:rPr>
          <w:rFonts w:ascii="Arial" w:hAnsi="Arial" w:cs="Arial"/>
        </w:rPr>
        <w:t>64</w:t>
      </w:r>
      <w:r w:rsidR="009A5189">
        <w:rPr>
          <w:rFonts w:ascii="Arial" w:hAnsi="Arial" w:cs="Arial"/>
        </w:rPr>
        <w:t>7</w:t>
      </w:r>
      <w:r w:rsidR="00AE3D58">
        <w:rPr>
          <w:rFonts w:ascii="Arial" w:hAnsi="Arial" w:cs="Arial"/>
        </w:rPr>
        <w:t>.7</w:t>
      </w:r>
      <w:r w:rsidR="009A5189">
        <w:rPr>
          <w:rFonts w:ascii="Arial" w:hAnsi="Arial" w:cs="Arial"/>
        </w:rPr>
        <w:t>30</w:t>
      </w:r>
    </w:p>
    <w:p w:rsidR="0086307A" w:rsidRDefault="0086307A" w:rsidP="00FA1CE9">
      <w:pPr>
        <w:spacing w:line="360" w:lineRule="auto"/>
        <w:jc w:val="both"/>
        <w:rPr>
          <w:rFonts w:ascii="Arial" w:hAnsi="Arial" w:cs="Arial"/>
        </w:rPr>
      </w:pPr>
      <w:r>
        <w:rPr>
          <w:rFonts w:ascii="Arial" w:hAnsi="Arial" w:cs="Arial"/>
        </w:rPr>
        <w:t>patrimonio netto</w:t>
      </w:r>
      <w:r w:rsidRPr="009D25C9">
        <w:rPr>
          <w:rFonts w:ascii="Arial" w:hAnsi="Arial" w:cs="Arial"/>
        </w:rPr>
        <w:t xml:space="preserve"> =</w:t>
      </w:r>
      <w:r>
        <w:rPr>
          <w:rFonts w:ascii="Arial" w:hAnsi="Arial" w:cs="Arial"/>
        </w:rPr>
        <w:t xml:space="preserve"> </w:t>
      </w:r>
      <w:r w:rsidRPr="009D25C9">
        <w:rPr>
          <w:rFonts w:ascii="Arial" w:hAnsi="Arial" w:cs="Arial"/>
        </w:rPr>
        <w:t>€</w:t>
      </w:r>
      <w:r w:rsidR="00555C10">
        <w:rPr>
          <w:rFonts w:ascii="Arial" w:hAnsi="Arial" w:cs="Arial"/>
        </w:rPr>
        <w:t xml:space="preserve">  </w:t>
      </w:r>
      <w:r w:rsidR="00AE3D58">
        <w:rPr>
          <w:rFonts w:ascii="Arial" w:hAnsi="Arial" w:cs="Arial"/>
        </w:rPr>
        <w:t>1</w:t>
      </w:r>
      <w:r w:rsidR="009A5189">
        <w:rPr>
          <w:rFonts w:ascii="Arial" w:hAnsi="Arial" w:cs="Arial"/>
        </w:rPr>
        <w:t>59</w:t>
      </w:r>
      <w:r w:rsidR="00555C10">
        <w:rPr>
          <w:rFonts w:ascii="Arial" w:hAnsi="Arial" w:cs="Arial"/>
        </w:rPr>
        <w:t>.</w:t>
      </w:r>
      <w:r w:rsidR="00AE3D58">
        <w:rPr>
          <w:rFonts w:ascii="Arial" w:hAnsi="Arial" w:cs="Arial"/>
        </w:rPr>
        <w:t>8</w:t>
      </w:r>
      <w:r w:rsidR="009A5189">
        <w:rPr>
          <w:rFonts w:ascii="Arial" w:hAnsi="Arial" w:cs="Arial"/>
        </w:rPr>
        <w:t>13</w:t>
      </w:r>
    </w:p>
    <w:p w:rsidR="00926C2D" w:rsidRDefault="00926C2D" w:rsidP="00FA1CE9">
      <w:pPr>
        <w:spacing w:line="360" w:lineRule="auto"/>
        <w:jc w:val="both"/>
        <w:rPr>
          <w:rFonts w:ascii="Arial" w:hAnsi="Arial" w:cs="Arial"/>
        </w:rPr>
      </w:pPr>
    </w:p>
    <w:p w:rsidR="00FA1CE9" w:rsidRDefault="00FA1CE9"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Default="00AE3D58" w:rsidP="00FA1CE9">
      <w:pPr>
        <w:spacing w:line="360" w:lineRule="auto"/>
        <w:jc w:val="both"/>
        <w:rPr>
          <w:rFonts w:ascii="Arial" w:hAnsi="Arial" w:cs="Arial"/>
        </w:rPr>
      </w:pPr>
    </w:p>
    <w:p w:rsidR="00AE3D58" w:rsidRPr="00FA1CE9" w:rsidRDefault="00AE3D58" w:rsidP="00FA1CE9">
      <w:pPr>
        <w:spacing w:line="360" w:lineRule="auto"/>
        <w:jc w:val="both"/>
        <w:rPr>
          <w:rFonts w:ascii="Arial" w:hAnsi="Arial" w:cs="Arial"/>
        </w:rPr>
      </w:pPr>
    </w:p>
    <w:p w:rsidR="0086307A" w:rsidRDefault="0086307A" w:rsidP="0086307A">
      <w:pPr>
        <w:pStyle w:val="Titolo2"/>
        <w:spacing w:before="0" w:after="0" w:line="480" w:lineRule="auto"/>
        <w:jc w:val="both"/>
      </w:pPr>
      <w:bookmarkStart w:id="134" w:name="_Toc353178315"/>
      <w:bookmarkStart w:id="135" w:name="_Toc387659535"/>
      <w:r>
        <w:lastRenderedPageBreak/>
        <w:t>1.3 RAFFRONTO CON LE PREVISIONI</w:t>
      </w:r>
      <w:bookmarkEnd w:id="134"/>
      <w:bookmarkEnd w:id="135"/>
    </w:p>
    <w:p w:rsidR="0086307A" w:rsidRPr="008667BB" w:rsidRDefault="0086307A" w:rsidP="0086307A">
      <w:pPr>
        <w:pStyle w:val="Titolo3"/>
        <w:spacing w:before="0" w:after="0" w:line="480" w:lineRule="auto"/>
      </w:pPr>
      <w:bookmarkStart w:id="136" w:name="_Toc353178316"/>
      <w:bookmarkStart w:id="137" w:name="_Toc387659536"/>
      <w:r>
        <w:t xml:space="preserve">1.3.1 </w:t>
      </w:r>
      <w:r w:rsidR="00FA1CE9">
        <w:t>RAFFRONTO CON IL</w:t>
      </w:r>
      <w:r>
        <w:t xml:space="preserve"> BUDGET ECONOMICO</w:t>
      </w:r>
      <w:bookmarkEnd w:id="136"/>
      <w:bookmarkEnd w:id="137"/>
    </w:p>
    <w:p w:rsidR="00AE3D58" w:rsidRDefault="00AE3D58" w:rsidP="00AE3D58">
      <w:pPr>
        <w:pStyle w:val="WW-Corpodeltesto2"/>
        <w:spacing w:line="360" w:lineRule="auto"/>
        <w:rPr>
          <w:iCs/>
        </w:rPr>
      </w:pPr>
      <w:r>
        <w:rPr>
          <w:bCs w:val="0"/>
        </w:rPr>
        <w:t>Nella tabella 1.3.1.a vengono riepilogate le rimodulazioni al budget 2013. Nel corso dell’esercizio è stata posta in essere una rimodulazione in data 2</w:t>
      </w:r>
      <w:r w:rsidR="00C62F62">
        <w:rPr>
          <w:bCs w:val="0"/>
        </w:rPr>
        <w:t>8</w:t>
      </w:r>
      <w:r>
        <w:rPr>
          <w:bCs w:val="0"/>
        </w:rPr>
        <w:t>/10/2013. A chiusura dell’esercizio, inoltre, il risultato finale è andato meglio delle previsioni effettuate a fine ottobre portando l’Ente a dover sostenere uscite per il pagamento dell’IRES maggiori di quanto previsto. Viene variato lo stanziamento sulla voce E22 del Budget annuale e si richiede specifica ratifica di questa modifica all’Assemblea dei soci dell’AC Bari</w:t>
      </w:r>
      <w:r>
        <w:rPr>
          <w:iCs/>
        </w:rPr>
        <w:t>.</w:t>
      </w:r>
    </w:p>
    <w:p w:rsidR="001039F4" w:rsidRDefault="001039F4" w:rsidP="0086307A">
      <w:pPr>
        <w:pStyle w:val="Corpodeltesto2"/>
        <w:spacing w:line="360" w:lineRule="auto"/>
        <w:rPr>
          <w:bCs w:val="0"/>
          <w:kern w:val="0"/>
        </w:rPr>
      </w:pPr>
    </w:p>
    <w:p w:rsidR="0086307A" w:rsidRPr="00AE36A7" w:rsidRDefault="0086307A" w:rsidP="0086307A">
      <w:pPr>
        <w:spacing w:line="360" w:lineRule="auto"/>
        <w:jc w:val="both"/>
        <w:rPr>
          <w:rFonts w:ascii="Arial" w:hAnsi="Arial"/>
        </w:rPr>
      </w:pPr>
    </w:p>
    <w:p w:rsidR="0086307A" w:rsidRDefault="0086307A" w:rsidP="0086307A">
      <w:pPr>
        <w:pStyle w:val="notaintegrativatabelle"/>
        <w:rPr>
          <w:b w:val="0"/>
          <w:bCs w:val="0"/>
        </w:rPr>
      </w:pPr>
      <w:r w:rsidRPr="00103CAC">
        <w:rPr>
          <w:bCs w:val="0"/>
        </w:rPr>
        <w:t xml:space="preserve">Tabella </w:t>
      </w:r>
      <w:r w:rsidR="00FA1CE9">
        <w:rPr>
          <w:bCs w:val="0"/>
        </w:rPr>
        <w:t>1.3.1.a</w:t>
      </w:r>
      <w:r>
        <w:rPr>
          <w:bCs w:val="0"/>
        </w:rPr>
        <w:t xml:space="preserve"> – </w:t>
      </w:r>
      <w:r w:rsidRPr="00103CAC">
        <w:rPr>
          <w:b w:val="0"/>
          <w:bCs w:val="0"/>
        </w:rPr>
        <w:t>Sintesi dei provvedimenti di rimodulazione</w:t>
      </w:r>
      <w:r w:rsidR="002642FF">
        <w:rPr>
          <w:b w:val="0"/>
          <w:bCs w:val="0"/>
        </w:rPr>
        <w:t xml:space="preserve"> del budget economico</w:t>
      </w:r>
    </w:p>
    <w:p w:rsidR="00BC0E83" w:rsidRDefault="00BC0E83" w:rsidP="0086307A">
      <w:pPr>
        <w:pStyle w:val="notaintegrativatabelle"/>
        <w:rPr>
          <w:b w:val="0"/>
          <w:bCs w:val="0"/>
        </w:rPr>
      </w:pPr>
    </w:p>
    <w:p w:rsidR="001A0C74" w:rsidRDefault="001A0C74" w:rsidP="0086307A">
      <w:pPr>
        <w:pStyle w:val="notaintegrativatabelle"/>
        <w:rPr>
          <w:b w:val="0"/>
          <w:bCs w:val="0"/>
        </w:rPr>
      </w:pPr>
    </w:p>
    <w:p w:rsidR="001A0C74" w:rsidRDefault="00C62F62" w:rsidP="0086307A">
      <w:pPr>
        <w:pStyle w:val="notaintegrativatabelle"/>
        <w:rPr>
          <w:b w:val="0"/>
          <w:bCs w:val="0"/>
        </w:rPr>
      </w:pPr>
      <w:r w:rsidRPr="00942509">
        <w:rPr>
          <w:bCs w:val="0"/>
        </w:rPr>
        <w:object w:dxaOrig="13302" w:dyaOrig="9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331.5pt" o:ole="">
            <v:imagedata r:id="rId9" o:title=""/>
          </v:shape>
          <o:OLEObject Type="Embed" ProgID="Excel.Sheet.8" ShapeID="_x0000_i1025" DrawAspect="Content" ObjectID="_1461408997" r:id="rId10"/>
        </w:object>
      </w:r>
    </w:p>
    <w:p w:rsidR="00AE3D58" w:rsidRDefault="00AE3D58" w:rsidP="0086307A">
      <w:pPr>
        <w:pStyle w:val="notaintegrativatabelle"/>
        <w:rPr>
          <w:b w:val="0"/>
          <w:bCs w:val="0"/>
        </w:rPr>
      </w:pPr>
    </w:p>
    <w:p w:rsidR="00AE3D58" w:rsidRDefault="00AE3D58" w:rsidP="0086307A">
      <w:pPr>
        <w:pStyle w:val="notaintegrativatabelle"/>
        <w:rPr>
          <w:b w:val="0"/>
          <w:bCs w:val="0"/>
        </w:rPr>
      </w:pPr>
    </w:p>
    <w:p w:rsidR="00AE3D58" w:rsidRDefault="00AE3D58" w:rsidP="0086307A">
      <w:pPr>
        <w:pStyle w:val="notaintegrativatabelle"/>
        <w:rPr>
          <w:b w:val="0"/>
          <w:bCs w:val="0"/>
        </w:rPr>
      </w:pPr>
    </w:p>
    <w:p w:rsidR="00AE3D58" w:rsidRDefault="00AE3D58" w:rsidP="0086307A">
      <w:pPr>
        <w:pStyle w:val="notaintegrativatabelle"/>
        <w:rPr>
          <w:b w:val="0"/>
          <w:bCs w:val="0"/>
        </w:rPr>
      </w:pPr>
    </w:p>
    <w:p w:rsidR="00AE3D58" w:rsidRDefault="00AE3D58" w:rsidP="0086307A">
      <w:pPr>
        <w:pStyle w:val="notaintegrativatabelle"/>
        <w:rPr>
          <w:b w:val="0"/>
          <w:bCs w:val="0"/>
        </w:rPr>
      </w:pPr>
    </w:p>
    <w:p w:rsidR="00AE3D58" w:rsidRDefault="00AE3D58" w:rsidP="0086307A">
      <w:pPr>
        <w:pStyle w:val="notaintegrativatabelle"/>
        <w:rPr>
          <w:b w:val="0"/>
          <w:bCs w:val="0"/>
        </w:rPr>
      </w:pPr>
    </w:p>
    <w:p w:rsidR="00BC0E83" w:rsidRDefault="00BC0E83" w:rsidP="0086307A">
      <w:pPr>
        <w:pStyle w:val="notaintegrativatabelle"/>
        <w:rPr>
          <w:bCs w:val="0"/>
        </w:rPr>
      </w:pPr>
      <w:bookmarkStart w:id="138" w:name="_Toc117313210"/>
      <w:bookmarkStart w:id="139" w:name="_Toc117313805"/>
      <w:bookmarkStart w:id="140" w:name="_Toc117324170"/>
      <w:bookmarkStart w:id="141" w:name="_Toc117330771"/>
      <w:bookmarkStart w:id="142" w:name="_Toc117585444"/>
      <w:bookmarkStart w:id="143" w:name="_Toc117585651"/>
      <w:bookmarkStart w:id="144" w:name="_Toc117585762"/>
      <w:bookmarkStart w:id="145" w:name="_Toc117930235"/>
      <w:bookmarkStart w:id="146" w:name="_Toc118012207"/>
      <w:bookmarkStart w:id="147" w:name="_Toc118087768"/>
      <w:bookmarkStart w:id="148" w:name="_Toc118096516"/>
      <w:bookmarkStart w:id="149" w:name="_Toc119905341"/>
      <w:bookmarkStart w:id="150" w:name="_Toc119905542"/>
      <w:bookmarkStart w:id="151" w:name="_Toc120073196"/>
      <w:bookmarkStart w:id="152" w:name="_Toc120073328"/>
      <w:bookmarkStart w:id="153" w:name="_Toc121275410"/>
      <w:bookmarkStart w:id="154" w:name="_Toc121275489"/>
      <w:bookmarkStart w:id="155" w:name="_Toc121911490"/>
      <w:bookmarkStart w:id="156" w:name="_Toc122252084"/>
      <w:bookmarkStart w:id="157" w:name="_Toc127763352"/>
      <w:bookmarkStart w:id="158" w:name="_Toc128371989"/>
      <w:bookmarkStart w:id="159" w:name="_Toc128907552"/>
      <w:bookmarkStart w:id="160" w:name="_Toc129078297"/>
      <w:bookmarkStart w:id="161" w:name="_Toc129078416"/>
      <w:bookmarkStart w:id="162" w:name="_Toc129151385"/>
      <w:bookmarkStart w:id="163" w:name="_Toc129494022"/>
    </w:p>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rsidR="00494C76" w:rsidRDefault="00494C76" w:rsidP="00486729">
      <w:pPr>
        <w:spacing w:line="360" w:lineRule="auto"/>
        <w:jc w:val="both"/>
        <w:rPr>
          <w:rFonts w:ascii="Arial" w:hAnsi="Arial" w:cs="Arial"/>
        </w:rPr>
      </w:pPr>
    </w:p>
    <w:p w:rsidR="0086307A" w:rsidRPr="00574D6B" w:rsidRDefault="0086307A" w:rsidP="0086307A">
      <w:pPr>
        <w:spacing w:line="360" w:lineRule="auto"/>
        <w:jc w:val="both"/>
        <w:rPr>
          <w:rFonts w:ascii="Arial" w:hAnsi="Arial" w:cs="Arial"/>
        </w:rPr>
      </w:pPr>
      <w:r w:rsidRPr="00574D6B">
        <w:rPr>
          <w:rFonts w:ascii="Arial" w:hAnsi="Arial" w:cs="Arial"/>
        </w:rPr>
        <w:t xml:space="preserve">Nella tabella </w:t>
      </w:r>
      <w:r w:rsidR="00FA1CE9">
        <w:rPr>
          <w:rFonts w:ascii="Arial" w:hAnsi="Arial" w:cs="Arial"/>
        </w:rPr>
        <w:t>1.3.1.</w:t>
      </w:r>
      <w:r w:rsidR="00E216A2">
        <w:rPr>
          <w:rFonts w:ascii="Arial" w:hAnsi="Arial" w:cs="Arial"/>
        </w:rPr>
        <w:t>b</w:t>
      </w:r>
      <w:r w:rsidRPr="00574D6B">
        <w:rPr>
          <w:rFonts w:ascii="Arial" w:hAnsi="Arial" w:cs="Arial"/>
        </w:rPr>
        <w:t>, per ciascu</w:t>
      </w:r>
      <w:r>
        <w:rPr>
          <w:rFonts w:ascii="Arial" w:hAnsi="Arial" w:cs="Arial"/>
        </w:rPr>
        <w:t xml:space="preserve">n conto, il valore della previsione definitiva contenuto nel budget economico viene posto a raffronto con quello rappresentato, a consuntivo, nel conto economico. </w:t>
      </w:r>
    </w:p>
    <w:p w:rsidR="00195754" w:rsidRDefault="00195754" w:rsidP="0086307A">
      <w:pPr>
        <w:pStyle w:val="notaintegrativatabelle"/>
        <w:rPr>
          <w:bCs w:val="0"/>
        </w:rPr>
      </w:pPr>
      <w:bookmarkStart w:id="164" w:name="_Toc117312814"/>
      <w:bookmarkStart w:id="165" w:name="_Toc117313209"/>
      <w:bookmarkStart w:id="166" w:name="_Toc117313804"/>
      <w:bookmarkStart w:id="167" w:name="_Toc117324169"/>
      <w:bookmarkStart w:id="168" w:name="_Toc117330770"/>
      <w:bookmarkStart w:id="169" w:name="_Toc117585443"/>
      <w:bookmarkStart w:id="170" w:name="_Toc117585650"/>
      <w:bookmarkStart w:id="171" w:name="_Toc117585761"/>
      <w:bookmarkStart w:id="172" w:name="_Toc117930234"/>
      <w:bookmarkStart w:id="173" w:name="_Toc118012206"/>
      <w:bookmarkStart w:id="174" w:name="_Toc118087767"/>
      <w:bookmarkStart w:id="175" w:name="_Toc118096515"/>
      <w:bookmarkStart w:id="176" w:name="_Toc119905340"/>
      <w:bookmarkStart w:id="177" w:name="_Toc119905541"/>
      <w:bookmarkStart w:id="178" w:name="_Toc120073195"/>
      <w:bookmarkStart w:id="179" w:name="_Toc120073327"/>
      <w:bookmarkStart w:id="180" w:name="_Toc121275409"/>
      <w:bookmarkStart w:id="181" w:name="_Toc121275488"/>
      <w:bookmarkStart w:id="182" w:name="_Toc121911489"/>
      <w:bookmarkStart w:id="183" w:name="_Toc122252083"/>
      <w:bookmarkStart w:id="184" w:name="_Toc127763351"/>
      <w:bookmarkStart w:id="185" w:name="_Toc128371988"/>
      <w:bookmarkStart w:id="186" w:name="_Toc128907551"/>
      <w:bookmarkStart w:id="187" w:name="_Toc129078296"/>
      <w:bookmarkStart w:id="188" w:name="_Toc129078415"/>
      <w:bookmarkStart w:id="189" w:name="_Toc129151384"/>
      <w:bookmarkStart w:id="190" w:name="_Toc129494021"/>
    </w:p>
    <w:p w:rsidR="0086307A" w:rsidRDefault="0086307A" w:rsidP="0086307A">
      <w:pPr>
        <w:pStyle w:val="notaintegrativatabelle"/>
        <w:rPr>
          <w:b w:val="0"/>
        </w:rPr>
      </w:pPr>
      <w:r>
        <w:rPr>
          <w:bCs w:val="0"/>
        </w:rPr>
        <w:t xml:space="preserve">Tabella </w:t>
      </w:r>
      <w:r w:rsidR="00FA1CE9">
        <w:rPr>
          <w:bCs w:val="0"/>
        </w:rPr>
        <w:t>1.</w:t>
      </w:r>
      <w:r w:rsidR="002642FF">
        <w:rPr>
          <w:bCs w:val="0"/>
        </w:rPr>
        <w:t>3.1.</w:t>
      </w:r>
      <w:r w:rsidR="00E216A2">
        <w:rPr>
          <w:bCs w:val="0"/>
        </w:rPr>
        <w:t>b</w:t>
      </w:r>
      <w:r>
        <w:rPr>
          <w:b w:val="0"/>
        </w:rPr>
        <w:t xml:space="preserve"> – Raffronto </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BD51C4">
        <w:rPr>
          <w:b w:val="0"/>
        </w:rPr>
        <w:t xml:space="preserve">con </w:t>
      </w:r>
      <w:r w:rsidR="002642FF">
        <w:rPr>
          <w:b w:val="0"/>
        </w:rPr>
        <w:t>il</w:t>
      </w:r>
      <w:r>
        <w:rPr>
          <w:b w:val="0"/>
        </w:rPr>
        <w:t xml:space="preserve"> budget</w:t>
      </w:r>
      <w:r w:rsidR="002642FF">
        <w:rPr>
          <w:b w:val="0"/>
        </w:rPr>
        <w:t xml:space="preserve"> economico</w:t>
      </w:r>
    </w:p>
    <w:p w:rsidR="00C62F62" w:rsidRDefault="00C62F62" w:rsidP="0086307A">
      <w:pPr>
        <w:pStyle w:val="notaintegrativatabelle"/>
        <w:rPr>
          <w:b w:val="0"/>
        </w:rPr>
      </w:pPr>
    </w:p>
    <w:bookmarkStart w:id="191" w:name="_MON_1457333187"/>
    <w:bookmarkEnd w:id="191"/>
    <w:p w:rsidR="00C62F62" w:rsidRDefault="006007D7" w:rsidP="0086307A">
      <w:pPr>
        <w:pStyle w:val="notaintegrativatabelle"/>
        <w:rPr>
          <w:bCs w:val="0"/>
        </w:rPr>
      </w:pPr>
      <w:r w:rsidRPr="00942509">
        <w:rPr>
          <w:bCs w:val="0"/>
        </w:rPr>
        <w:object w:dxaOrig="11294" w:dyaOrig="9631">
          <v:shape id="_x0000_i1026" type="#_x0000_t75" style="width:480pt;height:408.75pt" o:ole="">
            <v:imagedata r:id="rId11" o:title=""/>
          </v:shape>
          <o:OLEObject Type="Embed" ProgID="Excel.Sheet.8" ShapeID="_x0000_i1026" DrawAspect="Content" ObjectID="_1461408998" r:id="rId12"/>
        </w:object>
      </w:r>
    </w:p>
    <w:p w:rsidR="008C5F30" w:rsidRDefault="008C5F30" w:rsidP="0086307A">
      <w:pPr>
        <w:pStyle w:val="notaintegrativatabelle"/>
        <w:rPr>
          <w:b w:val="0"/>
        </w:rPr>
      </w:pPr>
    </w:p>
    <w:p w:rsidR="00C62F62" w:rsidRDefault="00C62F62" w:rsidP="0086307A">
      <w:pPr>
        <w:pStyle w:val="notaintegrativatabelle"/>
        <w:rPr>
          <w:b w:val="0"/>
        </w:rPr>
      </w:pPr>
    </w:p>
    <w:p w:rsidR="0086307A" w:rsidRDefault="00C62F62" w:rsidP="0086307A">
      <w:pPr>
        <w:pStyle w:val="notaintegrativatabelle"/>
        <w:rPr>
          <w:b w:val="0"/>
          <w:bCs w:val="0"/>
          <w:kern w:val="0"/>
          <w:sz w:val="24"/>
        </w:rPr>
      </w:pPr>
      <w:r>
        <w:rPr>
          <w:b w:val="0"/>
          <w:bCs w:val="0"/>
          <w:kern w:val="0"/>
          <w:sz w:val="24"/>
        </w:rPr>
        <w:t>I</w:t>
      </w:r>
      <w:r w:rsidR="00926C2D">
        <w:rPr>
          <w:b w:val="0"/>
          <w:bCs w:val="0"/>
          <w:kern w:val="0"/>
          <w:sz w:val="24"/>
        </w:rPr>
        <w:t>l raffronto tra il Budget assestato e il conto Economico a consuntivo, riportato in tabella, evidenzia alcuni scostamenti, dovuti in larga parte alle valutazioni prudenziali che hanno ispirato la redazione del budget stesso, nonché al costante obiettivo del contenimento della spesa a cui è improntata la gestione dell’Ente</w:t>
      </w:r>
      <w:r w:rsidR="006A331E">
        <w:rPr>
          <w:b w:val="0"/>
          <w:bCs w:val="0"/>
          <w:kern w:val="0"/>
          <w:sz w:val="24"/>
        </w:rPr>
        <w:t>.</w:t>
      </w:r>
    </w:p>
    <w:p w:rsidR="006A331E" w:rsidRDefault="006A331E" w:rsidP="0086307A">
      <w:pPr>
        <w:pStyle w:val="notaintegrativatabelle"/>
        <w:rPr>
          <w:b w:val="0"/>
          <w:bCs w:val="0"/>
          <w:kern w:val="0"/>
          <w:sz w:val="24"/>
        </w:rPr>
      </w:pPr>
      <w:r>
        <w:rPr>
          <w:b w:val="0"/>
          <w:bCs w:val="0"/>
          <w:kern w:val="0"/>
          <w:sz w:val="24"/>
        </w:rPr>
        <w:tab/>
        <w:t>In particolare si evidenzia che:</w:t>
      </w:r>
    </w:p>
    <w:p w:rsidR="00775BAE" w:rsidRPr="00BA152E" w:rsidRDefault="00DB4DAD" w:rsidP="00775BAE">
      <w:pPr>
        <w:pStyle w:val="notaintegrativatabelle"/>
        <w:numPr>
          <w:ilvl w:val="0"/>
          <w:numId w:val="9"/>
        </w:numPr>
        <w:rPr>
          <w:b w:val="0"/>
          <w:bCs w:val="0"/>
          <w:kern w:val="0"/>
          <w:sz w:val="24"/>
        </w:rPr>
      </w:pPr>
      <w:r>
        <w:rPr>
          <w:b w:val="0"/>
          <w:bCs w:val="0"/>
          <w:kern w:val="0"/>
          <w:sz w:val="24"/>
        </w:rPr>
        <w:t xml:space="preserve">i ricavi delle vendite e delle prestazioni </w:t>
      </w:r>
      <w:r w:rsidR="00775BAE">
        <w:rPr>
          <w:b w:val="0"/>
          <w:bCs w:val="0"/>
          <w:kern w:val="0"/>
          <w:sz w:val="24"/>
        </w:rPr>
        <w:t xml:space="preserve">sono sostanzialmente in linea con le previsioni, diverso è il discorso in riferimento alla voce altri ricavi e proventi che </w:t>
      </w:r>
      <w:r w:rsidR="00775BAE" w:rsidRPr="00BA152E">
        <w:rPr>
          <w:b w:val="0"/>
          <w:bCs w:val="0"/>
          <w:kern w:val="0"/>
          <w:sz w:val="24"/>
        </w:rPr>
        <w:lastRenderedPageBreak/>
        <w:t xml:space="preserve">vedono una forte riduzione rispetto alle previsioni assestate dovuta, </w:t>
      </w:r>
      <w:r w:rsidRPr="00BA152E">
        <w:rPr>
          <w:b w:val="0"/>
          <w:bCs w:val="0"/>
          <w:kern w:val="0"/>
          <w:sz w:val="24"/>
        </w:rPr>
        <w:t>principalmente</w:t>
      </w:r>
      <w:r w:rsidR="00775BAE" w:rsidRPr="00BA152E">
        <w:rPr>
          <w:b w:val="0"/>
          <w:bCs w:val="0"/>
          <w:kern w:val="0"/>
          <w:sz w:val="24"/>
        </w:rPr>
        <w:t>, alla riduzione degli incassi per provvigioni attive da SARA Assicurazioni</w:t>
      </w:r>
      <w:r w:rsidR="00127453">
        <w:rPr>
          <w:b w:val="0"/>
          <w:bCs w:val="0"/>
          <w:kern w:val="0"/>
          <w:sz w:val="24"/>
        </w:rPr>
        <w:t xml:space="preserve"> rispetto alle previsioni</w:t>
      </w:r>
      <w:r w:rsidR="00775BAE" w:rsidRPr="00BA152E">
        <w:rPr>
          <w:b w:val="0"/>
          <w:bCs w:val="0"/>
          <w:kern w:val="0"/>
          <w:sz w:val="24"/>
        </w:rPr>
        <w:t>;</w:t>
      </w:r>
    </w:p>
    <w:p w:rsidR="00775BAE" w:rsidRPr="00BA152E" w:rsidRDefault="00891BA0" w:rsidP="000241A3">
      <w:pPr>
        <w:pStyle w:val="notaintegrativatabelle"/>
        <w:numPr>
          <w:ilvl w:val="0"/>
          <w:numId w:val="9"/>
        </w:numPr>
        <w:rPr>
          <w:b w:val="0"/>
          <w:bCs w:val="0"/>
          <w:kern w:val="0"/>
          <w:sz w:val="24"/>
        </w:rPr>
      </w:pPr>
      <w:r w:rsidRPr="00BA152E">
        <w:rPr>
          <w:b w:val="0"/>
          <w:bCs w:val="0"/>
          <w:kern w:val="0"/>
          <w:sz w:val="24"/>
        </w:rPr>
        <w:t>in generale i costi di produzione registrano una consistente riduzione</w:t>
      </w:r>
      <w:r w:rsidR="00775BAE" w:rsidRPr="00BA152E">
        <w:rPr>
          <w:b w:val="0"/>
          <w:bCs w:val="0"/>
          <w:kern w:val="0"/>
          <w:sz w:val="24"/>
        </w:rPr>
        <w:t>. Le riduzioni più importanti riguardano:</w:t>
      </w:r>
    </w:p>
    <w:p w:rsidR="00891BA0" w:rsidRPr="00BA152E" w:rsidRDefault="00775BAE" w:rsidP="00775BAE">
      <w:pPr>
        <w:pStyle w:val="notaintegrativatabelle"/>
        <w:numPr>
          <w:ilvl w:val="1"/>
          <w:numId w:val="9"/>
        </w:numPr>
        <w:rPr>
          <w:b w:val="0"/>
          <w:sz w:val="24"/>
          <w:lang w:bidi="ar-SA"/>
        </w:rPr>
      </w:pPr>
      <w:r w:rsidRPr="00BA152E">
        <w:rPr>
          <w:b w:val="0"/>
          <w:bCs w:val="0"/>
          <w:kern w:val="0"/>
          <w:sz w:val="24"/>
        </w:rPr>
        <w:t xml:space="preserve">le spese </w:t>
      </w:r>
      <w:r w:rsidR="00891BA0" w:rsidRPr="00BA152E">
        <w:rPr>
          <w:b w:val="0"/>
          <w:sz w:val="24"/>
          <w:lang w:bidi="ar-SA"/>
        </w:rPr>
        <w:t>per prestazioni di servizi</w:t>
      </w:r>
      <w:r w:rsidRPr="00BA152E">
        <w:rPr>
          <w:b w:val="0"/>
          <w:sz w:val="24"/>
          <w:lang w:bidi="ar-SA"/>
        </w:rPr>
        <w:t>: all’interno di questa voce dei costi della produzione, le riduzioni più consistenti riguardano le provvigioni passive ai delegati (- € 25.500) e le spese per la convenzione con la società di servizi dell’AC Bari (- € 14.500). I restanti risparmi di spese sono distribuiti su tutti i vari costi all’interno di questa voce del conto economico;</w:t>
      </w:r>
    </w:p>
    <w:p w:rsidR="000A4E68" w:rsidRPr="00BA152E" w:rsidRDefault="000A4E68" w:rsidP="00775BAE">
      <w:pPr>
        <w:pStyle w:val="notaintegrativatabelle"/>
        <w:numPr>
          <w:ilvl w:val="1"/>
          <w:numId w:val="9"/>
        </w:numPr>
        <w:rPr>
          <w:b w:val="0"/>
          <w:sz w:val="24"/>
          <w:lang w:bidi="ar-SA"/>
        </w:rPr>
      </w:pPr>
      <w:r w:rsidRPr="00BA152E">
        <w:rPr>
          <w:b w:val="0"/>
          <w:bCs w:val="0"/>
          <w:kern w:val="0"/>
          <w:sz w:val="24"/>
        </w:rPr>
        <w:t xml:space="preserve">le spese </w:t>
      </w:r>
      <w:r w:rsidRPr="00BA152E">
        <w:rPr>
          <w:b w:val="0"/>
          <w:sz w:val="24"/>
          <w:lang w:bidi="ar-SA"/>
        </w:rPr>
        <w:t xml:space="preserve">per ammortamenti: </w:t>
      </w:r>
      <w:r w:rsidR="00BA152E">
        <w:rPr>
          <w:b w:val="0"/>
          <w:sz w:val="24"/>
          <w:lang w:bidi="ar-SA"/>
        </w:rPr>
        <w:t>in occasione della predisposizione del budget economico 2013, erano stati previsti lavori di ristrutturazione dell’impianto di distribuzione carburante di proprietà dell’</w:t>
      </w:r>
      <w:proofErr w:type="spellStart"/>
      <w:r w:rsidR="00BA152E">
        <w:rPr>
          <w:b w:val="0"/>
          <w:sz w:val="24"/>
          <w:lang w:bidi="ar-SA"/>
        </w:rPr>
        <w:t>Ac</w:t>
      </w:r>
      <w:proofErr w:type="spellEnd"/>
      <w:r w:rsidR="00BA152E">
        <w:rPr>
          <w:b w:val="0"/>
          <w:sz w:val="24"/>
          <w:lang w:bidi="ar-SA"/>
        </w:rPr>
        <w:t xml:space="preserve"> Bari con conseguente imputazione della quota di ammortamento annua nel corso dell’esercizio 2013. Il fatto che l’opera non sia stata più realizzata, giustifica la forte differenza tra le previsioni iniziali e quanto effettivamente imputato su questa voce del conto economico</w:t>
      </w:r>
      <w:r w:rsidRPr="00BA152E">
        <w:rPr>
          <w:b w:val="0"/>
          <w:sz w:val="24"/>
          <w:lang w:bidi="ar-SA"/>
        </w:rPr>
        <w:t>;</w:t>
      </w:r>
    </w:p>
    <w:p w:rsidR="006B52FB" w:rsidRDefault="000A4E68" w:rsidP="00775BAE">
      <w:pPr>
        <w:pStyle w:val="notaintegrativatabelle"/>
        <w:numPr>
          <w:ilvl w:val="1"/>
          <w:numId w:val="9"/>
        </w:numPr>
        <w:rPr>
          <w:b w:val="0"/>
          <w:sz w:val="24"/>
          <w:lang w:bidi="ar-SA"/>
        </w:rPr>
      </w:pPr>
      <w:r w:rsidRPr="00BA152E">
        <w:rPr>
          <w:b w:val="0"/>
          <w:sz w:val="24"/>
          <w:lang w:bidi="ar-SA"/>
        </w:rPr>
        <w:t xml:space="preserve">altri accantonamenti: </w:t>
      </w:r>
      <w:r w:rsidR="00BA152E" w:rsidRPr="00BA152E">
        <w:rPr>
          <w:b w:val="0"/>
          <w:sz w:val="24"/>
          <w:lang w:bidi="ar-SA"/>
        </w:rPr>
        <w:t xml:space="preserve">con riferimento alla norma di cui all’art.8, comma 3, del decreto legge 6 luglio 2012 n.95, convertito dalla legge 7 agosto 2012, n.135, relativa alle riduzioni di spesa per consumi intermedi degli enti pubblici non territoriali, con regolamento approvato dal Consiglio Direttivo dell’Ente in data </w:t>
      </w:r>
      <w:r w:rsidR="00A175A6">
        <w:rPr>
          <w:b w:val="0"/>
          <w:sz w:val="24"/>
          <w:lang w:bidi="ar-SA"/>
        </w:rPr>
        <w:t>19</w:t>
      </w:r>
      <w:r w:rsidR="00BA152E" w:rsidRPr="00A175A6">
        <w:rPr>
          <w:b w:val="0"/>
          <w:sz w:val="24"/>
          <w:lang w:bidi="ar-SA"/>
        </w:rPr>
        <w:t>/</w:t>
      </w:r>
      <w:r w:rsidR="00A175A6" w:rsidRPr="00A175A6">
        <w:rPr>
          <w:b w:val="0"/>
          <w:sz w:val="24"/>
          <w:lang w:bidi="ar-SA"/>
        </w:rPr>
        <w:t>12</w:t>
      </w:r>
      <w:r w:rsidR="00BA152E" w:rsidRPr="00A175A6">
        <w:rPr>
          <w:b w:val="0"/>
          <w:sz w:val="24"/>
          <w:lang w:bidi="ar-SA"/>
        </w:rPr>
        <w:t>/</w:t>
      </w:r>
      <w:r w:rsidR="00A175A6" w:rsidRPr="00A175A6">
        <w:rPr>
          <w:b w:val="0"/>
          <w:sz w:val="24"/>
          <w:lang w:bidi="ar-SA"/>
        </w:rPr>
        <w:t>2013</w:t>
      </w:r>
    </w:p>
    <w:p w:rsidR="000A4E68" w:rsidRPr="00BA152E" w:rsidRDefault="00BA152E" w:rsidP="00775BAE">
      <w:pPr>
        <w:pStyle w:val="notaintegrativatabelle"/>
        <w:numPr>
          <w:ilvl w:val="1"/>
          <w:numId w:val="9"/>
        </w:numPr>
        <w:rPr>
          <w:b w:val="0"/>
          <w:sz w:val="24"/>
          <w:lang w:bidi="ar-SA"/>
        </w:rPr>
      </w:pPr>
      <w:r w:rsidRPr="00BA152E">
        <w:rPr>
          <w:b w:val="0"/>
          <w:sz w:val="24"/>
          <w:lang w:bidi="ar-SA"/>
        </w:rPr>
        <w:t xml:space="preserve">, l’AC </w:t>
      </w:r>
      <w:r>
        <w:rPr>
          <w:b w:val="0"/>
          <w:sz w:val="24"/>
          <w:lang w:bidi="ar-SA"/>
        </w:rPr>
        <w:t>Bari</w:t>
      </w:r>
      <w:r w:rsidRPr="00BA152E">
        <w:rPr>
          <w:b w:val="0"/>
          <w:sz w:val="24"/>
          <w:lang w:bidi="ar-SA"/>
        </w:rPr>
        <w:t>, ai sensi del Dl 101/2013 convertito in legge n. 125/2013 non è assoggettato agli obblighi derivati dall’art. 2 comma 2 del Dl 95/2012 cd “</w:t>
      </w:r>
      <w:proofErr w:type="spellStart"/>
      <w:r w:rsidRPr="00BA152E">
        <w:rPr>
          <w:b w:val="0"/>
          <w:sz w:val="24"/>
          <w:lang w:bidi="ar-SA"/>
        </w:rPr>
        <w:t>spending</w:t>
      </w:r>
      <w:proofErr w:type="spellEnd"/>
      <w:r w:rsidRPr="00BA152E">
        <w:rPr>
          <w:b w:val="0"/>
          <w:sz w:val="24"/>
          <w:lang w:bidi="ar-SA"/>
        </w:rPr>
        <w:t xml:space="preserve"> </w:t>
      </w:r>
      <w:proofErr w:type="spellStart"/>
      <w:r w:rsidRPr="00BA152E">
        <w:rPr>
          <w:b w:val="0"/>
          <w:sz w:val="24"/>
          <w:lang w:bidi="ar-SA"/>
        </w:rPr>
        <w:t>review</w:t>
      </w:r>
      <w:proofErr w:type="spellEnd"/>
      <w:r w:rsidRPr="00BA152E">
        <w:rPr>
          <w:b w:val="0"/>
          <w:sz w:val="24"/>
          <w:lang w:bidi="ar-SA"/>
        </w:rPr>
        <w:t>” relativi all’obbligo di riversamento all’erario dei risparmi derivanti dalla contrazione dei consumi intermedi. Di conseguenza, lo stanziamento previsto n</w:t>
      </w:r>
      <w:r>
        <w:rPr>
          <w:b w:val="0"/>
          <w:sz w:val="24"/>
          <w:lang w:bidi="ar-SA"/>
        </w:rPr>
        <w:t>o</w:t>
      </w:r>
      <w:r w:rsidRPr="00BA152E">
        <w:rPr>
          <w:b w:val="0"/>
          <w:sz w:val="24"/>
          <w:lang w:bidi="ar-SA"/>
        </w:rPr>
        <w:t>n è stato utilizzato nel corso dell’esercizio 2013.</w:t>
      </w:r>
    </w:p>
    <w:p w:rsidR="0086307A" w:rsidRPr="00BA152E" w:rsidRDefault="0086307A" w:rsidP="0086307A">
      <w:pPr>
        <w:spacing w:line="360" w:lineRule="auto"/>
        <w:jc w:val="both"/>
        <w:rPr>
          <w:rFonts w:ascii="Arial" w:hAnsi="Arial"/>
        </w:rPr>
      </w:pPr>
    </w:p>
    <w:p w:rsidR="0086307A" w:rsidRPr="00BA152E" w:rsidRDefault="0086307A" w:rsidP="0086307A">
      <w:pPr>
        <w:pStyle w:val="Titolo3"/>
        <w:spacing w:before="0" w:after="0" w:line="480" w:lineRule="auto"/>
      </w:pPr>
      <w:bookmarkStart w:id="192" w:name="_Toc353178317"/>
      <w:bookmarkStart w:id="193" w:name="_Toc387659537"/>
      <w:r w:rsidRPr="00BA152E">
        <w:t>1.3.2 RAFFRONTO CON IL BUDGET DEGLI INVESTIMENTI / DISMISSIONI</w:t>
      </w:r>
      <w:bookmarkEnd w:id="192"/>
      <w:bookmarkEnd w:id="193"/>
    </w:p>
    <w:p w:rsidR="00E216A2" w:rsidRDefault="00157106" w:rsidP="00E216A2">
      <w:pPr>
        <w:pStyle w:val="Corpodeltesto2"/>
        <w:spacing w:line="360" w:lineRule="auto"/>
        <w:rPr>
          <w:bCs w:val="0"/>
          <w:kern w:val="0"/>
        </w:rPr>
      </w:pPr>
      <w:r w:rsidRPr="00BA152E">
        <w:rPr>
          <w:bCs w:val="0"/>
          <w:kern w:val="0"/>
        </w:rPr>
        <w:t xml:space="preserve"> Non vi sono state</w:t>
      </w:r>
      <w:r w:rsidR="00E216A2" w:rsidRPr="00BA152E">
        <w:rPr>
          <w:bCs w:val="0"/>
          <w:kern w:val="0"/>
        </w:rPr>
        <w:t xml:space="preserve"> variazioni al budget degli investim</w:t>
      </w:r>
      <w:r w:rsidR="00E216A2">
        <w:rPr>
          <w:bCs w:val="0"/>
          <w:kern w:val="0"/>
        </w:rPr>
        <w:t xml:space="preserve">enti / dismissioni </w:t>
      </w:r>
      <w:r>
        <w:rPr>
          <w:bCs w:val="0"/>
          <w:kern w:val="0"/>
        </w:rPr>
        <w:t>201</w:t>
      </w:r>
      <w:r w:rsidR="00BA152E">
        <w:rPr>
          <w:bCs w:val="0"/>
          <w:kern w:val="0"/>
        </w:rPr>
        <w:t>3</w:t>
      </w:r>
      <w:r>
        <w:rPr>
          <w:bCs w:val="0"/>
          <w:kern w:val="0"/>
        </w:rPr>
        <w:t>.</w:t>
      </w:r>
      <w:r w:rsidR="00E216A2">
        <w:rPr>
          <w:bCs w:val="0"/>
          <w:kern w:val="0"/>
        </w:rPr>
        <w:t xml:space="preserve"> </w:t>
      </w:r>
    </w:p>
    <w:p w:rsidR="00157106" w:rsidRDefault="00157106" w:rsidP="00E216A2">
      <w:pPr>
        <w:pStyle w:val="Corpodeltesto2"/>
        <w:spacing w:line="360" w:lineRule="auto"/>
        <w:rPr>
          <w:bCs w:val="0"/>
          <w:kern w:val="0"/>
        </w:rPr>
      </w:pPr>
    </w:p>
    <w:p w:rsidR="00E216A2" w:rsidRDefault="00E216A2" w:rsidP="0086307A">
      <w:pPr>
        <w:spacing w:line="360" w:lineRule="auto"/>
        <w:jc w:val="both"/>
        <w:rPr>
          <w:rFonts w:ascii="Arial" w:hAnsi="Arial" w:cs="Arial"/>
        </w:rPr>
      </w:pPr>
    </w:p>
    <w:p w:rsidR="00742EAA" w:rsidRDefault="00742EAA" w:rsidP="0086307A">
      <w:pPr>
        <w:spacing w:line="360" w:lineRule="auto"/>
        <w:jc w:val="both"/>
        <w:rPr>
          <w:rFonts w:ascii="Arial" w:hAnsi="Arial" w:cs="Arial"/>
        </w:rPr>
      </w:pPr>
    </w:p>
    <w:p w:rsidR="00742EAA" w:rsidRDefault="00742EAA" w:rsidP="0086307A">
      <w:pPr>
        <w:spacing w:line="360" w:lineRule="auto"/>
        <w:jc w:val="both"/>
        <w:rPr>
          <w:rFonts w:ascii="Arial" w:hAnsi="Arial" w:cs="Arial"/>
        </w:rPr>
      </w:pPr>
    </w:p>
    <w:p w:rsidR="00742EAA" w:rsidRDefault="00742EAA" w:rsidP="0086307A">
      <w:pPr>
        <w:spacing w:line="360" w:lineRule="auto"/>
        <w:jc w:val="both"/>
        <w:rPr>
          <w:rFonts w:ascii="Arial" w:hAnsi="Arial" w:cs="Arial"/>
        </w:rPr>
      </w:pPr>
    </w:p>
    <w:p w:rsidR="00742EAA" w:rsidRDefault="00742EAA" w:rsidP="0086307A">
      <w:pPr>
        <w:spacing w:line="360" w:lineRule="auto"/>
        <w:jc w:val="both"/>
        <w:rPr>
          <w:rFonts w:ascii="Arial" w:hAnsi="Arial" w:cs="Arial"/>
        </w:rPr>
      </w:pPr>
    </w:p>
    <w:p w:rsidR="00E864A6" w:rsidRDefault="00E864A6" w:rsidP="00E864A6">
      <w:pPr>
        <w:pStyle w:val="notaintegrativatabelle"/>
        <w:rPr>
          <w:b w:val="0"/>
          <w:bCs w:val="0"/>
        </w:rPr>
      </w:pPr>
      <w:r w:rsidRPr="00103CAC">
        <w:rPr>
          <w:bCs w:val="0"/>
        </w:rPr>
        <w:t xml:space="preserve">Tabella </w:t>
      </w:r>
      <w:r>
        <w:rPr>
          <w:bCs w:val="0"/>
        </w:rPr>
        <w:t xml:space="preserve">1.3.2.a – </w:t>
      </w:r>
      <w:r w:rsidRPr="00103CAC">
        <w:rPr>
          <w:b w:val="0"/>
          <w:bCs w:val="0"/>
        </w:rPr>
        <w:t>Sintesi dei provvedimenti di rimodulazione</w:t>
      </w:r>
      <w:r>
        <w:rPr>
          <w:b w:val="0"/>
          <w:bCs w:val="0"/>
        </w:rPr>
        <w:t xml:space="preserve"> del budget </w:t>
      </w:r>
      <w:r w:rsidR="00367D22">
        <w:rPr>
          <w:b w:val="0"/>
          <w:bCs w:val="0"/>
        </w:rPr>
        <w:t>degli investimenti / dismissioni</w:t>
      </w:r>
    </w:p>
    <w:p w:rsidR="00E864A6" w:rsidRDefault="00E864A6" w:rsidP="00E864A6">
      <w:pPr>
        <w:pStyle w:val="notaintegrativatabelle"/>
        <w:rPr>
          <w:bCs w:val="0"/>
        </w:rPr>
      </w:pPr>
    </w:p>
    <w:p w:rsidR="00BA152E" w:rsidRDefault="00BA152E" w:rsidP="00E864A6">
      <w:pPr>
        <w:pStyle w:val="notaintegrativatabelle"/>
        <w:rPr>
          <w:bCs w:val="0"/>
        </w:rPr>
      </w:pPr>
    </w:p>
    <w:bookmarkStart w:id="194" w:name="_MON_1426431241"/>
    <w:bookmarkEnd w:id="194"/>
    <w:p w:rsidR="00501B63" w:rsidRPr="00103CAC" w:rsidRDefault="000B355B" w:rsidP="00E864A6">
      <w:pPr>
        <w:pStyle w:val="notaintegrativatabelle"/>
        <w:rPr>
          <w:bCs w:val="0"/>
        </w:rPr>
      </w:pPr>
      <w:r w:rsidRPr="00AE0D21">
        <w:rPr>
          <w:bCs w:val="0"/>
        </w:rPr>
        <w:object w:dxaOrig="10183" w:dyaOrig="7263">
          <v:shape id="_x0000_i1027" type="#_x0000_t75" style="width:474pt;height:338.25pt" o:ole="">
            <v:imagedata r:id="rId13" o:title=""/>
          </v:shape>
          <o:OLEObject Type="Embed" ProgID="Excel.Sheet.8" ShapeID="_x0000_i1027" DrawAspect="Content" ObjectID="_1461408999" r:id="rId14"/>
        </w:object>
      </w:r>
    </w:p>
    <w:p w:rsidR="00E864A6" w:rsidRDefault="00E864A6" w:rsidP="0086307A">
      <w:pPr>
        <w:spacing w:line="360" w:lineRule="auto"/>
        <w:jc w:val="both"/>
        <w:rPr>
          <w:rFonts w:ascii="Arial" w:hAnsi="Arial" w:cs="Arial"/>
        </w:rPr>
      </w:pPr>
    </w:p>
    <w:p w:rsidR="0086307A" w:rsidRPr="0086307A" w:rsidRDefault="0086307A" w:rsidP="0086307A">
      <w:pPr>
        <w:spacing w:line="360" w:lineRule="auto"/>
        <w:jc w:val="both"/>
        <w:rPr>
          <w:rFonts w:ascii="Arial" w:hAnsi="Arial" w:cs="Arial"/>
        </w:rPr>
      </w:pPr>
      <w:r w:rsidRPr="0086307A">
        <w:rPr>
          <w:rFonts w:ascii="Arial" w:hAnsi="Arial" w:cs="Arial"/>
        </w:rPr>
        <w:t xml:space="preserve">Nella tabella </w:t>
      </w:r>
      <w:r w:rsidR="002642FF">
        <w:rPr>
          <w:rFonts w:ascii="Arial" w:hAnsi="Arial" w:cs="Arial"/>
        </w:rPr>
        <w:t>1</w:t>
      </w:r>
      <w:r w:rsidRPr="0086307A">
        <w:rPr>
          <w:rFonts w:ascii="Arial" w:hAnsi="Arial" w:cs="Arial"/>
        </w:rPr>
        <w:t>.</w:t>
      </w:r>
      <w:r w:rsidR="002642FF">
        <w:rPr>
          <w:rFonts w:ascii="Arial" w:hAnsi="Arial" w:cs="Arial"/>
        </w:rPr>
        <w:t>3.2</w:t>
      </w:r>
      <w:r w:rsidR="00E864A6">
        <w:rPr>
          <w:rFonts w:ascii="Arial" w:hAnsi="Arial" w:cs="Arial"/>
        </w:rPr>
        <w:t>.b</w:t>
      </w:r>
      <w:r w:rsidRPr="0086307A">
        <w:rPr>
          <w:rFonts w:ascii="Arial" w:hAnsi="Arial" w:cs="Arial"/>
        </w:rPr>
        <w:t xml:space="preserve">, per ciascun conto, il valore della previsione definitiva contenuto nel budget degli investimenti / dismissioni, viene posto a raffronto con quello rilevato a consuntivo. </w:t>
      </w:r>
    </w:p>
    <w:p w:rsidR="0086307A" w:rsidRPr="0086307A" w:rsidRDefault="0086307A" w:rsidP="0086307A">
      <w:pPr>
        <w:spacing w:line="360" w:lineRule="auto"/>
        <w:jc w:val="both"/>
        <w:rPr>
          <w:rFonts w:ascii="Arial" w:hAnsi="Arial" w:cs="Arial"/>
        </w:rPr>
      </w:pPr>
    </w:p>
    <w:p w:rsidR="0086307A" w:rsidRPr="0086307A" w:rsidRDefault="0086307A" w:rsidP="0086307A">
      <w:pPr>
        <w:spacing w:line="360" w:lineRule="auto"/>
        <w:jc w:val="both"/>
        <w:rPr>
          <w:rFonts w:ascii="Arial" w:hAnsi="Arial" w:cs="Arial"/>
        </w:rPr>
      </w:pPr>
      <w:r w:rsidRPr="0086307A">
        <w:rPr>
          <w:rFonts w:ascii="Arial" w:hAnsi="Arial" w:cs="Arial"/>
        </w:rPr>
        <w:t xml:space="preserve">Al riguardo è utile specificare che il budget degli investimenti / dismissioni considera tutte le voci delle immobilizzazioni, salvo i crediti delle immobilizzazioni finanziarie che restano, pertanto, esclusi dal vincolo </w:t>
      </w:r>
      <w:proofErr w:type="spellStart"/>
      <w:r w:rsidRPr="0086307A">
        <w:rPr>
          <w:rFonts w:ascii="Arial" w:hAnsi="Arial" w:cs="Arial"/>
        </w:rPr>
        <w:t>autorizzativo</w:t>
      </w:r>
      <w:proofErr w:type="spellEnd"/>
      <w:r w:rsidRPr="0086307A">
        <w:rPr>
          <w:rFonts w:ascii="Arial" w:hAnsi="Arial" w:cs="Arial"/>
        </w:rPr>
        <w:t xml:space="preserve">.  </w:t>
      </w:r>
    </w:p>
    <w:p w:rsidR="00971D8A" w:rsidRDefault="00971D8A" w:rsidP="00E864A6">
      <w:pPr>
        <w:spacing w:line="360" w:lineRule="auto"/>
        <w:jc w:val="both"/>
        <w:rPr>
          <w:rFonts w:ascii="Arial" w:hAnsi="Arial" w:cs="Arial"/>
        </w:rPr>
      </w:pPr>
    </w:p>
    <w:p w:rsidR="00367D22" w:rsidRPr="00E864A6" w:rsidRDefault="00367D22" w:rsidP="00E864A6">
      <w:pPr>
        <w:spacing w:line="360" w:lineRule="auto"/>
        <w:jc w:val="both"/>
        <w:rPr>
          <w:rFonts w:ascii="Arial" w:hAnsi="Arial" w:cs="Arial"/>
        </w:rPr>
      </w:pPr>
    </w:p>
    <w:p w:rsidR="00BC0E83" w:rsidRDefault="00BC0E83" w:rsidP="00BC0E83">
      <w:pPr>
        <w:spacing w:line="360" w:lineRule="auto"/>
        <w:jc w:val="both"/>
        <w:rPr>
          <w:rFonts w:ascii="Arial" w:hAnsi="Arial" w:cs="Arial"/>
        </w:rPr>
      </w:pPr>
    </w:p>
    <w:p w:rsidR="00BC0E83" w:rsidRDefault="00BC0E83" w:rsidP="00BC0E83">
      <w:pPr>
        <w:spacing w:line="360" w:lineRule="auto"/>
        <w:jc w:val="both"/>
        <w:rPr>
          <w:rFonts w:ascii="Arial" w:hAnsi="Arial" w:cs="Arial"/>
        </w:rPr>
      </w:pPr>
    </w:p>
    <w:p w:rsidR="000B355B" w:rsidRDefault="000B355B" w:rsidP="00BC0E83">
      <w:pPr>
        <w:spacing w:line="360" w:lineRule="auto"/>
        <w:jc w:val="both"/>
        <w:rPr>
          <w:rFonts w:ascii="Arial" w:hAnsi="Arial" w:cs="Arial"/>
        </w:rPr>
      </w:pPr>
    </w:p>
    <w:p w:rsidR="000B355B" w:rsidRDefault="000B355B" w:rsidP="00BC0E83">
      <w:pPr>
        <w:spacing w:line="360" w:lineRule="auto"/>
        <w:jc w:val="both"/>
        <w:rPr>
          <w:rFonts w:ascii="Arial" w:hAnsi="Arial" w:cs="Arial"/>
        </w:rPr>
      </w:pPr>
    </w:p>
    <w:p w:rsidR="000B355B" w:rsidRDefault="000B355B" w:rsidP="00BC0E83">
      <w:pPr>
        <w:spacing w:line="360" w:lineRule="auto"/>
        <w:jc w:val="both"/>
        <w:rPr>
          <w:rFonts w:ascii="Arial" w:hAnsi="Arial" w:cs="Arial"/>
        </w:rPr>
      </w:pPr>
    </w:p>
    <w:p w:rsidR="00E216A2" w:rsidRDefault="00E216A2" w:rsidP="00E216A2">
      <w:pPr>
        <w:pStyle w:val="notaintegrativatabelle"/>
        <w:rPr>
          <w:b w:val="0"/>
          <w:bCs w:val="0"/>
        </w:rPr>
      </w:pPr>
      <w:r w:rsidRPr="00103CAC">
        <w:rPr>
          <w:bCs w:val="0"/>
        </w:rPr>
        <w:t xml:space="preserve">Tabella </w:t>
      </w:r>
      <w:r w:rsidR="00595384">
        <w:rPr>
          <w:bCs w:val="0"/>
        </w:rPr>
        <w:t>1.3.2</w:t>
      </w:r>
      <w:r>
        <w:rPr>
          <w:bCs w:val="0"/>
        </w:rPr>
        <w:t xml:space="preserve">.b – </w:t>
      </w:r>
      <w:r w:rsidR="00BD51C4">
        <w:rPr>
          <w:b w:val="0"/>
        </w:rPr>
        <w:t>Raffronto con il</w:t>
      </w:r>
      <w:r>
        <w:rPr>
          <w:b w:val="0"/>
          <w:bCs w:val="0"/>
        </w:rPr>
        <w:t xml:space="preserve"> budget degli investimenti </w:t>
      </w:r>
      <w:r w:rsidR="00367D22">
        <w:rPr>
          <w:b w:val="0"/>
          <w:bCs w:val="0"/>
        </w:rPr>
        <w:t>/ dismissioni</w:t>
      </w:r>
    </w:p>
    <w:p w:rsidR="00E216A2" w:rsidRDefault="00E216A2" w:rsidP="00E216A2">
      <w:pPr>
        <w:pStyle w:val="notaintegrativatabelle"/>
        <w:rPr>
          <w:bCs w:val="0"/>
        </w:rPr>
      </w:pPr>
    </w:p>
    <w:bookmarkStart w:id="195" w:name="_MON_1426431446"/>
    <w:bookmarkEnd w:id="195"/>
    <w:p w:rsidR="00FA3A80" w:rsidRDefault="000B355B" w:rsidP="00E216A2">
      <w:pPr>
        <w:pStyle w:val="notaintegrativatabelle"/>
        <w:rPr>
          <w:bCs w:val="0"/>
        </w:rPr>
      </w:pPr>
      <w:r w:rsidRPr="00AE0D21">
        <w:rPr>
          <w:bCs w:val="0"/>
        </w:rPr>
        <w:object w:dxaOrig="9018" w:dyaOrig="7263">
          <v:shape id="_x0000_i1028" type="#_x0000_t75" style="width:450.75pt;height:363pt" o:ole="">
            <v:imagedata r:id="rId15" o:title=""/>
          </v:shape>
          <o:OLEObject Type="Embed" ProgID="Excel.Sheet.8" ShapeID="_x0000_i1028" DrawAspect="Content" ObjectID="_1461409000" r:id="rId16"/>
        </w:object>
      </w:r>
    </w:p>
    <w:p w:rsidR="00F416D5" w:rsidRDefault="00F416D5" w:rsidP="00E216A2">
      <w:pPr>
        <w:pStyle w:val="notaintegrativatabelle"/>
        <w:rPr>
          <w:bCs w:val="0"/>
        </w:rPr>
      </w:pPr>
    </w:p>
    <w:p w:rsidR="008655CB" w:rsidRDefault="008655CB" w:rsidP="00E216A2">
      <w:pPr>
        <w:pStyle w:val="notaintegrativatabelle"/>
        <w:rPr>
          <w:bCs w:val="0"/>
        </w:rPr>
      </w:pPr>
    </w:p>
    <w:p w:rsidR="008655CB" w:rsidRDefault="008655CB" w:rsidP="00E216A2">
      <w:pPr>
        <w:pStyle w:val="notaintegrativatabelle"/>
        <w:rPr>
          <w:bCs w:val="0"/>
        </w:rPr>
      </w:pPr>
    </w:p>
    <w:p w:rsidR="008655CB" w:rsidRDefault="008655CB" w:rsidP="00E216A2">
      <w:pPr>
        <w:pStyle w:val="notaintegrativatabelle"/>
        <w:rPr>
          <w:bCs w:val="0"/>
        </w:rPr>
      </w:pPr>
    </w:p>
    <w:p w:rsidR="008655CB" w:rsidRDefault="008655CB" w:rsidP="00E216A2">
      <w:pPr>
        <w:pStyle w:val="notaintegrativatabelle"/>
        <w:rPr>
          <w:bCs w:val="0"/>
        </w:rPr>
      </w:pPr>
    </w:p>
    <w:p w:rsidR="008655CB" w:rsidRDefault="008655CB" w:rsidP="00E216A2">
      <w:pPr>
        <w:pStyle w:val="notaintegrativatabelle"/>
        <w:rPr>
          <w:bCs w:val="0"/>
        </w:rPr>
      </w:pPr>
    </w:p>
    <w:p w:rsidR="008655CB" w:rsidRDefault="008655CB" w:rsidP="00E216A2">
      <w:pPr>
        <w:pStyle w:val="notaintegrativatabelle"/>
        <w:rPr>
          <w:bCs w:val="0"/>
        </w:rPr>
      </w:pPr>
    </w:p>
    <w:p w:rsidR="008655CB" w:rsidRDefault="008655CB" w:rsidP="00E216A2">
      <w:pPr>
        <w:pStyle w:val="notaintegrativatabelle"/>
        <w:rPr>
          <w:bCs w:val="0"/>
        </w:rPr>
      </w:pPr>
    </w:p>
    <w:p w:rsidR="008655CB" w:rsidRDefault="008655CB" w:rsidP="00E216A2">
      <w:pPr>
        <w:pStyle w:val="notaintegrativatabelle"/>
        <w:rPr>
          <w:bCs w:val="0"/>
        </w:rPr>
      </w:pPr>
    </w:p>
    <w:p w:rsidR="008655CB" w:rsidRDefault="008655CB" w:rsidP="00E216A2">
      <w:pPr>
        <w:pStyle w:val="notaintegrativatabelle"/>
        <w:rPr>
          <w:bCs w:val="0"/>
        </w:rPr>
      </w:pPr>
    </w:p>
    <w:p w:rsidR="008655CB" w:rsidRDefault="008655CB" w:rsidP="00E216A2">
      <w:pPr>
        <w:pStyle w:val="notaintegrativatabelle"/>
        <w:rPr>
          <w:bCs w:val="0"/>
        </w:rPr>
      </w:pPr>
    </w:p>
    <w:p w:rsidR="008655CB" w:rsidRDefault="008655CB" w:rsidP="00E216A2">
      <w:pPr>
        <w:pStyle w:val="notaintegrativatabelle"/>
        <w:rPr>
          <w:bCs w:val="0"/>
        </w:rPr>
      </w:pPr>
    </w:p>
    <w:p w:rsidR="008655CB" w:rsidRDefault="008655CB" w:rsidP="00E216A2">
      <w:pPr>
        <w:pStyle w:val="notaintegrativatabelle"/>
        <w:rPr>
          <w:bCs w:val="0"/>
        </w:rPr>
      </w:pPr>
    </w:p>
    <w:p w:rsidR="008655CB" w:rsidRDefault="008655CB" w:rsidP="00E216A2">
      <w:pPr>
        <w:pStyle w:val="notaintegrativatabelle"/>
        <w:rPr>
          <w:bCs w:val="0"/>
        </w:rPr>
      </w:pPr>
    </w:p>
    <w:p w:rsidR="008655CB" w:rsidRDefault="008655CB" w:rsidP="00E216A2">
      <w:pPr>
        <w:pStyle w:val="notaintegrativatabelle"/>
        <w:rPr>
          <w:bCs w:val="0"/>
        </w:rPr>
      </w:pPr>
    </w:p>
    <w:p w:rsidR="00C72135" w:rsidRPr="0086307A" w:rsidRDefault="0086307A" w:rsidP="00075031">
      <w:pPr>
        <w:pStyle w:val="Titolo1"/>
        <w:spacing w:before="0" w:after="0" w:line="480" w:lineRule="auto"/>
        <w:jc w:val="both"/>
      </w:pPr>
      <w:bookmarkStart w:id="196" w:name="_Toc353178318"/>
      <w:bookmarkStart w:id="197" w:name="_Toc387659538"/>
      <w:r>
        <w:lastRenderedPageBreak/>
        <w:t>2</w:t>
      </w:r>
      <w:r w:rsidR="00C72135" w:rsidRPr="0086307A">
        <w:t>. ANALISI DE</w:t>
      </w:r>
      <w:r w:rsidR="002C695B" w:rsidRPr="0086307A">
        <w:t>LLO STATO</w:t>
      </w:r>
      <w:r w:rsidR="00C72135" w:rsidRPr="0086307A">
        <w:t xml:space="preserve"> PATRIMONIALE</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96"/>
      <w:bookmarkEnd w:id="197"/>
    </w:p>
    <w:p w:rsidR="00122AF9" w:rsidRPr="0086307A" w:rsidRDefault="0086307A" w:rsidP="00075031">
      <w:pPr>
        <w:pStyle w:val="Titolo2"/>
        <w:spacing w:before="0" w:after="0" w:line="480" w:lineRule="auto"/>
        <w:jc w:val="both"/>
      </w:pPr>
      <w:bookmarkStart w:id="198" w:name="_Toc353178319"/>
      <w:bookmarkStart w:id="199" w:name="_Toc387659539"/>
      <w:bookmarkStart w:id="200" w:name="_Toc96878498"/>
      <w:bookmarkStart w:id="201" w:name="_Toc96878530"/>
      <w:bookmarkStart w:id="202" w:name="_Toc96912996"/>
      <w:bookmarkStart w:id="203" w:name="_Toc97200052"/>
      <w:bookmarkStart w:id="204" w:name="_Toc97290541"/>
      <w:bookmarkStart w:id="205" w:name="_Toc97290727"/>
      <w:bookmarkStart w:id="206" w:name="_Toc97290812"/>
      <w:bookmarkStart w:id="207" w:name="_Toc97290916"/>
      <w:bookmarkStart w:id="208" w:name="_Toc97291628"/>
      <w:bookmarkStart w:id="209" w:name="_Toc97292553"/>
      <w:bookmarkStart w:id="210" w:name="_Toc97529484"/>
      <w:bookmarkStart w:id="211" w:name="_Toc97535446"/>
      <w:bookmarkStart w:id="212" w:name="_Toc99094071"/>
      <w:bookmarkStart w:id="213" w:name="_Toc99163437"/>
      <w:bookmarkStart w:id="214" w:name="_Toc99172633"/>
      <w:bookmarkStart w:id="215" w:name="_Toc99175349"/>
      <w:bookmarkStart w:id="216" w:name="_Toc100024777"/>
      <w:bookmarkStart w:id="217" w:name="_Toc100418845"/>
      <w:bookmarkStart w:id="218" w:name="_Toc100421645"/>
      <w:bookmarkStart w:id="219" w:name="_Toc100555515"/>
      <w:bookmarkStart w:id="220" w:name="_Toc100562419"/>
      <w:bookmarkStart w:id="221" w:name="_Toc100977914"/>
      <w:bookmarkStart w:id="222" w:name="_Toc100980863"/>
      <w:bookmarkStart w:id="223" w:name="_Toc101071148"/>
      <w:bookmarkStart w:id="224" w:name="_Toc101071359"/>
      <w:bookmarkStart w:id="225" w:name="_Toc101144828"/>
      <w:bookmarkStart w:id="226" w:name="_Toc113860113"/>
      <w:bookmarkStart w:id="227" w:name="_Toc116104226"/>
      <w:bookmarkStart w:id="228" w:name="_Toc116719636"/>
      <w:bookmarkStart w:id="229" w:name="_Toc116723082"/>
      <w:bookmarkStart w:id="230" w:name="_Toc116723162"/>
      <w:bookmarkStart w:id="231" w:name="_Toc116723199"/>
      <w:bookmarkStart w:id="232" w:name="_Toc116799103"/>
      <w:bookmarkStart w:id="233" w:name="_Toc116802147"/>
      <w:bookmarkStart w:id="234" w:name="_Toc117047477"/>
      <w:bookmarkStart w:id="235" w:name="_Toc117047551"/>
      <w:bookmarkStart w:id="236" w:name="_Toc117066142"/>
      <w:bookmarkStart w:id="237" w:name="_Toc117067425"/>
      <w:bookmarkStart w:id="238" w:name="_Toc117067458"/>
      <w:bookmarkStart w:id="239" w:name="_Toc117330743"/>
      <w:bookmarkStart w:id="240" w:name="_Toc117585393"/>
      <w:bookmarkStart w:id="241" w:name="_Toc117930204"/>
      <w:bookmarkStart w:id="242" w:name="_Toc118012110"/>
      <w:bookmarkStart w:id="243" w:name="_Toc118012171"/>
      <w:bookmarkStart w:id="244" w:name="_Toc118087734"/>
      <w:bookmarkStart w:id="245" w:name="_Toc118096482"/>
      <w:bookmarkStart w:id="246" w:name="_Toc119905091"/>
      <w:bookmarkStart w:id="247" w:name="_Toc119905306"/>
      <w:bookmarkStart w:id="248" w:name="_Toc120598561"/>
      <w:bookmarkStart w:id="249" w:name="_Toc121911455"/>
      <w:bookmarkStart w:id="250" w:name="_Toc122252048"/>
      <w:bookmarkStart w:id="251" w:name="_Toc126742467"/>
      <w:bookmarkStart w:id="252" w:name="_Toc128371952"/>
      <w:bookmarkStart w:id="253" w:name="_Toc128907515"/>
      <w:bookmarkStart w:id="254" w:name="_Toc129078260"/>
      <w:bookmarkStart w:id="255" w:name="_Toc129078379"/>
      <w:bookmarkStart w:id="256" w:name="_Toc129151348"/>
      <w:bookmarkStart w:id="257" w:name="_Toc129493986"/>
      <w:bookmarkStart w:id="258" w:name="_Toc96878497"/>
      <w:bookmarkStart w:id="259" w:name="_Toc96878529"/>
      <w:bookmarkStart w:id="260" w:name="_Toc96912995"/>
      <w:bookmarkStart w:id="261" w:name="_Toc97200051"/>
      <w:bookmarkStart w:id="262" w:name="_Toc97290540"/>
      <w:bookmarkStart w:id="263" w:name="_Toc97290726"/>
      <w:bookmarkStart w:id="264" w:name="_Toc97290811"/>
      <w:bookmarkStart w:id="265" w:name="_Toc97290915"/>
      <w:bookmarkStart w:id="266" w:name="_Toc97291627"/>
      <w:bookmarkStart w:id="267" w:name="_Toc97292552"/>
      <w:bookmarkStart w:id="268" w:name="_Toc97529483"/>
      <w:bookmarkStart w:id="269" w:name="_Toc97535445"/>
      <w:bookmarkStart w:id="270" w:name="_Toc99094070"/>
      <w:bookmarkStart w:id="271" w:name="_Toc99163436"/>
      <w:bookmarkStart w:id="272" w:name="_Toc99172632"/>
      <w:bookmarkStart w:id="273" w:name="_Toc99175348"/>
      <w:bookmarkStart w:id="274" w:name="_Toc100024776"/>
      <w:bookmarkStart w:id="275" w:name="_Toc100418844"/>
      <w:bookmarkStart w:id="276" w:name="_Toc100421644"/>
      <w:bookmarkStart w:id="277" w:name="_Toc100555514"/>
      <w:bookmarkStart w:id="278" w:name="_Toc100562418"/>
      <w:bookmarkStart w:id="279" w:name="_Toc100977913"/>
      <w:bookmarkStart w:id="280" w:name="_Toc100980862"/>
      <w:bookmarkStart w:id="281" w:name="_Toc101071147"/>
      <w:bookmarkStart w:id="282" w:name="_Toc101071358"/>
      <w:bookmarkStart w:id="283" w:name="_Toc101144827"/>
      <w:bookmarkStart w:id="284" w:name="_Toc113860112"/>
      <w:bookmarkStart w:id="285" w:name="_Toc116104225"/>
      <w:bookmarkStart w:id="286" w:name="_Toc116719635"/>
      <w:bookmarkStart w:id="287" w:name="_Toc116723081"/>
      <w:bookmarkStart w:id="288" w:name="_Toc116723161"/>
      <w:bookmarkStart w:id="289" w:name="_Toc116723198"/>
      <w:bookmarkStart w:id="290" w:name="_Toc116799102"/>
      <w:bookmarkStart w:id="291" w:name="_Toc116802146"/>
      <w:bookmarkStart w:id="292" w:name="_Toc117047476"/>
      <w:bookmarkStart w:id="293" w:name="_Toc117047550"/>
      <w:bookmarkStart w:id="294" w:name="_Toc117066141"/>
      <w:bookmarkStart w:id="295" w:name="_Toc117067424"/>
      <w:bookmarkStart w:id="296" w:name="_Toc117067457"/>
      <w:bookmarkStart w:id="297" w:name="_Toc117330742"/>
      <w:bookmarkStart w:id="298" w:name="_Toc117585392"/>
      <w:bookmarkStart w:id="299" w:name="_Toc117930203"/>
      <w:bookmarkStart w:id="300" w:name="_Toc118012109"/>
      <w:bookmarkStart w:id="301" w:name="_Toc118012170"/>
      <w:bookmarkStart w:id="302" w:name="_Toc118087733"/>
      <w:bookmarkStart w:id="303" w:name="_Toc118096481"/>
      <w:bookmarkStart w:id="304" w:name="_Toc119905090"/>
      <w:bookmarkStart w:id="305" w:name="_Toc119905305"/>
      <w:bookmarkStart w:id="306" w:name="_Toc120598560"/>
      <w:bookmarkStart w:id="307" w:name="_Toc121911454"/>
      <w:bookmarkStart w:id="308" w:name="_Toc122252047"/>
      <w:bookmarkStart w:id="309" w:name="_Toc126742466"/>
      <w:bookmarkStart w:id="310" w:name="_Toc128371951"/>
      <w:bookmarkStart w:id="311" w:name="_Toc128907514"/>
      <w:bookmarkStart w:id="312" w:name="_Toc129078259"/>
      <w:bookmarkStart w:id="313" w:name="_Toc129078378"/>
      <w:bookmarkStart w:id="314" w:name="_Toc129151347"/>
      <w:bookmarkStart w:id="315" w:name="_Toc129493985"/>
      <w:r>
        <w:t>2</w:t>
      </w:r>
      <w:r w:rsidR="005E73E6" w:rsidRPr="0086307A">
        <w:t>.1 IMMOBILIZZAZIONI</w:t>
      </w:r>
      <w:bookmarkEnd w:id="198"/>
      <w:bookmarkEnd w:id="199"/>
      <w:r w:rsidR="005E73E6" w:rsidRPr="0086307A">
        <w:t xml:space="preserve"> </w:t>
      </w:r>
    </w:p>
    <w:p w:rsidR="00A115EC" w:rsidRPr="002642FF" w:rsidRDefault="002642FF" w:rsidP="00A86BB4">
      <w:pPr>
        <w:pStyle w:val="Titolo3"/>
        <w:spacing w:before="0" w:after="0" w:line="480" w:lineRule="auto"/>
      </w:pPr>
      <w:bookmarkStart w:id="316" w:name="_Toc353178320"/>
      <w:bookmarkStart w:id="317" w:name="_Toc387659540"/>
      <w:r w:rsidRPr="002642FF">
        <w:t>2</w:t>
      </w:r>
      <w:r w:rsidR="00711E86" w:rsidRPr="002642FF">
        <w:t>.</w:t>
      </w:r>
      <w:r w:rsidR="00482341" w:rsidRPr="002642FF">
        <w:t>1</w:t>
      </w:r>
      <w:r w:rsidR="005E73E6" w:rsidRPr="002642FF">
        <w:t>.</w:t>
      </w:r>
      <w:r w:rsidRPr="002642FF">
        <w:t>1</w:t>
      </w:r>
      <w:r w:rsidR="00711E86" w:rsidRPr="002642FF">
        <w:t xml:space="preserve"> IMMOBILIZZAZIONI IMMATERIALI</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316"/>
      <w:bookmarkEnd w:id="317"/>
      <w:r w:rsidR="00711E86" w:rsidRPr="002642FF">
        <w:tab/>
      </w:r>
    </w:p>
    <w:p w:rsidR="008655CB" w:rsidRPr="0086307A" w:rsidRDefault="008655CB" w:rsidP="008655CB">
      <w:pPr>
        <w:suppressAutoHyphens/>
        <w:spacing w:line="360" w:lineRule="auto"/>
        <w:jc w:val="both"/>
        <w:rPr>
          <w:rFonts w:ascii="Arial" w:hAnsi="Arial"/>
          <w:i/>
        </w:rPr>
      </w:pPr>
      <w:r w:rsidRPr="0086307A">
        <w:rPr>
          <w:rFonts w:ascii="Arial" w:hAnsi="Arial"/>
          <w:i/>
        </w:rPr>
        <w:t xml:space="preserve">Criterio di valutazione </w:t>
      </w:r>
    </w:p>
    <w:p w:rsidR="008655CB" w:rsidRPr="0086307A" w:rsidRDefault="008655CB" w:rsidP="008655CB">
      <w:pPr>
        <w:spacing w:line="360" w:lineRule="auto"/>
        <w:jc w:val="both"/>
        <w:rPr>
          <w:rFonts w:ascii="Arial" w:hAnsi="Arial" w:cs="Arial"/>
        </w:rPr>
      </w:pPr>
    </w:p>
    <w:p w:rsidR="008655CB" w:rsidRPr="0086307A" w:rsidRDefault="008655CB" w:rsidP="008655CB">
      <w:pPr>
        <w:tabs>
          <w:tab w:val="left" w:pos="0"/>
          <w:tab w:val="left" w:pos="1134"/>
          <w:tab w:val="left" w:pos="2268"/>
          <w:tab w:val="left" w:pos="3968"/>
          <w:tab w:val="right" w:pos="5670"/>
          <w:tab w:val="right" w:pos="7372"/>
          <w:tab w:val="left" w:pos="7920"/>
        </w:tabs>
        <w:suppressAutoHyphens/>
        <w:spacing w:line="360" w:lineRule="auto"/>
        <w:jc w:val="both"/>
        <w:rPr>
          <w:rFonts w:ascii="Arial" w:hAnsi="Arial"/>
        </w:rPr>
      </w:pPr>
      <w:r w:rsidRPr="0086307A">
        <w:rPr>
          <w:rFonts w:ascii="Arial" w:hAnsi="Arial"/>
        </w:rPr>
        <w:t xml:space="preserve">Le immobilizzazioni immateriali sono iscritte al costo di acquisto, comprensivo degli oneri accessori e rettificato delle perdite durevoli di valore accertate alla data di chiusura dell’esercizio. </w:t>
      </w:r>
    </w:p>
    <w:p w:rsidR="008655CB" w:rsidRPr="0086307A" w:rsidRDefault="008655CB" w:rsidP="008655CB">
      <w:pPr>
        <w:pStyle w:val="Rientrocorpodeltesto3"/>
        <w:spacing w:after="0" w:line="360" w:lineRule="auto"/>
        <w:ind w:left="0"/>
        <w:jc w:val="both"/>
        <w:rPr>
          <w:rFonts w:ascii="Arial" w:hAnsi="Arial"/>
          <w:sz w:val="24"/>
        </w:rPr>
      </w:pPr>
      <w:r w:rsidRPr="0086307A">
        <w:rPr>
          <w:rFonts w:ascii="Arial" w:hAnsi="Arial"/>
          <w:sz w:val="24"/>
        </w:rPr>
        <w:t xml:space="preserve">Il costo delle immobilizzazioni la cui utilizzazione è limitata nel tempo è stato, inoltre, sistematicamente ammortizzato in ogni esercizio, a quote costanti, in ragione della loro residua possibilità di utilizzazione sulla base delle aliquote economico-tecniche riportate nella tabella </w:t>
      </w:r>
      <w:r>
        <w:rPr>
          <w:rFonts w:ascii="Arial" w:hAnsi="Arial"/>
          <w:sz w:val="24"/>
        </w:rPr>
        <w:t>2</w:t>
      </w:r>
      <w:r w:rsidRPr="0086307A">
        <w:rPr>
          <w:rFonts w:ascii="Arial" w:hAnsi="Arial"/>
          <w:sz w:val="24"/>
        </w:rPr>
        <w:t>.1.</w:t>
      </w:r>
      <w:r>
        <w:rPr>
          <w:rFonts w:ascii="Arial" w:hAnsi="Arial"/>
          <w:sz w:val="24"/>
        </w:rPr>
        <w:t>1</w:t>
      </w:r>
      <w:r w:rsidRPr="0086307A">
        <w:rPr>
          <w:rFonts w:ascii="Arial" w:hAnsi="Arial"/>
          <w:sz w:val="24"/>
        </w:rPr>
        <w:t xml:space="preserve">.a. </w:t>
      </w:r>
    </w:p>
    <w:p w:rsidR="008655CB" w:rsidRPr="0086307A" w:rsidRDefault="008655CB" w:rsidP="008655CB">
      <w:pPr>
        <w:pStyle w:val="Rientrocorpodeltesto3"/>
        <w:spacing w:after="0" w:line="360" w:lineRule="auto"/>
        <w:ind w:left="0"/>
        <w:jc w:val="both"/>
        <w:rPr>
          <w:rFonts w:ascii="Arial" w:hAnsi="Arial"/>
          <w:sz w:val="24"/>
        </w:rPr>
      </w:pPr>
    </w:p>
    <w:p w:rsidR="008655CB" w:rsidRPr="0086307A" w:rsidRDefault="008655CB" w:rsidP="008655CB">
      <w:pPr>
        <w:pStyle w:val="Rientrocorpodeltesto3"/>
        <w:spacing w:after="0" w:line="360" w:lineRule="auto"/>
        <w:ind w:left="0"/>
        <w:jc w:val="both"/>
        <w:rPr>
          <w:rFonts w:ascii="Arial" w:hAnsi="Arial"/>
          <w:sz w:val="24"/>
        </w:rPr>
      </w:pPr>
      <w:r w:rsidRPr="0086307A">
        <w:rPr>
          <w:rFonts w:ascii="Arial" w:hAnsi="Arial"/>
          <w:sz w:val="24"/>
        </w:rPr>
        <w:t xml:space="preserve">Giova, peraltro, evidenziare che in stato patrimoniale il valore delle immobilizzazioni immateriali è esposto al netto dei relativi fondi.   </w:t>
      </w:r>
    </w:p>
    <w:p w:rsidR="008655CB" w:rsidRPr="0086307A" w:rsidRDefault="008655CB" w:rsidP="008655CB">
      <w:pPr>
        <w:pStyle w:val="Rientrocorpodeltesto3"/>
        <w:spacing w:after="0" w:line="360" w:lineRule="auto"/>
        <w:ind w:left="0"/>
        <w:jc w:val="both"/>
        <w:rPr>
          <w:rFonts w:ascii="Arial" w:hAnsi="Arial"/>
          <w:sz w:val="24"/>
        </w:rPr>
      </w:pPr>
      <w:bookmarkStart w:id="318" w:name="_Toc117313812"/>
      <w:bookmarkStart w:id="319" w:name="_Toc117324177"/>
      <w:bookmarkStart w:id="320" w:name="_Toc117330778"/>
      <w:bookmarkStart w:id="321" w:name="_Toc117585451"/>
      <w:bookmarkStart w:id="322" w:name="_Toc117585658"/>
      <w:bookmarkStart w:id="323" w:name="_Toc117585769"/>
      <w:bookmarkStart w:id="324" w:name="_Toc117930242"/>
      <w:bookmarkStart w:id="325" w:name="_Toc118012214"/>
      <w:bookmarkStart w:id="326" w:name="_Toc118087775"/>
      <w:bookmarkStart w:id="327" w:name="_Toc118096523"/>
      <w:bookmarkStart w:id="328" w:name="_Toc119905348"/>
      <w:bookmarkStart w:id="329" w:name="_Toc119905549"/>
      <w:bookmarkStart w:id="330" w:name="_Toc120073203"/>
      <w:bookmarkStart w:id="331" w:name="_Toc120073335"/>
      <w:bookmarkStart w:id="332" w:name="_Toc121275418"/>
      <w:bookmarkStart w:id="333" w:name="_Toc121275496"/>
      <w:bookmarkStart w:id="334" w:name="_Toc121911497"/>
      <w:bookmarkStart w:id="335" w:name="_Toc122252093"/>
      <w:bookmarkStart w:id="336" w:name="_Toc127763360"/>
      <w:bookmarkStart w:id="337" w:name="_Toc128371997"/>
      <w:bookmarkStart w:id="338" w:name="_Toc128907560"/>
      <w:bookmarkStart w:id="339" w:name="_Toc129078304"/>
      <w:bookmarkStart w:id="340" w:name="_Toc129078423"/>
      <w:bookmarkStart w:id="341" w:name="_Toc129151392"/>
      <w:bookmarkStart w:id="342" w:name="_Toc129494029"/>
    </w:p>
    <w:p w:rsidR="008655CB" w:rsidRPr="0086307A" w:rsidRDefault="008655CB" w:rsidP="008655CB">
      <w:pPr>
        <w:pStyle w:val="notaintegrativatabelle"/>
        <w:rPr>
          <w:b w:val="0"/>
        </w:rPr>
      </w:pPr>
      <w:r>
        <w:rPr>
          <w:bCs w:val="0"/>
        </w:rPr>
        <w:t>Tabella 2</w:t>
      </w:r>
      <w:r w:rsidRPr="002642FF">
        <w:rPr>
          <w:bCs w:val="0"/>
        </w:rPr>
        <w:t>.1.</w:t>
      </w:r>
      <w:r>
        <w:rPr>
          <w:bCs w:val="0"/>
        </w:rPr>
        <w:t>1</w:t>
      </w:r>
      <w:r w:rsidRPr="002642FF">
        <w:rPr>
          <w:bCs w:val="0"/>
        </w:rPr>
        <w:t>.a</w:t>
      </w:r>
      <w:r w:rsidRPr="0086307A">
        <w:rPr>
          <w:b w:val="0"/>
          <w:bCs w:val="0"/>
        </w:rPr>
        <w:t xml:space="preserve"> </w:t>
      </w:r>
      <w:r w:rsidRPr="0086307A">
        <w:rPr>
          <w:b w:val="0"/>
        </w:rPr>
        <w:t>– Aliquote di ammortamento</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8655CB" w:rsidRPr="0086307A" w:rsidRDefault="008655CB" w:rsidP="008655CB">
      <w:pPr>
        <w:pStyle w:val="notaintegrativatabelle"/>
        <w:rPr>
          <w:b w:val="0"/>
        </w:rPr>
      </w:pP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BF"/>
      </w:tblPr>
      <w:tblGrid>
        <w:gridCol w:w="2093"/>
        <w:gridCol w:w="1276"/>
        <w:gridCol w:w="1134"/>
      </w:tblGrid>
      <w:tr w:rsidR="008655CB" w:rsidRPr="0086307A" w:rsidTr="008655CB">
        <w:trPr>
          <w:trHeight w:val="250"/>
        </w:trPr>
        <w:tc>
          <w:tcPr>
            <w:tcW w:w="2093" w:type="dxa"/>
            <w:vMerge w:val="restart"/>
            <w:shd w:val="clear" w:color="auto" w:fill="auto"/>
            <w:vAlign w:val="center"/>
          </w:tcPr>
          <w:p w:rsidR="008655CB" w:rsidRPr="0086307A" w:rsidRDefault="008655CB" w:rsidP="008655CB">
            <w:pPr>
              <w:jc w:val="center"/>
              <w:rPr>
                <w:rFonts w:ascii="Arial" w:eastAsia="Arial Unicode MS" w:hAnsi="Arial" w:cs="Arial"/>
                <w:caps/>
                <w:sz w:val="16"/>
              </w:rPr>
            </w:pPr>
            <w:r w:rsidRPr="0086307A">
              <w:rPr>
                <w:rFonts w:ascii="Arial" w:hAnsi="Arial" w:cs="Arial"/>
                <w:caps/>
                <w:sz w:val="16"/>
              </w:rPr>
              <w:t>Tipologia cespite</w:t>
            </w:r>
          </w:p>
        </w:tc>
        <w:tc>
          <w:tcPr>
            <w:tcW w:w="2410" w:type="dxa"/>
            <w:gridSpan w:val="2"/>
            <w:shd w:val="clear" w:color="auto" w:fill="auto"/>
            <w:vAlign w:val="center"/>
          </w:tcPr>
          <w:p w:rsidR="008655CB" w:rsidRPr="0086307A" w:rsidRDefault="008655CB" w:rsidP="008655CB">
            <w:pPr>
              <w:jc w:val="center"/>
              <w:rPr>
                <w:rFonts w:ascii="Arial" w:eastAsia="Arial Unicode MS" w:hAnsi="Arial" w:cs="Arial"/>
                <w:caps/>
                <w:sz w:val="16"/>
              </w:rPr>
            </w:pPr>
            <w:r w:rsidRPr="0086307A">
              <w:rPr>
                <w:rFonts w:ascii="Arial" w:hAnsi="Arial" w:cs="Arial"/>
                <w:caps/>
                <w:sz w:val="16"/>
              </w:rPr>
              <w:t>%</w:t>
            </w:r>
          </w:p>
        </w:tc>
      </w:tr>
      <w:tr w:rsidR="008655CB" w:rsidRPr="0086307A" w:rsidTr="008655CB">
        <w:trPr>
          <w:trHeight w:val="255"/>
        </w:trPr>
        <w:tc>
          <w:tcPr>
            <w:tcW w:w="2093" w:type="dxa"/>
            <w:vMerge/>
            <w:shd w:val="clear" w:color="auto" w:fill="auto"/>
            <w:vAlign w:val="center"/>
          </w:tcPr>
          <w:p w:rsidR="008655CB" w:rsidRPr="0086307A" w:rsidRDefault="008655CB" w:rsidP="008655CB">
            <w:pPr>
              <w:jc w:val="center"/>
              <w:rPr>
                <w:rFonts w:ascii="Arial" w:eastAsia="Arial Unicode MS" w:hAnsi="Arial" w:cs="Arial"/>
                <w:sz w:val="16"/>
              </w:rPr>
            </w:pPr>
          </w:p>
        </w:tc>
        <w:tc>
          <w:tcPr>
            <w:tcW w:w="1276" w:type="dxa"/>
            <w:shd w:val="clear" w:color="auto" w:fill="auto"/>
            <w:vAlign w:val="center"/>
          </w:tcPr>
          <w:p w:rsidR="008655CB" w:rsidRPr="0086307A" w:rsidRDefault="008655CB" w:rsidP="008655CB">
            <w:pPr>
              <w:jc w:val="center"/>
              <w:rPr>
                <w:rFonts w:ascii="Arial" w:eastAsia="Arial Unicode MS" w:hAnsi="Arial" w:cs="Arial"/>
                <w:sz w:val="16"/>
              </w:rPr>
            </w:pPr>
            <w:r w:rsidRPr="0086307A">
              <w:rPr>
                <w:rFonts w:ascii="Arial" w:eastAsia="Arial Unicode MS" w:hAnsi="Arial" w:cs="Arial"/>
                <w:sz w:val="16"/>
              </w:rPr>
              <w:t xml:space="preserve">ANNO </w:t>
            </w:r>
            <w:r>
              <w:rPr>
                <w:rFonts w:ascii="Arial" w:eastAsia="Arial Unicode MS" w:hAnsi="Arial" w:cs="Arial"/>
                <w:sz w:val="16"/>
              </w:rPr>
              <w:t>2013</w:t>
            </w:r>
          </w:p>
        </w:tc>
        <w:tc>
          <w:tcPr>
            <w:tcW w:w="1134" w:type="dxa"/>
            <w:shd w:val="clear" w:color="auto" w:fill="auto"/>
            <w:vAlign w:val="center"/>
          </w:tcPr>
          <w:p w:rsidR="008655CB" w:rsidRPr="0086307A" w:rsidRDefault="008655CB" w:rsidP="008655CB">
            <w:pPr>
              <w:jc w:val="center"/>
              <w:rPr>
                <w:rFonts w:ascii="Arial" w:eastAsia="Arial Unicode MS" w:hAnsi="Arial" w:cs="Arial"/>
                <w:sz w:val="16"/>
              </w:rPr>
            </w:pPr>
            <w:r w:rsidRPr="0086307A">
              <w:rPr>
                <w:rFonts w:ascii="Arial" w:eastAsia="Arial Unicode MS" w:hAnsi="Arial" w:cs="Arial"/>
                <w:sz w:val="16"/>
              </w:rPr>
              <w:t xml:space="preserve">ANNO </w:t>
            </w:r>
            <w:r>
              <w:rPr>
                <w:rFonts w:ascii="Arial" w:eastAsia="Arial Unicode MS" w:hAnsi="Arial" w:cs="Arial"/>
                <w:sz w:val="16"/>
              </w:rPr>
              <w:t>2012</w:t>
            </w:r>
          </w:p>
        </w:tc>
      </w:tr>
      <w:tr w:rsidR="008655CB" w:rsidRPr="0086307A" w:rsidTr="008655CB">
        <w:trPr>
          <w:trHeight w:val="255"/>
        </w:trPr>
        <w:tc>
          <w:tcPr>
            <w:tcW w:w="2093" w:type="dxa"/>
            <w:shd w:val="clear" w:color="auto" w:fill="auto"/>
            <w:vAlign w:val="center"/>
          </w:tcPr>
          <w:p w:rsidR="008655CB" w:rsidRPr="0086307A" w:rsidRDefault="008655CB" w:rsidP="008655CB">
            <w:pPr>
              <w:rPr>
                <w:rFonts w:ascii="Arial" w:eastAsia="Arial Unicode MS" w:hAnsi="Arial" w:cs="Arial"/>
                <w:sz w:val="16"/>
              </w:rPr>
            </w:pPr>
            <w:r>
              <w:rPr>
                <w:rFonts w:ascii="Arial" w:eastAsia="Arial Unicode MS" w:hAnsi="Arial" w:cs="Arial"/>
                <w:sz w:val="16"/>
              </w:rPr>
              <w:t>avviamento</w:t>
            </w:r>
          </w:p>
        </w:tc>
        <w:tc>
          <w:tcPr>
            <w:tcW w:w="1276" w:type="dxa"/>
            <w:shd w:val="clear" w:color="auto" w:fill="auto"/>
            <w:vAlign w:val="center"/>
          </w:tcPr>
          <w:p w:rsidR="008655CB" w:rsidRPr="0086307A" w:rsidRDefault="008655CB" w:rsidP="008655CB">
            <w:pPr>
              <w:jc w:val="center"/>
              <w:rPr>
                <w:rFonts w:ascii="Arial" w:eastAsia="Arial Unicode MS" w:hAnsi="Arial" w:cs="Arial"/>
                <w:sz w:val="16"/>
              </w:rPr>
            </w:pPr>
            <w:r>
              <w:rPr>
                <w:rFonts w:ascii="Arial" w:eastAsia="Arial Unicode MS" w:hAnsi="Arial" w:cs="Arial"/>
                <w:sz w:val="16"/>
              </w:rPr>
              <w:t>20,00</w:t>
            </w:r>
          </w:p>
        </w:tc>
        <w:tc>
          <w:tcPr>
            <w:tcW w:w="1134" w:type="dxa"/>
            <w:shd w:val="clear" w:color="auto" w:fill="auto"/>
            <w:vAlign w:val="center"/>
          </w:tcPr>
          <w:p w:rsidR="008655CB" w:rsidRPr="0086307A" w:rsidRDefault="008655CB" w:rsidP="008655CB">
            <w:pPr>
              <w:jc w:val="center"/>
              <w:rPr>
                <w:rFonts w:ascii="Arial" w:eastAsia="Arial Unicode MS" w:hAnsi="Arial" w:cs="Arial"/>
                <w:sz w:val="16"/>
              </w:rPr>
            </w:pPr>
            <w:r>
              <w:rPr>
                <w:rFonts w:ascii="Arial" w:eastAsia="Arial Unicode MS" w:hAnsi="Arial" w:cs="Arial"/>
                <w:sz w:val="16"/>
              </w:rPr>
              <w:t>0,00</w:t>
            </w:r>
          </w:p>
        </w:tc>
      </w:tr>
    </w:tbl>
    <w:p w:rsidR="008655CB" w:rsidRPr="0086307A" w:rsidRDefault="008655CB" w:rsidP="008655CB">
      <w:pPr>
        <w:pStyle w:val="notaintegrativatabelle"/>
        <w:rPr>
          <w:b w:val="0"/>
          <w:bCs w:val="0"/>
        </w:rPr>
      </w:pPr>
    </w:p>
    <w:p w:rsidR="008655CB" w:rsidRPr="0086307A" w:rsidRDefault="008655CB" w:rsidP="008655CB">
      <w:pPr>
        <w:suppressAutoHyphens/>
        <w:spacing w:line="360" w:lineRule="auto"/>
        <w:jc w:val="both"/>
        <w:rPr>
          <w:rFonts w:ascii="Arial" w:hAnsi="Arial"/>
          <w:i/>
        </w:rPr>
      </w:pPr>
    </w:p>
    <w:p w:rsidR="008655CB" w:rsidRPr="0086307A" w:rsidRDefault="008655CB" w:rsidP="008655CB">
      <w:pPr>
        <w:suppressAutoHyphens/>
        <w:spacing w:line="360" w:lineRule="auto"/>
        <w:jc w:val="both"/>
        <w:rPr>
          <w:rFonts w:ascii="Arial" w:hAnsi="Arial"/>
          <w:i/>
        </w:rPr>
      </w:pPr>
      <w:r w:rsidRPr="0086307A">
        <w:rPr>
          <w:rFonts w:ascii="Arial" w:hAnsi="Arial"/>
          <w:i/>
        </w:rPr>
        <w:t>Analisi dei movimenti</w:t>
      </w:r>
    </w:p>
    <w:p w:rsidR="008655CB" w:rsidRPr="0086307A" w:rsidRDefault="008655CB" w:rsidP="008655CB">
      <w:pPr>
        <w:suppressAutoHyphens/>
        <w:spacing w:line="360" w:lineRule="auto"/>
        <w:jc w:val="both"/>
        <w:rPr>
          <w:rFonts w:ascii="Arial" w:hAnsi="Arial"/>
          <w:i/>
        </w:rPr>
      </w:pPr>
    </w:p>
    <w:p w:rsidR="008655CB" w:rsidRPr="0086307A" w:rsidRDefault="008655CB" w:rsidP="008655CB">
      <w:pPr>
        <w:spacing w:line="360" w:lineRule="auto"/>
        <w:jc w:val="both"/>
        <w:rPr>
          <w:rFonts w:ascii="Arial" w:hAnsi="Arial"/>
          <w:i/>
        </w:rPr>
      </w:pPr>
      <w:r w:rsidRPr="0086307A">
        <w:rPr>
          <w:rFonts w:ascii="Arial" w:hAnsi="Arial"/>
          <w:spacing w:val="-3"/>
        </w:rPr>
        <w:t xml:space="preserve">La tabella </w:t>
      </w:r>
      <w:r>
        <w:rPr>
          <w:rFonts w:ascii="Arial" w:hAnsi="Arial"/>
          <w:spacing w:val="-3"/>
        </w:rPr>
        <w:t>2</w:t>
      </w:r>
      <w:r w:rsidRPr="0086307A">
        <w:rPr>
          <w:rFonts w:ascii="Arial" w:hAnsi="Arial"/>
          <w:spacing w:val="-3"/>
        </w:rPr>
        <w:t>.</w:t>
      </w:r>
      <w:r w:rsidRPr="00BD29FC">
        <w:rPr>
          <w:rFonts w:ascii="Arial" w:hAnsi="Arial"/>
          <w:spacing w:val="-3"/>
        </w:rPr>
        <w:t>1.1.b riporta i movimenti delle immobilizzazioni immateriali, specificando per ciascuna voce: il costo di acquisto; le precedenti riv</w:t>
      </w:r>
      <w:r>
        <w:rPr>
          <w:rFonts w:ascii="Arial" w:hAnsi="Arial"/>
          <w:spacing w:val="-3"/>
        </w:rPr>
        <w:t>alutazioni di legge e ripristini</w:t>
      </w:r>
      <w:r w:rsidRPr="00BD29FC">
        <w:rPr>
          <w:rFonts w:ascii="Arial" w:hAnsi="Arial"/>
          <w:spacing w:val="-3"/>
        </w:rPr>
        <w:t xml:space="preserve"> di valore; gli ammortamenti e le svalutazioni; il valore in bilancio al 31.12.</w:t>
      </w:r>
      <w:r>
        <w:rPr>
          <w:rFonts w:ascii="Arial" w:hAnsi="Arial"/>
          <w:spacing w:val="-3"/>
        </w:rPr>
        <w:t>2012</w:t>
      </w:r>
      <w:r w:rsidRPr="00BD29FC">
        <w:rPr>
          <w:rFonts w:ascii="Arial" w:hAnsi="Arial"/>
          <w:spacing w:val="-3"/>
        </w:rPr>
        <w:t>; le acquisizioni; gli spostamenti da una ad altra voce; le alienazioni e gli storni; le riv</w:t>
      </w:r>
      <w:r>
        <w:rPr>
          <w:rFonts w:ascii="Arial" w:hAnsi="Arial"/>
          <w:spacing w:val="-3"/>
        </w:rPr>
        <w:t>alutazioni di legge e ripristini</w:t>
      </w:r>
      <w:r w:rsidRPr="00BD29FC">
        <w:rPr>
          <w:rFonts w:ascii="Arial" w:hAnsi="Arial"/>
          <w:spacing w:val="-3"/>
        </w:rPr>
        <w:t xml:space="preserve"> di valore effettuati nell’esercizio; gli ammortamenti e le svalutazioni; le plusvalenze e le minusvalenze; l’utilizzo del fondo e gli storni; il valore in bilancio al 31.12.</w:t>
      </w:r>
      <w:r>
        <w:rPr>
          <w:rFonts w:ascii="Arial" w:hAnsi="Arial"/>
          <w:spacing w:val="-3"/>
        </w:rPr>
        <w:t>2013.</w:t>
      </w:r>
    </w:p>
    <w:p w:rsidR="008655CB" w:rsidRDefault="008655CB" w:rsidP="008655CB">
      <w:pPr>
        <w:pStyle w:val="notaintegrativatabelle"/>
        <w:rPr>
          <w:bCs w:val="0"/>
        </w:rPr>
      </w:pPr>
    </w:p>
    <w:p w:rsidR="00DA02AD" w:rsidRDefault="00DA02AD" w:rsidP="008655CB">
      <w:pPr>
        <w:pStyle w:val="notaintegrativatabelle"/>
        <w:rPr>
          <w:bCs w:val="0"/>
        </w:rPr>
      </w:pPr>
    </w:p>
    <w:p w:rsidR="00DA02AD" w:rsidRDefault="00DA02AD" w:rsidP="008655CB">
      <w:pPr>
        <w:pStyle w:val="notaintegrativatabelle"/>
        <w:rPr>
          <w:bCs w:val="0"/>
        </w:rPr>
      </w:pPr>
    </w:p>
    <w:p w:rsidR="008655CB" w:rsidRDefault="008655CB" w:rsidP="008655CB">
      <w:pPr>
        <w:pStyle w:val="notaintegrativatabelle"/>
        <w:rPr>
          <w:bCs w:val="0"/>
        </w:rPr>
      </w:pPr>
    </w:p>
    <w:p w:rsidR="008655CB" w:rsidRDefault="008655CB" w:rsidP="008655CB">
      <w:pPr>
        <w:pStyle w:val="notaintegrativatabelle"/>
        <w:rPr>
          <w:b w:val="0"/>
        </w:rPr>
      </w:pPr>
      <w:r w:rsidRPr="000B2A98">
        <w:rPr>
          <w:bCs w:val="0"/>
        </w:rPr>
        <w:lastRenderedPageBreak/>
        <w:t xml:space="preserve">Tabella </w:t>
      </w:r>
      <w:r>
        <w:rPr>
          <w:bCs w:val="0"/>
        </w:rPr>
        <w:t>2</w:t>
      </w:r>
      <w:r w:rsidRPr="000B2A98">
        <w:rPr>
          <w:bCs w:val="0"/>
        </w:rPr>
        <w:t>.1.</w:t>
      </w:r>
      <w:r>
        <w:rPr>
          <w:bCs w:val="0"/>
        </w:rPr>
        <w:t>1</w:t>
      </w:r>
      <w:r w:rsidRPr="000B2A98">
        <w:rPr>
          <w:bCs w:val="0"/>
        </w:rPr>
        <w:t>.b</w:t>
      </w:r>
      <w:r w:rsidRPr="0086307A">
        <w:rPr>
          <w:b w:val="0"/>
          <w:bCs w:val="0"/>
        </w:rPr>
        <w:t xml:space="preserve"> </w:t>
      </w:r>
      <w:r w:rsidRPr="0086307A">
        <w:rPr>
          <w:b w:val="0"/>
        </w:rPr>
        <w:t xml:space="preserve">– Movimenti delle immobilizzazioni immateriali </w:t>
      </w:r>
    </w:p>
    <w:bookmarkStart w:id="343" w:name="_Toc382847183"/>
    <w:bookmarkEnd w:id="343"/>
    <w:p w:rsidR="00DC79DC" w:rsidRDefault="00DA02AD" w:rsidP="008655CB">
      <w:pPr>
        <w:spacing w:line="360" w:lineRule="auto"/>
        <w:jc w:val="both"/>
      </w:pPr>
      <w:r>
        <w:object w:dxaOrig="13583" w:dyaOrig="6063">
          <v:shape id="_x0000_i1029" type="#_x0000_t75" style="width:492.75pt;height:219.75pt" o:ole="">
            <v:imagedata r:id="rId17" o:title=""/>
          </v:shape>
          <o:OLEObject Type="Embed" ProgID="Excel.Sheet.8" ShapeID="_x0000_i1029" DrawAspect="Content" ObjectID="_1461409001" r:id="rId18"/>
        </w:object>
      </w:r>
    </w:p>
    <w:p w:rsidR="00DA02AD" w:rsidRDefault="00DA02AD" w:rsidP="008655CB">
      <w:pPr>
        <w:spacing w:line="360" w:lineRule="auto"/>
        <w:jc w:val="both"/>
        <w:rPr>
          <w:rFonts w:ascii="Arial" w:hAnsi="Arial" w:cs="Arial"/>
        </w:rPr>
      </w:pPr>
      <w:r w:rsidRPr="00DA02AD">
        <w:rPr>
          <w:rFonts w:ascii="Arial" w:hAnsi="Arial"/>
          <w:szCs w:val="16"/>
        </w:rPr>
        <w:t xml:space="preserve">Nel corso dell’esercizio 2013 </w:t>
      </w:r>
      <w:r>
        <w:rPr>
          <w:rFonts w:ascii="Arial" w:hAnsi="Arial"/>
          <w:szCs w:val="16"/>
        </w:rPr>
        <w:t>sono stati i</w:t>
      </w:r>
      <w:r w:rsidRPr="00DA02AD">
        <w:rPr>
          <w:rFonts w:ascii="Arial" w:hAnsi="Arial"/>
          <w:szCs w:val="16"/>
        </w:rPr>
        <w:t>nserit</w:t>
      </w:r>
      <w:r>
        <w:rPr>
          <w:rFonts w:ascii="Arial" w:hAnsi="Arial"/>
          <w:szCs w:val="16"/>
        </w:rPr>
        <w:t>i</w:t>
      </w:r>
      <w:r w:rsidRPr="00DA02AD">
        <w:rPr>
          <w:rFonts w:ascii="Arial" w:hAnsi="Arial"/>
          <w:szCs w:val="16"/>
        </w:rPr>
        <w:t xml:space="preserve"> a bilancio il valore de</w:t>
      </w:r>
      <w:r>
        <w:rPr>
          <w:rFonts w:ascii="Arial" w:hAnsi="Arial"/>
          <w:szCs w:val="16"/>
        </w:rPr>
        <w:t>i marchi relativi al “Gran Premio di Bari” e allo “Slalom dei Trulli”.</w:t>
      </w:r>
    </w:p>
    <w:p w:rsidR="008655CB" w:rsidRDefault="008655CB" w:rsidP="008C0931">
      <w:pPr>
        <w:spacing w:line="360" w:lineRule="auto"/>
        <w:jc w:val="both"/>
        <w:rPr>
          <w:rFonts w:ascii="Arial" w:hAnsi="Arial" w:cs="Arial"/>
        </w:rPr>
      </w:pPr>
    </w:p>
    <w:p w:rsidR="008655CB" w:rsidRDefault="008655CB" w:rsidP="008C0931">
      <w:pPr>
        <w:spacing w:line="360" w:lineRule="auto"/>
        <w:jc w:val="both"/>
        <w:rPr>
          <w:rFonts w:ascii="Arial" w:hAnsi="Arial" w:cs="Arial"/>
        </w:rPr>
      </w:pPr>
    </w:p>
    <w:p w:rsidR="008655CB" w:rsidRDefault="008655CB" w:rsidP="008C0931">
      <w:pPr>
        <w:spacing w:line="360" w:lineRule="auto"/>
        <w:jc w:val="both"/>
        <w:rPr>
          <w:rFonts w:ascii="Arial" w:hAnsi="Arial" w:cs="Arial"/>
        </w:rPr>
      </w:pPr>
    </w:p>
    <w:p w:rsidR="008655CB" w:rsidRPr="0086307A" w:rsidRDefault="008655CB" w:rsidP="008C0931">
      <w:pPr>
        <w:spacing w:line="360" w:lineRule="auto"/>
        <w:jc w:val="both"/>
        <w:rPr>
          <w:rFonts w:ascii="Arial" w:hAnsi="Arial" w:cs="Arial"/>
        </w:rPr>
      </w:pPr>
    </w:p>
    <w:p w:rsidR="009C6738" w:rsidRPr="000B2A98" w:rsidRDefault="000B2A98" w:rsidP="00A86BB4">
      <w:pPr>
        <w:pStyle w:val="Titolo3"/>
        <w:spacing w:before="0" w:after="0" w:line="480" w:lineRule="auto"/>
      </w:pPr>
      <w:bookmarkStart w:id="344" w:name="_Toc353178321"/>
      <w:bookmarkStart w:id="345" w:name="_Toc387659541"/>
      <w:r>
        <w:t>2</w:t>
      </w:r>
      <w:r w:rsidR="00C72135" w:rsidRPr="000B2A98">
        <w:t>.</w:t>
      </w:r>
      <w:r w:rsidR="005E73E6" w:rsidRPr="000B2A98">
        <w:t>1.</w:t>
      </w:r>
      <w:r>
        <w:t>2</w:t>
      </w:r>
      <w:r w:rsidR="00C72135" w:rsidRPr="000B2A98">
        <w:t xml:space="preserve"> IMMOBILIZZAZIONI MATERIALI</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44"/>
      <w:bookmarkEnd w:id="345"/>
    </w:p>
    <w:p w:rsidR="00DC79DC" w:rsidRPr="0086307A" w:rsidRDefault="00DC79DC" w:rsidP="009D16ED">
      <w:pPr>
        <w:suppressAutoHyphens/>
        <w:spacing w:line="360" w:lineRule="auto"/>
        <w:jc w:val="both"/>
        <w:rPr>
          <w:rFonts w:ascii="Arial" w:hAnsi="Arial"/>
          <w:i/>
        </w:rPr>
      </w:pPr>
      <w:r w:rsidRPr="0086307A">
        <w:rPr>
          <w:rFonts w:ascii="Arial" w:hAnsi="Arial"/>
          <w:i/>
        </w:rPr>
        <w:t xml:space="preserve">Criterio di valutazione </w:t>
      </w:r>
    </w:p>
    <w:p w:rsidR="00DC79DC" w:rsidRPr="0086307A" w:rsidRDefault="00DC79DC" w:rsidP="000E6AD2">
      <w:pPr>
        <w:pStyle w:val="Rientrocorpodeltesto3"/>
        <w:spacing w:after="0" w:line="360" w:lineRule="auto"/>
        <w:ind w:left="0"/>
        <w:jc w:val="both"/>
        <w:rPr>
          <w:rFonts w:ascii="Arial" w:hAnsi="Arial"/>
          <w:sz w:val="24"/>
        </w:rPr>
      </w:pPr>
    </w:p>
    <w:p w:rsidR="009C6738" w:rsidRPr="0086307A" w:rsidRDefault="009C6738" w:rsidP="000E6AD2">
      <w:pPr>
        <w:pStyle w:val="Rientrocorpodeltesto3"/>
        <w:spacing w:after="0" w:line="360" w:lineRule="auto"/>
        <w:ind w:left="0"/>
        <w:jc w:val="both"/>
        <w:rPr>
          <w:rFonts w:ascii="Arial" w:hAnsi="Arial"/>
          <w:sz w:val="24"/>
        </w:rPr>
      </w:pPr>
      <w:r w:rsidRPr="0086307A">
        <w:rPr>
          <w:rFonts w:ascii="Arial" w:hAnsi="Arial"/>
          <w:sz w:val="24"/>
        </w:rPr>
        <w:t xml:space="preserve">Le immobilizzazioni </w:t>
      </w:r>
      <w:r w:rsidR="000E6AD2" w:rsidRPr="0086307A">
        <w:rPr>
          <w:rFonts w:ascii="Arial" w:hAnsi="Arial"/>
          <w:sz w:val="24"/>
        </w:rPr>
        <w:t xml:space="preserve">materiali sono iscritte al costo di acquisto o di produzione, comprensivo degli oneri accessori e dei costi diretti e indiretti per la quota ragionevolmente imputabile al bene </w:t>
      </w:r>
      <w:r w:rsidRPr="0086307A">
        <w:rPr>
          <w:rFonts w:ascii="Arial" w:hAnsi="Arial"/>
          <w:sz w:val="24"/>
        </w:rPr>
        <w:t>e rettificato delle perdite durevoli di valore accertate alla data di chiusura dell’esercizio.</w:t>
      </w:r>
      <w:r w:rsidRPr="0086307A">
        <w:rPr>
          <w:rFonts w:ascii="Arial" w:hAnsi="Arial"/>
        </w:rPr>
        <w:t xml:space="preserve"> </w:t>
      </w:r>
    </w:p>
    <w:p w:rsidR="009C6738" w:rsidRPr="0086307A" w:rsidRDefault="009C6738" w:rsidP="009C6738">
      <w:pPr>
        <w:pStyle w:val="Rientrocorpodeltesto3"/>
        <w:spacing w:after="0" w:line="360" w:lineRule="auto"/>
        <w:ind w:left="0"/>
        <w:jc w:val="both"/>
        <w:rPr>
          <w:rFonts w:ascii="Arial" w:hAnsi="Arial"/>
          <w:sz w:val="24"/>
        </w:rPr>
      </w:pPr>
      <w:r w:rsidRPr="0086307A">
        <w:rPr>
          <w:rFonts w:ascii="Arial" w:hAnsi="Arial"/>
          <w:sz w:val="24"/>
        </w:rPr>
        <w:t xml:space="preserve">Il costo delle immobilizzazioni la cui utilizzazione è limitata nel tempo è stato, inoltre, sistematicamente ammortizzato in ogni esercizio, a quote costanti, in ragione della loro residua possibilità di utilizzazione sulla base delle aliquote economico-tecniche riportate nella tabella </w:t>
      </w:r>
      <w:r w:rsidR="000B2A98">
        <w:rPr>
          <w:rFonts w:ascii="Arial" w:hAnsi="Arial"/>
          <w:sz w:val="24"/>
        </w:rPr>
        <w:t>2</w:t>
      </w:r>
      <w:r w:rsidRPr="0086307A">
        <w:rPr>
          <w:rFonts w:ascii="Arial" w:hAnsi="Arial"/>
          <w:sz w:val="24"/>
        </w:rPr>
        <w:t>.1.</w:t>
      </w:r>
      <w:r w:rsidR="000B2A98">
        <w:rPr>
          <w:rFonts w:ascii="Arial" w:hAnsi="Arial"/>
          <w:sz w:val="24"/>
        </w:rPr>
        <w:t>2</w:t>
      </w:r>
      <w:r w:rsidRPr="0086307A">
        <w:rPr>
          <w:rFonts w:ascii="Arial" w:hAnsi="Arial"/>
          <w:sz w:val="24"/>
        </w:rPr>
        <w:t>.</w:t>
      </w:r>
      <w:r w:rsidR="008D2E0F" w:rsidRPr="0086307A">
        <w:rPr>
          <w:rFonts w:ascii="Arial" w:hAnsi="Arial"/>
          <w:sz w:val="24"/>
        </w:rPr>
        <w:t>a</w:t>
      </w:r>
      <w:r w:rsidRPr="0086307A">
        <w:rPr>
          <w:rFonts w:ascii="Arial" w:hAnsi="Arial"/>
          <w:sz w:val="24"/>
        </w:rPr>
        <w:t xml:space="preserve">. </w:t>
      </w:r>
    </w:p>
    <w:p w:rsidR="009C6738" w:rsidRPr="0086307A" w:rsidRDefault="009C6738" w:rsidP="009C6738">
      <w:pPr>
        <w:pStyle w:val="Rientrocorpodeltesto3"/>
        <w:spacing w:after="0" w:line="360" w:lineRule="auto"/>
        <w:ind w:left="0"/>
        <w:jc w:val="both"/>
        <w:rPr>
          <w:rFonts w:ascii="Arial" w:hAnsi="Arial"/>
          <w:sz w:val="24"/>
        </w:rPr>
      </w:pPr>
    </w:p>
    <w:p w:rsidR="009C6738" w:rsidRPr="0086307A" w:rsidRDefault="009C6738" w:rsidP="009C6738">
      <w:pPr>
        <w:pStyle w:val="Rientrocorpodeltesto3"/>
        <w:spacing w:after="0" w:line="360" w:lineRule="auto"/>
        <w:ind w:left="0"/>
        <w:jc w:val="both"/>
        <w:rPr>
          <w:rFonts w:ascii="Arial" w:hAnsi="Arial"/>
          <w:sz w:val="24"/>
        </w:rPr>
      </w:pPr>
      <w:r w:rsidRPr="0086307A">
        <w:rPr>
          <w:rFonts w:ascii="Arial" w:hAnsi="Arial"/>
          <w:sz w:val="24"/>
        </w:rPr>
        <w:t>Giova, peraltro, evidenziare che in stato patrimoniale il</w:t>
      </w:r>
      <w:r w:rsidR="008D2E0F" w:rsidRPr="0086307A">
        <w:rPr>
          <w:rFonts w:ascii="Arial" w:hAnsi="Arial"/>
          <w:sz w:val="24"/>
        </w:rPr>
        <w:t xml:space="preserve"> valore delle immobilizzazioni </w:t>
      </w:r>
      <w:r w:rsidRPr="0086307A">
        <w:rPr>
          <w:rFonts w:ascii="Arial" w:hAnsi="Arial"/>
          <w:sz w:val="24"/>
        </w:rPr>
        <w:t xml:space="preserve">materiali è esposto al netto dei relativi fondi.   </w:t>
      </w:r>
    </w:p>
    <w:p w:rsidR="00362A21" w:rsidRDefault="00362A21" w:rsidP="00A927D7">
      <w:pPr>
        <w:pStyle w:val="Rientrocorpodeltesto3"/>
        <w:spacing w:after="0" w:line="360" w:lineRule="auto"/>
        <w:ind w:left="0"/>
        <w:jc w:val="both"/>
        <w:rPr>
          <w:rFonts w:ascii="Arial" w:hAnsi="Arial"/>
          <w:sz w:val="24"/>
        </w:rPr>
      </w:pPr>
    </w:p>
    <w:p w:rsidR="00DA02AD" w:rsidRPr="0086307A" w:rsidRDefault="00DA02AD" w:rsidP="00A927D7">
      <w:pPr>
        <w:pStyle w:val="Rientrocorpodeltesto3"/>
        <w:spacing w:after="0" w:line="360" w:lineRule="auto"/>
        <w:ind w:left="0"/>
        <w:jc w:val="both"/>
        <w:rPr>
          <w:rFonts w:ascii="Arial" w:hAnsi="Arial"/>
          <w:sz w:val="24"/>
        </w:rPr>
      </w:pPr>
    </w:p>
    <w:p w:rsidR="009C6738" w:rsidRPr="0086307A" w:rsidRDefault="009C6738" w:rsidP="00A927D7">
      <w:pPr>
        <w:pStyle w:val="notaintegrativatabelle"/>
        <w:rPr>
          <w:b w:val="0"/>
        </w:rPr>
      </w:pPr>
      <w:r w:rsidRPr="000B2A98">
        <w:rPr>
          <w:bCs w:val="0"/>
        </w:rPr>
        <w:lastRenderedPageBreak/>
        <w:t xml:space="preserve">Tabella </w:t>
      </w:r>
      <w:r w:rsidR="000B2A98">
        <w:rPr>
          <w:bCs w:val="0"/>
        </w:rPr>
        <w:t>2</w:t>
      </w:r>
      <w:r w:rsidRPr="000B2A98">
        <w:rPr>
          <w:bCs w:val="0"/>
        </w:rPr>
        <w:t>.</w:t>
      </w:r>
      <w:r w:rsidR="000E6AD2" w:rsidRPr="000B2A98">
        <w:rPr>
          <w:bCs w:val="0"/>
        </w:rPr>
        <w:t>1</w:t>
      </w:r>
      <w:r w:rsidRPr="000B2A98">
        <w:rPr>
          <w:bCs w:val="0"/>
        </w:rPr>
        <w:t>.</w:t>
      </w:r>
      <w:r w:rsidR="000B2A98">
        <w:rPr>
          <w:bCs w:val="0"/>
        </w:rPr>
        <w:t>2</w:t>
      </w:r>
      <w:r w:rsidR="000E6AD2" w:rsidRPr="000B2A98">
        <w:rPr>
          <w:bCs w:val="0"/>
        </w:rPr>
        <w:t>.a</w:t>
      </w:r>
      <w:r w:rsidRPr="0086307A">
        <w:rPr>
          <w:b w:val="0"/>
          <w:bCs w:val="0"/>
        </w:rPr>
        <w:t xml:space="preserve"> </w:t>
      </w:r>
      <w:r w:rsidRPr="0086307A">
        <w:rPr>
          <w:b w:val="0"/>
        </w:rPr>
        <w:t>– Aliquote di ammortamento</w:t>
      </w:r>
    </w:p>
    <w:p w:rsidR="00A927D7" w:rsidRPr="0086307A" w:rsidRDefault="00A927D7" w:rsidP="00A927D7">
      <w:pPr>
        <w:pStyle w:val="notaintegrativatabelle"/>
        <w:rPr>
          <w:b w:val="0"/>
        </w:rPr>
      </w:pP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2093"/>
        <w:gridCol w:w="1276"/>
        <w:gridCol w:w="1134"/>
      </w:tblGrid>
      <w:tr w:rsidR="009C6738" w:rsidRPr="0086307A" w:rsidTr="00A927D7">
        <w:trPr>
          <w:trHeight w:val="250"/>
        </w:trPr>
        <w:tc>
          <w:tcPr>
            <w:tcW w:w="2093" w:type="dxa"/>
            <w:vMerge w:val="restart"/>
            <w:shd w:val="clear" w:color="auto" w:fill="auto"/>
            <w:vAlign w:val="center"/>
          </w:tcPr>
          <w:p w:rsidR="009C6738" w:rsidRPr="0086307A" w:rsidRDefault="009C6738" w:rsidP="00F45C78">
            <w:pPr>
              <w:jc w:val="center"/>
              <w:rPr>
                <w:rFonts w:ascii="Arial" w:eastAsia="Arial Unicode MS" w:hAnsi="Arial" w:cs="Arial"/>
                <w:caps/>
                <w:sz w:val="16"/>
              </w:rPr>
            </w:pPr>
            <w:r w:rsidRPr="0086307A">
              <w:rPr>
                <w:rFonts w:ascii="Arial" w:hAnsi="Arial" w:cs="Arial"/>
                <w:caps/>
                <w:sz w:val="16"/>
              </w:rPr>
              <w:t>Tipologia cespite</w:t>
            </w:r>
          </w:p>
        </w:tc>
        <w:tc>
          <w:tcPr>
            <w:tcW w:w="2410" w:type="dxa"/>
            <w:gridSpan w:val="2"/>
            <w:shd w:val="clear" w:color="auto" w:fill="auto"/>
            <w:vAlign w:val="center"/>
          </w:tcPr>
          <w:p w:rsidR="009C6738" w:rsidRPr="0086307A" w:rsidRDefault="009C6738" w:rsidP="00F45C78">
            <w:pPr>
              <w:jc w:val="center"/>
              <w:rPr>
                <w:rFonts w:ascii="Arial" w:eastAsia="Arial Unicode MS" w:hAnsi="Arial" w:cs="Arial"/>
                <w:caps/>
                <w:sz w:val="16"/>
              </w:rPr>
            </w:pPr>
            <w:r w:rsidRPr="0086307A">
              <w:rPr>
                <w:rFonts w:ascii="Arial" w:hAnsi="Arial" w:cs="Arial"/>
                <w:caps/>
                <w:sz w:val="16"/>
              </w:rPr>
              <w:t>%</w:t>
            </w:r>
          </w:p>
        </w:tc>
      </w:tr>
      <w:tr w:rsidR="009C6738" w:rsidRPr="0086307A" w:rsidTr="00A927D7">
        <w:trPr>
          <w:trHeight w:val="255"/>
        </w:trPr>
        <w:tc>
          <w:tcPr>
            <w:tcW w:w="2093" w:type="dxa"/>
            <w:vMerge/>
            <w:shd w:val="clear" w:color="auto" w:fill="auto"/>
            <w:vAlign w:val="center"/>
          </w:tcPr>
          <w:p w:rsidR="009C6738" w:rsidRPr="0086307A" w:rsidRDefault="009C6738" w:rsidP="00F45C78">
            <w:pPr>
              <w:jc w:val="center"/>
              <w:rPr>
                <w:rFonts w:ascii="Arial" w:eastAsia="Arial Unicode MS" w:hAnsi="Arial" w:cs="Arial"/>
                <w:sz w:val="16"/>
              </w:rPr>
            </w:pPr>
          </w:p>
        </w:tc>
        <w:tc>
          <w:tcPr>
            <w:tcW w:w="1276" w:type="dxa"/>
            <w:shd w:val="clear" w:color="auto" w:fill="auto"/>
            <w:vAlign w:val="center"/>
          </w:tcPr>
          <w:p w:rsidR="009C6738" w:rsidRPr="0086307A" w:rsidRDefault="009C6738" w:rsidP="00F45C78">
            <w:pPr>
              <w:jc w:val="center"/>
              <w:rPr>
                <w:rFonts w:ascii="Arial" w:eastAsia="Arial Unicode MS" w:hAnsi="Arial" w:cs="Arial"/>
                <w:sz w:val="16"/>
              </w:rPr>
            </w:pPr>
            <w:r w:rsidRPr="0086307A">
              <w:rPr>
                <w:rFonts w:ascii="Arial" w:eastAsia="Arial Unicode MS" w:hAnsi="Arial" w:cs="Arial"/>
                <w:sz w:val="16"/>
              </w:rPr>
              <w:t xml:space="preserve">ANNO </w:t>
            </w:r>
            <w:r w:rsidR="00DA02AD">
              <w:rPr>
                <w:rFonts w:ascii="Arial" w:eastAsia="Arial Unicode MS" w:hAnsi="Arial" w:cs="Arial"/>
                <w:sz w:val="16"/>
              </w:rPr>
              <w:t>2013</w:t>
            </w:r>
          </w:p>
        </w:tc>
        <w:tc>
          <w:tcPr>
            <w:tcW w:w="1134" w:type="dxa"/>
            <w:shd w:val="clear" w:color="auto" w:fill="auto"/>
            <w:vAlign w:val="center"/>
          </w:tcPr>
          <w:p w:rsidR="009C6738" w:rsidRPr="0086307A" w:rsidRDefault="009D16ED" w:rsidP="00F45C78">
            <w:pPr>
              <w:jc w:val="center"/>
              <w:rPr>
                <w:rFonts w:ascii="Arial" w:eastAsia="Arial Unicode MS" w:hAnsi="Arial" w:cs="Arial"/>
                <w:sz w:val="16"/>
              </w:rPr>
            </w:pPr>
            <w:r w:rsidRPr="0086307A">
              <w:rPr>
                <w:rFonts w:ascii="Arial" w:eastAsia="Arial Unicode MS" w:hAnsi="Arial" w:cs="Arial"/>
                <w:sz w:val="16"/>
              </w:rPr>
              <w:t xml:space="preserve">ANNO </w:t>
            </w:r>
            <w:r w:rsidR="00DA02AD">
              <w:rPr>
                <w:rFonts w:ascii="Arial" w:eastAsia="Arial Unicode MS" w:hAnsi="Arial" w:cs="Arial"/>
                <w:sz w:val="16"/>
              </w:rPr>
              <w:t>2012</w:t>
            </w:r>
          </w:p>
        </w:tc>
      </w:tr>
      <w:tr w:rsidR="009C6738" w:rsidRPr="0086307A" w:rsidTr="00A927D7">
        <w:trPr>
          <w:trHeight w:val="255"/>
        </w:trPr>
        <w:tc>
          <w:tcPr>
            <w:tcW w:w="2093" w:type="dxa"/>
            <w:shd w:val="clear" w:color="auto" w:fill="auto"/>
            <w:vAlign w:val="center"/>
          </w:tcPr>
          <w:p w:rsidR="009C6738" w:rsidRPr="0086307A" w:rsidRDefault="00195754" w:rsidP="006C61EE">
            <w:pPr>
              <w:rPr>
                <w:rFonts w:ascii="Arial" w:eastAsia="Arial Unicode MS" w:hAnsi="Arial" w:cs="Arial"/>
                <w:sz w:val="16"/>
              </w:rPr>
            </w:pPr>
            <w:r>
              <w:rPr>
                <w:rFonts w:ascii="Arial" w:eastAsia="Arial Unicode MS" w:hAnsi="Arial" w:cs="Arial"/>
                <w:sz w:val="16"/>
              </w:rPr>
              <w:t>IMMOBILI</w:t>
            </w:r>
          </w:p>
        </w:tc>
        <w:tc>
          <w:tcPr>
            <w:tcW w:w="1276" w:type="dxa"/>
            <w:shd w:val="clear" w:color="auto" w:fill="auto"/>
            <w:vAlign w:val="center"/>
          </w:tcPr>
          <w:p w:rsidR="009C6738" w:rsidRPr="0086307A" w:rsidRDefault="00195754" w:rsidP="00F45C78">
            <w:pPr>
              <w:jc w:val="center"/>
              <w:rPr>
                <w:rFonts w:ascii="Arial" w:eastAsia="Arial Unicode MS" w:hAnsi="Arial" w:cs="Arial"/>
                <w:sz w:val="16"/>
              </w:rPr>
            </w:pPr>
            <w:r>
              <w:rPr>
                <w:rFonts w:ascii="Arial" w:eastAsia="Arial Unicode MS" w:hAnsi="Arial" w:cs="Arial"/>
                <w:sz w:val="16"/>
              </w:rPr>
              <w:t>3%</w:t>
            </w:r>
          </w:p>
        </w:tc>
        <w:tc>
          <w:tcPr>
            <w:tcW w:w="1134" w:type="dxa"/>
            <w:shd w:val="clear" w:color="auto" w:fill="auto"/>
            <w:vAlign w:val="center"/>
          </w:tcPr>
          <w:p w:rsidR="009C6738" w:rsidRPr="0086307A" w:rsidRDefault="00195754" w:rsidP="00F45C78">
            <w:pPr>
              <w:jc w:val="center"/>
              <w:rPr>
                <w:rFonts w:ascii="Arial" w:eastAsia="Arial Unicode MS" w:hAnsi="Arial" w:cs="Arial"/>
                <w:sz w:val="16"/>
              </w:rPr>
            </w:pPr>
            <w:r>
              <w:rPr>
                <w:rFonts w:ascii="Arial" w:eastAsia="Arial Unicode MS" w:hAnsi="Arial" w:cs="Arial"/>
                <w:sz w:val="16"/>
              </w:rPr>
              <w:t>3%</w:t>
            </w:r>
          </w:p>
        </w:tc>
      </w:tr>
      <w:tr w:rsidR="009C6738" w:rsidRPr="0086307A" w:rsidTr="00A927D7">
        <w:trPr>
          <w:trHeight w:val="255"/>
        </w:trPr>
        <w:tc>
          <w:tcPr>
            <w:tcW w:w="2093" w:type="dxa"/>
            <w:shd w:val="clear" w:color="auto" w:fill="auto"/>
            <w:vAlign w:val="center"/>
          </w:tcPr>
          <w:p w:rsidR="009C6738" w:rsidRPr="0086307A" w:rsidRDefault="00195754" w:rsidP="00195754">
            <w:pPr>
              <w:rPr>
                <w:rFonts w:ascii="Arial" w:eastAsia="Arial Unicode MS" w:hAnsi="Arial" w:cs="Arial"/>
                <w:sz w:val="16"/>
              </w:rPr>
            </w:pPr>
            <w:r>
              <w:rPr>
                <w:rFonts w:ascii="Arial" w:eastAsia="Arial Unicode MS" w:hAnsi="Arial" w:cs="Arial"/>
                <w:sz w:val="16"/>
              </w:rPr>
              <w:t>IMPIANTI E ATTREZZ.</w:t>
            </w:r>
          </w:p>
        </w:tc>
        <w:tc>
          <w:tcPr>
            <w:tcW w:w="1276" w:type="dxa"/>
            <w:shd w:val="clear" w:color="auto" w:fill="auto"/>
            <w:vAlign w:val="center"/>
          </w:tcPr>
          <w:p w:rsidR="009C6738" w:rsidRPr="0086307A" w:rsidRDefault="00195754" w:rsidP="00F45C78">
            <w:pPr>
              <w:jc w:val="center"/>
              <w:rPr>
                <w:rFonts w:ascii="Arial" w:eastAsia="Arial Unicode MS" w:hAnsi="Arial" w:cs="Arial"/>
                <w:sz w:val="16"/>
              </w:rPr>
            </w:pPr>
            <w:r>
              <w:rPr>
                <w:rFonts w:ascii="Arial" w:eastAsia="Arial Unicode MS" w:hAnsi="Arial" w:cs="Arial"/>
                <w:sz w:val="16"/>
              </w:rPr>
              <w:t>20%</w:t>
            </w:r>
          </w:p>
        </w:tc>
        <w:tc>
          <w:tcPr>
            <w:tcW w:w="1134" w:type="dxa"/>
            <w:shd w:val="clear" w:color="auto" w:fill="auto"/>
            <w:vAlign w:val="center"/>
          </w:tcPr>
          <w:p w:rsidR="009C6738" w:rsidRPr="0086307A" w:rsidRDefault="00195754" w:rsidP="00F45C78">
            <w:pPr>
              <w:jc w:val="center"/>
              <w:rPr>
                <w:rFonts w:ascii="Arial" w:eastAsia="Arial Unicode MS" w:hAnsi="Arial" w:cs="Arial"/>
                <w:sz w:val="16"/>
              </w:rPr>
            </w:pPr>
            <w:r>
              <w:rPr>
                <w:rFonts w:ascii="Arial" w:eastAsia="Arial Unicode MS" w:hAnsi="Arial" w:cs="Arial"/>
                <w:sz w:val="16"/>
              </w:rPr>
              <w:t>20%</w:t>
            </w:r>
          </w:p>
        </w:tc>
      </w:tr>
      <w:tr w:rsidR="009C6738" w:rsidRPr="0086307A" w:rsidTr="00A927D7">
        <w:trPr>
          <w:trHeight w:val="255"/>
        </w:trPr>
        <w:tc>
          <w:tcPr>
            <w:tcW w:w="2093" w:type="dxa"/>
            <w:shd w:val="clear" w:color="auto" w:fill="auto"/>
            <w:vAlign w:val="center"/>
          </w:tcPr>
          <w:p w:rsidR="009C6738" w:rsidRPr="0086307A" w:rsidRDefault="00195754" w:rsidP="00195754">
            <w:pPr>
              <w:rPr>
                <w:rFonts w:ascii="Arial" w:eastAsia="Arial Unicode MS" w:hAnsi="Arial" w:cs="Arial"/>
                <w:sz w:val="16"/>
              </w:rPr>
            </w:pPr>
            <w:r>
              <w:rPr>
                <w:rFonts w:ascii="Arial" w:eastAsia="Arial Unicode MS" w:hAnsi="Arial" w:cs="Arial"/>
                <w:sz w:val="16"/>
              </w:rPr>
              <w:t>MOBILI E ARREDI</w:t>
            </w:r>
          </w:p>
        </w:tc>
        <w:tc>
          <w:tcPr>
            <w:tcW w:w="1276" w:type="dxa"/>
            <w:shd w:val="clear" w:color="auto" w:fill="auto"/>
            <w:vAlign w:val="center"/>
          </w:tcPr>
          <w:p w:rsidR="009C6738" w:rsidRPr="0086307A" w:rsidRDefault="00195754" w:rsidP="00F45C78">
            <w:pPr>
              <w:jc w:val="center"/>
              <w:rPr>
                <w:rFonts w:ascii="Arial" w:eastAsia="Arial Unicode MS" w:hAnsi="Arial" w:cs="Arial"/>
                <w:sz w:val="16"/>
              </w:rPr>
            </w:pPr>
            <w:r>
              <w:rPr>
                <w:rFonts w:ascii="Arial" w:eastAsia="Arial Unicode MS" w:hAnsi="Arial" w:cs="Arial"/>
                <w:sz w:val="16"/>
              </w:rPr>
              <w:t>12%</w:t>
            </w:r>
          </w:p>
        </w:tc>
        <w:tc>
          <w:tcPr>
            <w:tcW w:w="1134" w:type="dxa"/>
            <w:shd w:val="clear" w:color="auto" w:fill="auto"/>
            <w:vAlign w:val="center"/>
          </w:tcPr>
          <w:p w:rsidR="009C6738" w:rsidRPr="0086307A" w:rsidRDefault="00195754" w:rsidP="00F45C78">
            <w:pPr>
              <w:jc w:val="center"/>
              <w:rPr>
                <w:rFonts w:ascii="Arial" w:eastAsia="Arial Unicode MS" w:hAnsi="Arial" w:cs="Arial"/>
                <w:sz w:val="16"/>
              </w:rPr>
            </w:pPr>
            <w:r>
              <w:rPr>
                <w:rFonts w:ascii="Arial" w:eastAsia="Arial Unicode MS" w:hAnsi="Arial" w:cs="Arial"/>
                <w:sz w:val="16"/>
              </w:rPr>
              <w:t>12%</w:t>
            </w:r>
          </w:p>
        </w:tc>
      </w:tr>
      <w:tr w:rsidR="009C6738" w:rsidRPr="0086307A" w:rsidTr="00A927D7">
        <w:trPr>
          <w:trHeight w:val="255"/>
        </w:trPr>
        <w:tc>
          <w:tcPr>
            <w:tcW w:w="2093" w:type="dxa"/>
            <w:shd w:val="clear" w:color="auto" w:fill="auto"/>
            <w:vAlign w:val="center"/>
          </w:tcPr>
          <w:p w:rsidR="009C6738" w:rsidRPr="0086307A" w:rsidRDefault="00195754" w:rsidP="00195754">
            <w:pPr>
              <w:rPr>
                <w:rFonts w:ascii="Arial" w:eastAsia="Arial Unicode MS" w:hAnsi="Arial" w:cs="Arial"/>
                <w:sz w:val="16"/>
              </w:rPr>
            </w:pPr>
            <w:r>
              <w:rPr>
                <w:rFonts w:ascii="Arial" w:eastAsia="Arial Unicode MS" w:hAnsi="Arial" w:cs="Arial"/>
                <w:sz w:val="16"/>
              </w:rPr>
              <w:t>AUTOMEZZI</w:t>
            </w:r>
          </w:p>
        </w:tc>
        <w:tc>
          <w:tcPr>
            <w:tcW w:w="1276" w:type="dxa"/>
            <w:shd w:val="clear" w:color="auto" w:fill="auto"/>
            <w:vAlign w:val="center"/>
          </w:tcPr>
          <w:p w:rsidR="009C6738" w:rsidRPr="0086307A" w:rsidRDefault="00195754" w:rsidP="00F45C78">
            <w:pPr>
              <w:jc w:val="center"/>
              <w:rPr>
                <w:rFonts w:ascii="Arial" w:eastAsia="Arial Unicode MS" w:hAnsi="Arial" w:cs="Arial"/>
                <w:sz w:val="16"/>
              </w:rPr>
            </w:pPr>
            <w:r>
              <w:rPr>
                <w:rFonts w:ascii="Arial" w:eastAsia="Arial Unicode MS" w:hAnsi="Arial" w:cs="Arial"/>
                <w:sz w:val="16"/>
              </w:rPr>
              <w:t>20%</w:t>
            </w:r>
          </w:p>
        </w:tc>
        <w:tc>
          <w:tcPr>
            <w:tcW w:w="1134" w:type="dxa"/>
            <w:shd w:val="clear" w:color="auto" w:fill="auto"/>
            <w:vAlign w:val="center"/>
          </w:tcPr>
          <w:p w:rsidR="009C6738" w:rsidRPr="0086307A" w:rsidRDefault="00195754" w:rsidP="00F45C78">
            <w:pPr>
              <w:jc w:val="center"/>
              <w:rPr>
                <w:rFonts w:ascii="Arial" w:eastAsia="Arial Unicode MS" w:hAnsi="Arial" w:cs="Arial"/>
                <w:sz w:val="16"/>
              </w:rPr>
            </w:pPr>
            <w:r>
              <w:rPr>
                <w:rFonts w:ascii="Arial" w:eastAsia="Arial Unicode MS" w:hAnsi="Arial" w:cs="Arial"/>
                <w:sz w:val="16"/>
              </w:rPr>
              <w:t>20%</w:t>
            </w:r>
          </w:p>
        </w:tc>
      </w:tr>
      <w:tr w:rsidR="009C6738" w:rsidRPr="0086307A" w:rsidTr="00A927D7">
        <w:trPr>
          <w:trHeight w:val="255"/>
        </w:trPr>
        <w:tc>
          <w:tcPr>
            <w:tcW w:w="2093" w:type="dxa"/>
            <w:shd w:val="clear" w:color="auto" w:fill="auto"/>
            <w:vAlign w:val="center"/>
          </w:tcPr>
          <w:p w:rsidR="009C6738" w:rsidRPr="0086307A" w:rsidRDefault="009C6738" w:rsidP="00F45C78">
            <w:pPr>
              <w:jc w:val="center"/>
              <w:rPr>
                <w:rFonts w:ascii="Arial" w:eastAsia="Arial Unicode MS" w:hAnsi="Arial" w:cs="Arial"/>
                <w:sz w:val="16"/>
              </w:rPr>
            </w:pPr>
          </w:p>
        </w:tc>
        <w:tc>
          <w:tcPr>
            <w:tcW w:w="1276" w:type="dxa"/>
            <w:shd w:val="clear" w:color="auto" w:fill="auto"/>
            <w:vAlign w:val="center"/>
          </w:tcPr>
          <w:p w:rsidR="009C6738" w:rsidRPr="0086307A" w:rsidRDefault="009C6738" w:rsidP="00F45C78">
            <w:pPr>
              <w:jc w:val="center"/>
              <w:rPr>
                <w:rFonts w:ascii="Arial" w:eastAsia="Arial Unicode MS" w:hAnsi="Arial" w:cs="Arial"/>
                <w:sz w:val="16"/>
              </w:rPr>
            </w:pPr>
          </w:p>
        </w:tc>
        <w:tc>
          <w:tcPr>
            <w:tcW w:w="1134" w:type="dxa"/>
            <w:shd w:val="clear" w:color="auto" w:fill="auto"/>
            <w:vAlign w:val="center"/>
          </w:tcPr>
          <w:p w:rsidR="009C6738" w:rsidRPr="0086307A" w:rsidRDefault="009C6738" w:rsidP="00F45C78">
            <w:pPr>
              <w:jc w:val="center"/>
              <w:rPr>
                <w:rFonts w:ascii="Arial" w:eastAsia="Arial Unicode MS" w:hAnsi="Arial" w:cs="Arial"/>
                <w:sz w:val="16"/>
              </w:rPr>
            </w:pPr>
          </w:p>
        </w:tc>
      </w:tr>
    </w:tbl>
    <w:p w:rsidR="009C6738" w:rsidRPr="0086307A" w:rsidRDefault="009C6738" w:rsidP="00A927D7">
      <w:pPr>
        <w:spacing w:line="360" w:lineRule="auto"/>
        <w:rPr>
          <w:rFonts w:ascii="Arial" w:hAnsi="Arial" w:cs="Arial"/>
          <w:sz w:val="18"/>
        </w:rPr>
      </w:pPr>
    </w:p>
    <w:p w:rsidR="003A3B23" w:rsidRPr="0086307A" w:rsidRDefault="003A3B23" w:rsidP="009D16ED">
      <w:pPr>
        <w:suppressAutoHyphens/>
        <w:spacing w:line="360" w:lineRule="auto"/>
        <w:jc w:val="both"/>
        <w:rPr>
          <w:rFonts w:ascii="Arial" w:hAnsi="Arial"/>
          <w:i/>
        </w:rPr>
      </w:pPr>
    </w:p>
    <w:p w:rsidR="00DC79DC" w:rsidRPr="0086307A" w:rsidRDefault="00DC79DC" w:rsidP="009D16ED">
      <w:pPr>
        <w:suppressAutoHyphens/>
        <w:spacing w:line="360" w:lineRule="auto"/>
        <w:jc w:val="both"/>
        <w:rPr>
          <w:rFonts w:ascii="Arial" w:hAnsi="Arial"/>
          <w:i/>
        </w:rPr>
      </w:pPr>
      <w:r w:rsidRPr="0086307A">
        <w:rPr>
          <w:rFonts w:ascii="Arial" w:hAnsi="Arial"/>
          <w:i/>
        </w:rPr>
        <w:t>Analisi dei movimenti</w:t>
      </w:r>
    </w:p>
    <w:p w:rsidR="00DC79DC" w:rsidRPr="0086307A" w:rsidRDefault="00DC79DC" w:rsidP="009C6738">
      <w:pPr>
        <w:spacing w:line="360" w:lineRule="auto"/>
        <w:jc w:val="both"/>
        <w:rPr>
          <w:rFonts w:ascii="Arial" w:hAnsi="Arial"/>
          <w:spacing w:val="-3"/>
        </w:rPr>
      </w:pPr>
    </w:p>
    <w:p w:rsidR="00DC79DC" w:rsidRPr="0086307A" w:rsidRDefault="00DC79DC" w:rsidP="00DC79DC">
      <w:pPr>
        <w:spacing w:line="360" w:lineRule="auto"/>
        <w:jc w:val="both"/>
        <w:rPr>
          <w:rFonts w:ascii="Arial" w:hAnsi="Arial" w:cs="Arial"/>
        </w:rPr>
      </w:pPr>
      <w:r w:rsidRPr="00BD29FC">
        <w:rPr>
          <w:rFonts w:ascii="Arial" w:hAnsi="Arial"/>
          <w:spacing w:val="-3"/>
        </w:rPr>
        <w:t xml:space="preserve">La tabella </w:t>
      </w:r>
      <w:r w:rsidR="000B2A98" w:rsidRPr="00BD29FC">
        <w:rPr>
          <w:rFonts w:ascii="Arial" w:hAnsi="Arial"/>
          <w:spacing w:val="-3"/>
        </w:rPr>
        <w:t>2</w:t>
      </w:r>
      <w:r w:rsidRPr="00BD29FC">
        <w:rPr>
          <w:rFonts w:ascii="Arial" w:hAnsi="Arial"/>
          <w:spacing w:val="-3"/>
        </w:rPr>
        <w:t>.1.</w:t>
      </w:r>
      <w:r w:rsidR="000B2A98" w:rsidRPr="00BD29FC">
        <w:rPr>
          <w:rFonts w:ascii="Arial" w:hAnsi="Arial"/>
          <w:spacing w:val="-3"/>
        </w:rPr>
        <w:t>2</w:t>
      </w:r>
      <w:r w:rsidRPr="00BD29FC">
        <w:rPr>
          <w:rFonts w:ascii="Arial" w:hAnsi="Arial"/>
          <w:spacing w:val="-3"/>
        </w:rPr>
        <w:t>.b riporta i mov</w:t>
      </w:r>
      <w:r w:rsidR="00B8760C" w:rsidRPr="00BD29FC">
        <w:rPr>
          <w:rFonts w:ascii="Arial" w:hAnsi="Arial"/>
          <w:spacing w:val="-3"/>
        </w:rPr>
        <w:t xml:space="preserve">imenti delle immobilizzazioni </w:t>
      </w:r>
      <w:r w:rsidRPr="00BD29FC">
        <w:rPr>
          <w:rFonts w:ascii="Arial" w:hAnsi="Arial"/>
          <w:spacing w:val="-3"/>
        </w:rPr>
        <w:t xml:space="preserve">materiali, specificando per ciascuna voce: </w:t>
      </w:r>
      <w:r w:rsidR="006A7864" w:rsidRPr="00BD29FC">
        <w:rPr>
          <w:rFonts w:ascii="Arial" w:hAnsi="Arial"/>
          <w:spacing w:val="-3"/>
        </w:rPr>
        <w:t>il costo</w:t>
      </w:r>
      <w:r w:rsidR="00CF5A83" w:rsidRPr="00BD29FC">
        <w:rPr>
          <w:rFonts w:ascii="Arial" w:hAnsi="Arial"/>
          <w:spacing w:val="-3"/>
        </w:rPr>
        <w:t xml:space="preserve"> di acquisto</w:t>
      </w:r>
      <w:r w:rsidR="006A7864" w:rsidRPr="00BD29FC">
        <w:rPr>
          <w:rFonts w:ascii="Arial" w:hAnsi="Arial"/>
          <w:spacing w:val="-3"/>
        </w:rPr>
        <w:t>; le precedenti rivalutazioni</w:t>
      </w:r>
      <w:r w:rsidR="00BD29FC">
        <w:rPr>
          <w:rFonts w:ascii="Arial" w:hAnsi="Arial"/>
          <w:spacing w:val="-3"/>
        </w:rPr>
        <w:t xml:space="preserve"> di legge e ripristini</w:t>
      </w:r>
      <w:r w:rsidR="00CF5A83" w:rsidRPr="00BD29FC">
        <w:rPr>
          <w:rFonts w:ascii="Arial" w:hAnsi="Arial"/>
          <w:spacing w:val="-3"/>
        </w:rPr>
        <w:t xml:space="preserve"> di valore</w:t>
      </w:r>
      <w:r w:rsidR="006A7864" w:rsidRPr="00BD29FC">
        <w:rPr>
          <w:rFonts w:ascii="Arial" w:hAnsi="Arial"/>
          <w:spacing w:val="-3"/>
        </w:rPr>
        <w:t xml:space="preserve">; gli </w:t>
      </w:r>
      <w:r w:rsidR="00CF5A83" w:rsidRPr="00BD29FC">
        <w:rPr>
          <w:rFonts w:ascii="Arial" w:hAnsi="Arial"/>
          <w:spacing w:val="-3"/>
        </w:rPr>
        <w:t xml:space="preserve">ammortamenti e </w:t>
      </w:r>
      <w:r w:rsidR="006A7864" w:rsidRPr="00BD29FC">
        <w:rPr>
          <w:rFonts w:ascii="Arial" w:hAnsi="Arial"/>
          <w:spacing w:val="-3"/>
        </w:rPr>
        <w:t>le svalutazioni</w:t>
      </w:r>
      <w:r w:rsidR="00CF5A83" w:rsidRPr="00BD29FC">
        <w:rPr>
          <w:rFonts w:ascii="Arial" w:hAnsi="Arial"/>
          <w:spacing w:val="-3"/>
        </w:rPr>
        <w:t>; il valore in bilancio al 31.12.</w:t>
      </w:r>
      <w:r w:rsidR="00DA02AD">
        <w:rPr>
          <w:rFonts w:ascii="Arial" w:hAnsi="Arial"/>
          <w:spacing w:val="-3"/>
        </w:rPr>
        <w:t>2012</w:t>
      </w:r>
      <w:r w:rsidR="00CF5A83" w:rsidRPr="00BD29FC">
        <w:rPr>
          <w:rFonts w:ascii="Arial" w:hAnsi="Arial"/>
          <w:spacing w:val="-3"/>
        </w:rPr>
        <w:t xml:space="preserve">; </w:t>
      </w:r>
      <w:r w:rsidR="006A7864" w:rsidRPr="00BD29FC">
        <w:rPr>
          <w:rFonts w:ascii="Arial" w:hAnsi="Arial"/>
          <w:spacing w:val="-3"/>
        </w:rPr>
        <w:t>le acquisizioni; gli spostamenti da una ad altra voce; le alienazioni e gli storni; le rivalutazioni</w:t>
      </w:r>
      <w:r w:rsidR="00BD29FC">
        <w:rPr>
          <w:rFonts w:ascii="Arial" w:hAnsi="Arial"/>
          <w:spacing w:val="-3"/>
        </w:rPr>
        <w:t xml:space="preserve"> di legge e ripristini</w:t>
      </w:r>
      <w:r w:rsidR="00CF5A83" w:rsidRPr="00BD29FC">
        <w:rPr>
          <w:rFonts w:ascii="Arial" w:hAnsi="Arial"/>
          <w:spacing w:val="-3"/>
        </w:rPr>
        <w:t xml:space="preserve"> di valore effettuati nell’esercizio</w:t>
      </w:r>
      <w:r w:rsidR="006A7864" w:rsidRPr="00BD29FC">
        <w:rPr>
          <w:rFonts w:ascii="Arial" w:hAnsi="Arial"/>
          <w:spacing w:val="-3"/>
        </w:rPr>
        <w:t>; gli ammortamenti e le svalutazioni; le plusvalenze e le minusvalenze; l’utilizzo del fondo e gli storni; il valore in bilancio</w:t>
      </w:r>
      <w:r w:rsidR="00CF5A83" w:rsidRPr="00BD29FC">
        <w:rPr>
          <w:rFonts w:ascii="Arial" w:hAnsi="Arial"/>
          <w:spacing w:val="-3"/>
        </w:rPr>
        <w:t xml:space="preserve"> al 31.12.</w:t>
      </w:r>
      <w:r w:rsidR="00DA02AD">
        <w:rPr>
          <w:rFonts w:ascii="Arial" w:hAnsi="Arial"/>
          <w:spacing w:val="-3"/>
        </w:rPr>
        <w:t>2013</w:t>
      </w:r>
      <w:r w:rsidR="00930A3A" w:rsidRPr="00BD29FC">
        <w:rPr>
          <w:rFonts w:ascii="Arial" w:hAnsi="Arial"/>
          <w:spacing w:val="-3"/>
        </w:rPr>
        <w:t>.</w:t>
      </w:r>
    </w:p>
    <w:p w:rsidR="006C61EE" w:rsidRPr="0086307A" w:rsidRDefault="006C61EE" w:rsidP="009C6738">
      <w:pPr>
        <w:pStyle w:val="notaintegrativatabelle"/>
        <w:rPr>
          <w:b w:val="0"/>
          <w:bCs w:val="0"/>
        </w:rPr>
      </w:pPr>
    </w:p>
    <w:p w:rsidR="006C61EE" w:rsidRPr="0086307A" w:rsidRDefault="006C61EE" w:rsidP="009C6738">
      <w:pPr>
        <w:pStyle w:val="notaintegrativatabelle"/>
        <w:rPr>
          <w:b w:val="0"/>
          <w:bCs w:val="0"/>
        </w:rPr>
        <w:sectPr w:rsidR="006C61EE" w:rsidRPr="0086307A" w:rsidSect="0041074E">
          <w:footerReference w:type="default" r:id="rId19"/>
          <w:pgSz w:w="11906" w:h="16838" w:code="9"/>
          <w:pgMar w:top="1418" w:right="1134" w:bottom="1134" w:left="1077" w:header="720" w:footer="720" w:gutter="0"/>
          <w:cols w:space="708"/>
          <w:docGrid w:linePitch="360"/>
        </w:sectPr>
      </w:pPr>
    </w:p>
    <w:p w:rsidR="009C6738" w:rsidRPr="0086307A" w:rsidRDefault="009C6738" w:rsidP="009C6738">
      <w:pPr>
        <w:pStyle w:val="notaintegrativatabelle"/>
        <w:rPr>
          <w:b w:val="0"/>
        </w:rPr>
      </w:pPr>
      <w:r w:rsidRPr="000B2A98">
        <w:rPr>
          <w:bCs w:val="0"/>
        </w:rPr>
        <w:lastRenderedPageBreak/>
        <w:t xml:space="preserve">Tabella </w:t>
      </w:r>
      <w:r w:rsidR="000B2A98">
        <w:rPr>
          <w:bCs w:val="0"/>
        </w:rPr>
        <w:t>2</w:t>
      </w:r>
      <w:r w:rsidRPr="000B2A98">
        <w:rPr>
          <w:bCs w:val="0"/>
        </w:rPr>
        <w:t>.</w:t>
      </w:r>
      <w:r w:rsidR="000E6AD2" w:rsidRPr="000B2A98">
        <w:rPr>
          <w:bCs w:val="0"/>
        </w:rPr>
        <w:t>1</w:t>
      </w:r>
      <w:r w:rsidRPr="000B2A98">
        <w:rPr>
          <w:bCs w:val="0"/>
        </w:rPr>
        <w:t>.</w:t>
      </w:r>
      <w:r w:rsidR="000B2A98">
        <w:rPr>
          <w:bCs w:val="0"/>
        </w:rPr>
        <w:t>2</w:t>
      </w:r>
      <w:r w:rsidRPr="000B2A98">
        <w:rPr>
          <w:bCs w:val="0"/>
        </w:rPr>
        <w:t>.b</w:t>
      </w:r>
      <w:r w:rsidRPr="0086307A">
        <w:rPr>
          <w:b w:val="0"/>
          <w:bCs w:val="0"/>
        </w:rPr>
        <w:t xml:space="preserve"> </w:t>
      </w:r>
      <w:r w:rsidRPr="0086307A">
        <w:rPr>
          <w:b w:val="0"/>
        </w:rPr>
        <w:t>– Mo</w:t>
      </w:r>
      <w:r w:rsidR="009B1A82" w:rsidRPr="0086307A">
        <w:rPr>
          <w:b w:val="0"/>
        </w:rPr>
        <w:t xml:space="preserve">vimenti delle immobilizzazioni </w:t>
      </w:r>
      <w:r w:rsidRPr="0086307A">
        <w:rPr>
          <w:b w:val="0"/>
        </w:rPr>
        <w:t xml:space="preserve">materiali </w:t>
      </w:r>
    </w:p>
    <w:bookmarkStart w:id="346" w:name="_MON_1421654578"/>
    <w:bookmarkStart w:id="347" w:name="_MON_1421654605"/>
    <w:bookmarkStart w:id="348" w:name="_MON_1422090020"/>
    <w:bookmarkStart w:id="349" w:name="_MON_1426590665"/>
    <w:bookmarkEnd w:id="346"/>
    <w:bookmarkEnd w:id="347"/>
    <w:bookmarkEnd w:id="348"/>
    <w:bookmarkEnd w:id="349"/>
    <w:bookmarkStart w:id="350" w:name="_MON_1426590718"/>
    <w:bookmarkEnd w:id="350"/>
    <w:p w:rsidR="009C6738" w:rsidRPr="0086307A" w:rsidRDefault="000963EE" w:rsidP="00AB0270">
      <w:pPr>
        <w:pStyle w:val="notaintegrativatabelle"/>
        <w:rPr>
          <w:b w:val="0"/>
          <w:bCs w:val="0"/>
          <w:kern w:val="0"/>
          <w:sz w:val="24"/>
        </w:rPr>
      </w:pPr>
      <w:r w:rsidRPr="006329EA">
        <w:rPr>
          <w:b w:val="0"/>
          <w:bCs w:val="0"/>
          <w:kern w:val="0"/>
          <w:sz w:val="36"/>
          <w:szCs w:val="36"/>
        </w:rPr>
        <w:object w:dxaOrig="17376" w:dyaOrig="6322">
          <v:shape id="_x0000_i1030" type="#_x0000_t75" style="width:708.75pt;height:342pt" o:ole="" o:borderbottomcolor="this">
            <v:imagedata r:id="rId20" o:title=""/>
            <w10:borderbottom type="single" width="4"/>
          </v:shape>
          <o:OLEObject Type="Embed" ProgID="Excel.Sheet.8" ShapeID="_x0000_i1030" DrawAspect="Content" ObjectID="_1461409002" r:id="rId21"/>
        </w:object>
      </w:r>
      <w:r w:rsidR="00AB0270" w:rsidRPr="0086307A">
        <w:rPr>
          <w:b w:val="0"/>
          <w:bCs w:val="0"/>
          <w:kern w:val="0"/>
          <w:sz w:val="26"/>
          <w:szCs w:val="26"/>
        </w:rPr>
        <w:t xml:space="preserve"> </w:t>
      </w:r>
    </w:p>
    <w:p w:rsidR="006C61EE" w:rsidRPr="0086307A" w:rsidRDefault="006C61EE" w:rsidP="003E3963">
      <w:pPr>
        <w:spacing w:line="360" w:lineRule="auto"/>
        <w:jc w:val="both"/>
        <w:rPr>
          <w:rFonts w:ascii="Arial" w:hAnsi="Arial"/>
          <w:spacing w:val="-3"/>
        </w:rPr>
      </w:pPr>
    </w:p>
    <w:p w:rsidR="00AD77A2" w:rsidRPr="0086307A" w:rsidRDefault="00AD77A2" w:rsidP="005B1F2B">
      <w:pPr>
        <w:pStyle w:val="notaintegrativatabelle"/>
        <w:rPr>
          <w:b w:val="0"/>
          <w:bCs w:val="0"/>
          <w:kern w:val="0"/>
          <w:sz w:val="36"/>
          <w:szCs w:val="36"/>
        </w:rPr>
        <w:sectPr w:rsidR="00AD77A2" w:rsidRPr="0086307A" w:rsidSect="0041074E">
          <w:headerReference w:type="default" r:id="rId22"/>
          <w:footerReference w:type="default" r:id="rId23"/>
          <w:pgSz w:w="16838" w:h="11906" w:orient="landscape" w:code="9"/>
          <w:pgMar w:top="1077" w:right="1418" w:bottom="1134" w:left="1134" w:header="720" w:footer="720" w:gutter="0"/>
          <w:cols w:space="708"/>
          <w:docGrid w:linePitch="360"/>
        </w:sectPr>
      </w:pPr>
    </w:p>
    <w:p w:rsidR="00C72135" w:rsidRPr="00AE07DF" w:rsidRDefault="000B2A98" w:rsidP="00626B49">
      <w:pPr>
        <w:pStyle w:val="Titolo3"/>
        <w:spacing w:before="0" w:after="0" w:line="480" w:lineRule="auto"/>
      </w:pPr>
      <w:bookmarkStart w:id="351" w:name="_Toc97200053"/>
      <w:bookmarkStart w:id="352" w:name="_Toc97290542"/>
      <w:bookmarkStart w:id="353" w:name="_Toc97290728"/>
      <w:bookmarkStart w:id="354" w:name="_Toc97290813"/>
      <w:bookmarkStart w:id="355" w:name="_Toc97290917"/>
      <w:bookmarkStart w:id="356" w:name="_Toc97291629"/>
      <w:bookmarkStart w:id="357" w:name="_Toc97292554"/>
      <w:bookmarkStart w:id="358" w:name="_Toc97529485"/>
      <w:bookmarkStart w:id="359" w:name="_Toc97535447"/>
      <w:bookmarkStart w:id="360" w:name="_Toc99094072"/>
      <w:bookmarkStart w:id="361" w:name="_Toc99163438"/>
      <w:bookmarkStart w:id="362" w:name="_Toc99172634"/>
      <w:bookmarkStart w:id="363" w:name="_Toc99175350"/>
      <w:bookmarkStart w:id="364" w:name="_Toc100418846"/>
      <w:bookmarkStart w:id="365" w:name="_Toc100421646"/>
      <w:bookmarkStart w:id="366" w:name="_Toc100555516"/>
      <w:bookmarkStart w:id="367" w:name="_Toc100562420"/>
      <w:bookmarkStart w:id="368" w:name="_Toc100977915"/>
      <w:bookmarkStart w:id="369" w:name="_Toc100980864"/>
      <w:bookmarkStart w:id="370" w:name="_Toc101071149"/>
      <w:bookmarkStart w:id="371" w:name="_Toc101071360"/>
      <w:bookmarkStart w:id="372" w:name="_Toc101144829"/>
      <w:bookmarkStart w:id="373" w:name="_Toc113860114"/>
      <w:bookmarkStart w:id="374" w:name="_Toc116104227"/>
      <w:bookmarkStart w:id="375" w:name="_Toc116719637"/>
      <w:bookmarkStart w:id="376" w:name="_Toc116723083"/>
      <w:bookmarkStart w:id="377" w:name="_Toc116723163"/>
      <w:bookmarkStart w:id="378" w:name="_Toc116723200"/>
      <w:bookmarkStart w:id="379" w:name="_Toc116799104"/>
      <w:bookmarkStart w:id="380" w:name="_Toc116802148"/>
      <w:bookmarkStart w:id="381" w:name="_Toc117047478"/>
      <w:bookmarkStart w:id="382" w:name="_Toc117047552"/>
      <w:bookmarkStart w:id="383" w:name="_Toc117066143"/>
      <w:bookmarkStart w:id="384" w:name="_Toc117067426"/>
      <w:bookmarkStart w:id="385" w:name="_Toc117067459"/>
      <w:bookmarkStart w:id="386" w:name="_Toc117330744"/>
      <w:bookmarkStart w:id="387" w:name="_Toc117585394"/>
      <w:bookmarkStart w:id="388" w:name="_Toc117930205"/>
      <w:bookmarkStart w:id="389" w:name="_Toc118012111"/>
      <w:bookmarkStart w:id="390" w:name="_Toc118012172"/>
      <w:bookmarkStart w:id="391" w:name="_Toc118087735"/>
      <w:bookmarkStart w:id="392" w:name="_Toc118096483"/>
      <w:bookmarkStart w:id="393" w:name="_Toc119905092"/>
      <w:bookmarkStart w:id="394" w:name="_Toc119905307"/>
      <w:bookmarkStart w:id="395" w:name="_Toc120598562"/>
      <w:bookmarkStart w:id="396" w:name="_Toc121911456"/>
      <w:bookmarkStart w:id="397" w:name="_Toc122252049"/>
      <w:bookmarkStart w:id="398" w:name="_Toc126742468"/>
      <w:bookmarkStart w:id="399" w:name="_Toc128371953"/>
      <w:bookmarkStart w:id="400" w:name="_Toc128907516"/>
      <w:bookmarkStart w:id="401" w:name="_Toc129078261"/>
      <w:bookmarkStart w:id="402" w:name="_Toc129078380"/>
      <w:bookmarkStart w:id="403" w:name="_Toc129151349"/>
      <w:bookmarkStart w:id="404" w:name="_Toc129493987"/>
      <w:bookmarkStart w:id="405" w:name="_Toc353178322"/>
      <w:bookmarkStart w:id="406" w:name="_Toc387659542"/>
      <w:bookmarkStart w:id="407" w:name="_Toc100024778"/>
      <w:bookmarkStart w:id="408" w:name="_Toc96878499"/>
      <w:bookmarkStart w:id="409" w:name="_Toc96878531"/>
      <w:bookmarkStart w:id="410" w:name="_Toc96912997"/>
      <w:r w:rsidRPr="00AE07DF">
        <w:lastRenderedPageBreak/>
        <w:t>2</w:t>
      </w:r>
      <w:r w:rsidR="005B1F2B" w:rsidRPr="00AE07DF">
        <w:t>.1.</w:t>
      </w:r>
      <w:r w:rsidRPr="00AE07DF">
        <w:t xml:space="preserve">3 </w:t>
      </w:r>
      <w:r w:rsidR="00C72135" w:rsidRPr="00AE07DF">
        <w:t>IMMOBILIZZAZIONI FINANZIARIE</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0D4BE6" w:rsidRPr="0086307A" w:rsidRDefault="000D4BE6" w:rsidP="000D4BE6">
      <w:pPr>
        <w:pStyle w:val="Corpodeltesto2"/>
        <w:spacing w:line="360" w:lineRule="auto"/>
      </w:pPr>
      <w:r w:rsidRPr="0086307A">
        <w:t>Le immobilizzazioni finanziarie sono distinte in tre raggruppamenti principali: partecipazioni, crediti ed altri titoli.</w:t>
      </w:r>
    </w:p>
    <w:p w:rsidR="000D4BE6" w:rsidRPr="0086307A" w:rsidRDefault="000D4BE6" w:rsidP="000D4BE6">
      <w:pPr>
        <w:pStyle w:val="Corpodeltesto2"/>
        <w:spacing w:line="360" w:lineRule="auto"/>
      </w:pPr>
      <w:r w:rsidRPr="0086307A">
        <w:t xml:space="preserve">Nelle pagine che seguono per ciascun raggruppamento si riporta il criterio di valutazione, le movimentazioni rilevate e le altre informazioni richieste dal legislatore. </w:t>
      </w:r>
    </w:p>
    <w:p w:rsidR="00C72135" w:rsidRPr="0086307A" w:rsidRDefault="00C72135" w:rsidP="003E3963">
      <w:pPr>
        <w:spacing w:line="360" w:lineRule="auto"/>
        <w:jc w:val="both"/>
        <w:rPr>
          <w:rFonts w:ascii="Arial" w:hAnsi="Arial"/>
          <w:spacing w:val="-3"/>
        </w:rPr>
      </w:pPr>
    </w:p>
    <w:p w:rsidR="00D57301" w:rsidRPr="0086307A" w:rsidRDefault="00D57301" w:rsidP="00D57301">
      <w:pPr>
        <w:suppressAutoHyphens/>
        <w:spacing w:line="360" w:lineRule="auto"/>
        <w:jc w:val="both"/>
        <w:rPr>
          <w:rFonts w:ascii="Arial" w:hAnsi="Arial"/>
          <w:i/>
        </w:rPr>
      </w:pPr>
      <w:r w:rsidRPr="0086307A">
        <w:rPr>
          <w:rFonts w:ascii="Arial" w:hAnsi="Arial"/>
          <w:i/>
        </w:rPr>
        <w:t>PARTECIPAZIONI</w:t>
      </w:r>
    </w:p>
    <w:p w:rsidR="00D57301" w:rsidRPr="0086307A" w:rsidRDefault="00D57301" w:rsidP="003E3963">
      <w:pPr>
        <w:spacing w:line="360" w:lineRule="auto"/>
        <w:jc w:val="both"/>
        <w:rPr>
          <w:rFonts w:ascii="Arial" w:hAnsi="Arial"/>
          <w:spacing w:val="-3"/>
        </w:rPr>
      </w:pPr>
    </w:p>
    <w:p w:rsidR="00DC79DC" w:rsidRPr="0086307A" w:rsidRDefault="00DC79DC" w:rsidP="009D16ED">
      <w:pPr>
        <w:suppressAutoHyphens/>
        <w:spacing w:line="360" w:lineRule="auto"/>
        <w:jc w:val="both"/>
        <w:rPr>
          <w:rFonts w:ascii="Arial" w:hAnsi="Arial"/>
          <w:i/>
        </w:rPr>
      </w:pPr>
      <w:r w:rsidRPr="0086307A">
        <w:rPr>
          <w:rFonts w:ascii="Arial" w:hAnsi="Arial"/>
          <w:i/>
        </w:rPr>
        <w:t xml:space="preserve">Criterio di valutazione </w:t>
      </w:r>
    </w:p>
    <w:p w:rsidR="00DC79DC" w:rsidRPr="0086307A" w:rsidRDefault="00DC79DC" w:rsidP="003E3963">
      <w:pPr>
        <w:spacing w:line="360" w:lineRule="auto"/>
        <w:jc w:val="both"/>
        <w:rPr>
          <w:rFonts w:ascii="Arial" w:hAnsi="Arial"/>
          <w:spacing w:val="-3"/>
        </w:rPr>
      </w:pPr>
    </w:p>
    <w:p w:rsidR="00C72135" w:rsidRPr="0086307A" w:rsidRDefault="00DC79DC">
      <w:pPr>
        <w:pStyle w:val="Corpodeltesto2"/>
        <w:spacing w:line="360" w:lineRule="auto"/>
        <w:rPr>
          <w:kern w:val="0"/>
        </w:rPr>
      </w:pPr>
      <w:r w:rsidRPr="0086307A">
        <w:t xml:space="preserve">Le </w:t>
      </w:r>
      <w:r w:rsidR="000D4BE6" w:rsidRPr="0086307A">
        <w:t>partecipazioni</w:t>
      </w:r>
      <w:r w:rsidRPr="0086307A">
        <w:t xml:space="preserve"> sono iscritte al costo di acquisto</w:t>
      </w:r>
      <w:r w:rsidRPr="0086307A">
        <w:rPr>
          <w:kern w:val="0"/>
        </w:rPr>
        <w:t xml:space="preserve"> </w:t>
      </w:r>
      <w:r w:rsidR="00C72135" w:rsidRPr="0086307A">
        <w:rPr>
          <w:kern w:val="0"/>
        </w:rPr>
        <w:t xml:space="preserve">ridotto delle perdite durevoli di valore. </w:t>
      </w:r>
    </w:p>
    <w:p w:rsidR="00DC79DC" w:rsidRPr="0086307A" w:rsidRDefault="00DC79DC" w:rsidP="005B1F2B">
      <w:pPr>
        <w:spacing w:line="360" w:lineRule="auto"/>
        <w:jc w:val="both"/>
        <w:rPr>
          <w:rFonts w:ascii="Arial" w:hAnsi="Arial"/>
          <w:spacing w:val="-3"/>
        </w:rPr>
      </w:pPr>
    </w:p>
    <w:p w:rsidR="00DC79DC" w:rsidRPr="0086307A" w:rsidRDefault="00DC79DC" w:rsidP="009D16ED">
      <w:pPr>
        <w:suppressAutoHyphens/>
        <w:spacing w:line="360" w:lineRule="auto"/>
        <w:jc w:val="both"/>
        <w:rPr>
          <w:rFonts w:ascii="Arial" w:hAnsi="Arial"/>
          <w:i/>
        </w:rPr>
      </w:pPr>
      <w:r w:rsidRPr="0086307A">
        <w:rPr>
          <w:rFonts w:ascii="Arial" w:hAnsi="Arial"/>
          <w:i/>
        </w:rPr>
        <w:t>Analisi dei movimenti</w:t>
      </w:r>
    </w:p>
    <w:p w:rsidR="00DC79DC" w:rsidRPr="0086307A" w:rsidRDefault="00DC79DC" w:rsidP="003E3963">
      <w:pPr>
        <w:spacing w:line="360" w:lineRule="auto"/>
        <w:jc w:val="both"/>
        <w:rPr>
          <w:rFonts w:ascii="Arial" w:hAnsi="Arial"/>
          <w:i/>
        </w:rPr>
      </w:pPr>
    </w:p>
    <w:p w:rsidR="009D16ED" w:rsidRPr="0086307A" w:rsidRDefault="009D16ED" w:rsidP="009D16ED">
      <w:pPr>
        <w:spacing w:line="360" w:lineRule="auto"/>
        <w:jc w:val="both"/>
        <w:rPr>
          <w:rFonts w:ascii="Arial" w:hAnsi="Arial" w:cs="Arial"/>
        </w:rPr>
      </w:pPr>
      <w:bookmarkStart w:id="411" w:name="_Toc117313816"/>
      <w:bookmarkStart w:id="412" w:name="_Toc117324179"/>
      <w:bookmarkStart w:id="413" w:name="_Toc117330780"/>
      <w:bookmarkStart w:id="414" w:name="_Toc117585453"/>
      <w:bookmarkStart w:id="415" w:name="_Toc117585660"/>
      <w:bookmarkStart w:id="416" w:name="_Toc117585771"/>
      <w:bookmarkStart w:id="417" w:name="_Toc117930244"/>
      <w:bookmarkStart w:id="418" w:name="_Toc118012216"/>
      <w:bookmarkStart w:id="419" w:name="_Toc118087777"/>
      <w:bookmarkStart w:id="420" w:name="_Toc118096525"/>
      <w:bookmarkStart w:id="421" w:name="_Toc119905350"/>
      <w:bookmarkStart w:id="422" w:name="_Toc119905551"/>
      <w:bookmarkStart w:id="423" w:name="_Toc120073205"/>
      <w:bookmarkStart w:id="424" w:name="_Toc120073337"/>
      <w:bookmarkStart w:id="425" w:name="_Toc121275420"/>
      <w:bookmarkStart w:id="426" w:name="_Toc121275498"/>
      <w:bookmarkStart w:id="427" w:name="_Toc121911499"/>
      <w:bookmarkStart w:id="428" w:name="_Toc122252095"/>
      <w:bookmarkStart w:id="429" w:name="_Toc127763362"/>
      <w:bookmarkStart w:id="430" w:name="_Toc128371999"/>
      <w:bookmarkStart w:id="431" w:name="_Toc128907562"/>
      <w:bookmarkStart w:id="432" w:name="_Toc129078306"/>
      <w:bookmarkStart w:id="433" w:name="_Toc129078425"/>
      <w:bookmarkStart w:id="434" w:name="_Toc129151394"/>
      <w:bookmarkStart w:id="435" w:name="_Toc129494031"/>
      <w:r w:rsidRPr="002C6639">
        <w:rPr>
          <w:rFonts w:ascii="Arial" w:hAnsi="Arial"/>
          <w:spacing w:val="-3"/>
        </w:rPr>
        <w:t xml:space="preserve">La tabella </w:t>
      </w:r>
      <w:r w:rsidR="000B2A98" w:rsidRPr="002C6639">
        <w:rPr>
          <w:rFonts w:ascii="Arial" w:hAnsi="Arial"/>
          <w:spacing w:val="-3"/>
        </w:rPr>
        <w:t>2</w:t>
      </w:r>
      <w:r w:rsidRPr="002C6639">
        <w:rPr>
          <w:rFonts w:ascii="Arial" w:hAnsi="Arial"/>
          <w:spacing w:val="-3"/>
        </w:rPr>
        <w:t>.1.</w:t>
      </w:r>
      <w:r w:rsidR="000B2A98" w:rsidRPr="002C6639">
        <w:rPr>
          <w:rFonts w:ascii="Arial" w:hAnsi="Arial"/>
          <w:spacing w:val="-3"/>
        </w:rPr>
        <w:t>3</w:t>
      </w:r>
      <w:r w:rsidRPr="002C6639">
        <w:rPr>
          <w:rFonts w:ascii="Arial" w:hAnsi="Arial"/>
          <w:spacing w:val="-3"/>
        </w:rPr>
        <w:t>.a</w:t>
      </w:r>
      <w:r w:rsidR="00881786" w:rsidRPr="002C6639">
        <w:rPr>
          <w:rFonts w:ascii="Arial" w:hAnsi="Arial"/>
          <w:spacing w:val="-3"/>
        </w:rPr>
        <w:t>1</w:t>
      </w:r>
      <w:r w:rsidRPr="002C6639">
        <w:rPr>
          <w:rFonts w:ascii="Arial" w:hAnsi="Arial"/>
          <w:spacing w:val="-3"/>
        </w:rPr>
        <w:t xml:space="preserve"> riporta i movimenti delle </w:t>
      </w:r>
      <w:r w:rsidR="00C27497" w:rsidRPr="002C6639">
        <w:rPr>
          <w:rFonts w:ascii="Arial" w:hAnsi="Arial"/>
          <w:spacing w:val="-3"/>
        </w:rPr>
        <w:t>partecipazioni</w:t>
      </w:r>
      <w:r w:rsidRPr="002C6639">
        <w:rPr>
          <w:rFonts w:ascii="Arial" w:hAnsi="Arial"/>
          <w:spacing w:val="-3"/>
        </w:rPr>
        <w:t>, specificando per ciascuna voce: il costo</w:t>
      </w:r>
      <w:r w:rsidR="0012610F" w:rsidRPr="002C6639">
        <w:rPr>
          <w:rFonts w:ascii="Arial" w:hAnsi="Arial"/>
          <w:spacing w:val="-3"/>
        </w:rPr>
        <w:t xml:space="preserve"> di acquisto</w:t>
      </w:r>
      <w:r w:rsidRPr="002C6639">
        <w:rPr>
          <w:rFonts w:ascii="Arial" w:hAnsi="Arial"/>
          <w:spacing w:val="-3"/>
        </w:rPr>
        <w:t xml:space="preserve">; le precedenti rivalutazioni </w:t>
      </w:r>
      <w:r w:rsidR="0012610F" w:rsidRPr="002C6639">
        <w:rPr>
          <w:rFonts w:ascii="Arial" w:hAnsi="Arial"/>
          <w:spacing w:val="-3"/>
        </w:rPr>
        <w:t>di legge</w:t>
      </w:r>
      <w:r w:rsidR="00BD29FC" w:rsidRPr="002C6639">
        <w:rPr>
          <w:rFonts w:ascii="Arial" w:hAnsi="Arial"/>
          <w:spacing w:val="-3"/>
        </w:rPr>
        <w:t>, ripristini di valore</w:t>
      </w:r>
      <w:r w:rsidR="0012610F" w:rsidRPr="002C6639">
        <w:rPr>
          <w:rFonts w:ascii="Arial" w:hAnsi="Arial"/>
          <w:spacing w:val="-3"/>
        </w:rPr>
        <w:t xml:space="preserve"> </w:t>
      </w:r>
      <w:r w:rsidRPr="002C6639">
        <w:rPr>
          <w:rFonts w:ascii="Arial" w:hAnsi="Arial"/>
          <w:spacing w:val="-3"/>
        </w:rPr>
        <w:t xml:space="preserve">e svalutazioni; </w:t>
      </w:r>
      <w:r w:rsidR="0012610F" w:rsidRPr="002C6639">
        <w:rPr>
          <w:rFonts w:ascii="Arial" w:hAnsi="Arial"/>
          <w:spacing w:val="-3"/>
        </w:rPr>
        <w:t>il valore in bilancio al 31.12.</w:t>
      </w:r>
      <w:r w:rsidR="00227ECB">
        <w:rPr>
          <w:rFonts w:ascii="Arial" w:hAnsi="Arial"/>
          <w:spacing w:val="-3"/>
        </w:rPr>
        <w:t>201</w:t>
      </w:r>
      <w:r w:rsidR="009C7C42">
        <w:rPr>
          <w:rFonts w:ascii="Arial" w:hAnsi="Arial"/>
          <w:spacing w:val="-3"/>
        </w:rPr>
        <w:t>2</w:t>
      </w:r>
      <w:r w:rsidR="0012610F" w:rsidRPr="002C6639">
        <w:rPr>
          <w:rFonts w:ascii="Arial" w:hAnsi="Arial"/>
          <w:spacing w:val="-3"/>
        </w:rPr>
        <w:t xml:space="preserve">; </w:t>
      </w:r>
      <w:r w:rsidRPr="002C6639">
        <w:rPr>
          <w:rFonts w:ascii="Arial" w:hAnsi="Arial"/>
          <w:spacing w:val="-3"/>
        </w:rPr>
        <w:t>le acquisizioni, gli spostamenti da una ad altra voce, le alienazioni</w:t>
      </w:r>
      <w:r w:rsidR="008E09DC" w:rsidRPr="002C6639">
        <w:rPr>
          <w:rFonts w:ascii="Arial" w:hAnsi="Arial"/>
          <w:spacing w:val="-3"/>
        </w:rPr>
        <w:t>,</w:t>
      </w:r>
      <w:r w:rsidRPr="002C6639">
        <w:rPr>
          <w:rFonts w:ascii="Arial" w:hAnsi="Arial"/>
          <w:spacing w:val="-3"/>
        </w:rPr>
        <w:t xml:space="preserve"> le rivalutazi</w:t>
      </w:r>
      <w:r w:rsidR="008E09DC" w:rsidRPr="002C6639">
        <w:rPr>
          <w:rFonts w:ascii="Arial" w:hAnsi="Arial"/>
          <w:spacing w:val="-3"/>
        </w:rPr>
        <w:t xml:space="preserve">oni </w:t>
      </w:r>
      <w:r w:rsidR="0012610F" w:rsidRPr="002C6639">
        <w:rPr>
          <w:rFonts w:ascii="Arial" w:hAnsi="Arial"/>
          <w:spacing w:val="-3"/>
        </w:rPr>
        <w:t>di legge</w:t>
      </w:r>
      <w:r w:rsidR="002C6639" w:rsidRPr="002C6639">
        <w:rPr>
          <w:rFonts w:ascii="Arial" w:hAnsi="Arial"/>
          <w:spacing w:val="-3"/>
        </w:rPr>
        <w:t>, i ripristini di valore</w:t>
      </w:r>
      <w:r w:rsidR="0012610F" w:rsidRPr="002C6639">
        <w:rPr>
          <w:rFonts w:ascii="Arial" w:hAnsi="Arial"/>
          <w:spacing w:val="-3"/>
        </w:rPr>
        <w:t xml:space="preserve"> </w:t>
      </w:r>
      <w:r w:rsidR="008E09DC" w:rsidRPr="002C6639">
        <w:rPr>
          <w:rFonts w:ascii="Arial" w:hAnsi="Arial"/>
          <w:spacing w:val="-3"/>
        </w:rPr>
        <w:t>e le svalutazioni effettuati</w:t>
      </w:r>
      <w:r w:rsidRPr="002C6639">
        <w:rPr>
          <w:rFonts w:ascii="Arial" w:hAnsi="Arial"/>
          <w:spacing w:val="-3"/>
        </w:rPr>
        <w:t xml:space="preserve"> nell’esercizio; il valore in bilancio</w:t>
      </w:r>
      <w:r w:rsidR="0012610F" w:rsidRPr="002C6639">
        <w:rPr>
          <w:rFonts w:ascii="Arial" w:hAnsi="Arial"/>
          <w:spacing w:val="-3"/>
        </w:rPr>
        <w:t xml:space="preserve"> al 31.12.</w:t>
      </w:r>
      <w:r w:rsidR="00227ECB">
        <w:rPr>
          <w:rFonts w:ascii="Arial" w:hAnsi="Arial"/>
          <w:spacing w:val="-3"/>
        </w:rPr>
        <w:t>201</w:t>
      </w:r>
      <w:r w:rsidR="009C7C42">
        <w:rPr>
          <w:rFonts w:ascii="Arial" w:hAnsi="Arial"/>
          <w:spacing w:val="-3"/>
        </w:rPr>
        <w:t>3</w:t>
      </w:r>
    </w:p>
    <w:p w:rsidR="006C61EE" w:rsidRPr="0086307A" w:rsidRDefault="006C61EE" w:rsidP="00D722CE">
      <w:pPr>
        <w:spacing w:line="360" w:lineRule="auto"/>
        <w:jc w:val="both"/>
        <w:rPr>
          <w:rFonts w:ascii="Arial" w:hAnsi="Arial"/>
          <w:i/>
        </w:rPr>
      </w:pPr>
    </w:p>
    <w:p w:rsidR="006F6455" w:rsidRPr="0086307A" w:rsidRDefault="006F6455" w:rsidP="006F6455">
      <w:pPr>
        <w:suppressAutoHyphens/>
        <w:spacing w:line="360" w:lineRule="auto"/>
        <w:jc w:val="both"/>
        <w:rPr>
          <w:rFonts w:ascii="Arial" w:hAnsi="Arial"/>
          <w:i/>
        </w:rPr>
      </w:pPr>
      <w:r w:rsidRPr="0086307A">
        <w:rPr>
          <w:rFonts w:ascii="Arial" w:hAnsi="Arial"/>
          <w:i/>
        </w:rPr>
        <w:t>Informativa sulle partecipazioni controllate e collegate</w:t>
      </w:r>
    </w:p>
    <w:p w:rsidR="006F6455" w:rsidRPr="0086307A" w:rsidRDefault="006F6455" w:rsidP="006F6455">
      <w:pPr>
        <w:suppressAutoHyphens/>
        <w:spacing w:line="360" w:lineRule="auto"/>
        <w:jc w:val="both"/>
        <w:rPr>
          <w:rFonts w:ascii="Arial" w:hAnsi="Arial"/>
          <w:i/>
        </w:rPr>
      </w:pPr>
    </w:p>
    <w:p w:rsidR="006F6455" w:rsidRPr="0086307A" w:rsidRDefault="006F6455" w:rsidP="006F6455">
      <w:pPr>
        <w:suppressAutoHyphens/>
        <w:spacing w:line="360" w:lineRule="auto"/>
        <w:jc w:val="both"/>
        <w:rPr>
          <w:rFonts w:ascii="Arial" w:hAnsi="Arial"/>
        </w:rPr>
      </w:pPr>
      <w:r w:rsidRPr="0086307A">
        <w:rPr>
          <w:rFonts w:ascii="Arial" w:hAnsi="Arial"/>
          <w:spacing w:val="-3"/>
        </w:rPr>
        <w:t xml:space="preserve">La tabella </w:t>
      </w:r>
      <w:r w:rsidR="000B2A98">
        <w:rPr>
          <w:rFonts w:ascii="Arial" w:hAnsi="Arial"/>
          <w:spacing w:val="-3"/>
        </w:rPr>
        <w:t>2</w:t>
      </w:r>
      <w:r w:rsidRPr="0086307A">
        <w:rPr>
          <w:rFonts w:ascii="Arial" w:hAnsi="Arial"/>
          <w:spacing w:val="-3"/>
        </w:rPr>
        <w:t>.1.</w:t>
      </w:r>
      <w:r w:rsidR="000B2A98">
        <w:rPr>
          <w:rFonts w:ascii="Arial" w:hAnsi="Arial"/>
          <w:spacing w:val="-3"/>
        </w:rPr>
        <w:t>3</w:t>
      </w:r>
      <w:r w:rsidRPr="0086307A">
        <w:rPr>
          <w:rFonts w:ascii="Arial" w:hAnsi="Arial"/>
          <w:spacing w:val="-3"/>
        </w:rPr>
        <w:t>.a</w:t>
      </w:r>
      <w:r w:rsidR="00881786" w:rsidRPr="0086307A">
        <w:rPr>
          <w:rFonts w:ascii="Arial" w:hAnsi="Arial"/>
          <w:spacing w:val="-3"/>
        </w:rPr>
        <w:t>2</w:t>
      </w:r>
      <w:r w:rsidRPr="0086307A">
        <w:rPr>
          <w:rFonts w:ascii="Arial" w:hAnsi="Arial"/>
          <w:spacing w:val="-3"/>
        </w:rPr>
        <w:t xml:space="preserve"> riporta le informazioni rich</w:t>
      </w:r>
      <w:r w:rsidR="00930A3A" w:rsidRPr="0086307A">
        <w:rPr>
          <w:rFonts w:ascii="Arial" w:hAnsi="Arial"/>
          <w:spacing w:val="-3"/>
        </w:rPr>
        <w:t xml:space="preserve">ieste dal legislatore riguardo </w:t>
      </w:r>
      <w:r w:rsidRPr="0086307A">
        <w:rPr>
          <w:rFonts w:ascii="Arial" w:hAnsi="Arial"/>
          <w:spacing w:val="-3"/>
        </w:rPr>
        <w:t>i dati delle società possedute dall’Ente; consente, in aggiunta, di adempiere all’obbligo informativo di cui all’art. 2426, com</w:t>
      </w:r>
      <w:r w:rsidR="000B2A98">
        <w:rPr>
          <w:rFonts w:ascii="Arial" w:hAnsi="Arial"/>
          <w:spacing w:val="-3"/>
        </w:rPr>
        <w:t>m</w:t>
      </w:r>
      <w:r w:rsidRPr="0086307A">
        <w:rPr>
          <w:rFonts w:ascii="Arial" w:hAnsi="Arial"/>
          <w:spacing w:val="-3"/>
        </w:rPr>
        <w:t>a</w:t>
      </w:r>
      <w:r w:rsidR="008E09DC">
        <w:rPr>
          <w:rFonts w:ascii="Arial" w:hAnsi="Arial"/>
          <w:spacing w:val="-3"/>
        </w:rPr>
        <w:t xml:space="preserve"> </w:t>
      </w:r>
      <w:r w:rsidRPr="0086307A">
        <w:rPr>
          <w:rFonts w:ascii="Arial" w:hAnsi="Arial"/>
          <w:spacing w:val="-3"/>
        </w:rPr>
        <w:t xml:space="preserve">1 punto 4) che richiede di motivare l’eventuale maggior valore di iscrizione della partecipazione controllata / collegata valutata al costo rispetto alla relativa </w:t>
      </w:r>
      <w:r w:rsidRPr="0086307A">
        <w:rPr>
          <w:rFonts w:ascii="Arial" w:hAnsi="Arial"/>
        </w:rPr>
        <w:t xml:space="preserve">frazione di patrimonio netto.   </w:t>
      </w:r>
    </w:p>
    <w:p w:rsidR="003A3B23" w:rsidRPr="0086307A" w:rsidRDefault="003A3B23" w:rsidP="006F6455">
      <w:pPr>
        <w:suppressAutoHyphens/>
        <w:spacing w:line="360" w:lineRule="auto"/>
        <w:jc w:val="both"/>
        <w:rPr>
          <w:rFonts w:ascii="Arial" w:hAnsi="Arial"/>
        </w:rPr>
      </w:pPr>
    </w:p>
    <w:p w:rsidR="006F6455" w:rsidRPr="0086307A" w:rsidRDefault="006F6455" w:rsidP="006F6455">
      <w:pPr>
        <w:suppressAutoHyphens/>
        <w:spacing w:line="360" w:lineRule="auto"/>
        <w:jc w:val="both"/>
        <w:rPr>
          <w:rFonts w:ascii="Arial" w:hAnsi="Arial"/>
          <w:i/>
        </w:rPr>
      </w:pPr>
      <w:r w:rsidRPr="0086307A">
        <w:rPr>
          <w:rFonts w:ascii="Arial" w:hAnsi="Arial"/>
          <w:i/>
        </w:rPr>
        <w:t>Informativa sulle partecipazioni non qualificate</w:t>
      </w:r>
    </w:p>
    <w:p w:rsidR="006F6455" w:rsidRPr="0086307A" w:rsidRDefault="006F6455" w:rsidP="003E3963">
      <w:pPr>
        <w:suppressAutoHyphens/>
        <w:spacing w:line="360" w:lineRule="auto"/>
        <w:jc w:val="both"/>
        <w:rPr>
          <w:rFonts w:ascii="Arial" w:hAnsi="Arial"/>
        </w:rPr>
      </w:pPr>
    </w:p>
    <w:p w:rsidR="00CC575E" w:rsidRPr="0086307A" w:rsidRDefault="00CC575E" w:rsidP="00DC79DC">
      <w:pPr>
        <w:pStyle w:val="notaintegrativatabelle"/>
        <w:rPr>
          <w:rFonts w:cs="Times New Roman"/>
          <w:b w:val="0"/>
          <w:bCs w:val="0"/>
          <w:spacing w:val="-3"/>
          <w:kern w:val="0"/>
          <w:sz w:val="24"/>
        </w:rPr>
      </w:pPr>
      <w:r w:rsidRPr="0086307A">
        <w:rPr>
          <w:rFonts w:cs="Times New Roman"/>
          <w:b w:val="0"/>
          <w:bCs w:val="0"/>
          <w:spacing w:val="-3"/>
          <w:kern w:val="0"/>
          <w:sz w:val="24"/>
        </w:rPr>
        <w:t xml:space="preserve">La tabella </w:t>
      </w:r>
      <w:r w:rsidR="000B2A98">
        <w:rPr>
          <w:rFonts w:cs="Times New Roman"/>
          <w:b w:val="0"/>
          <w:bCs w:val="0"/>
          <w:spacing w:val="-3"/>
          <w:kern w:val="0"/>
          <w:sz w:val="24"/>
        </w:rPr>
        <w:t>2</w:t>
      </w:r>
      <w:r w:rsidRPr="0086307A">
        <w:rPr>
          <w:rFonts w:cs="Times New Roman"/>
          <w:b w:val="0"/>
          <w:bCs w:val="0"/>
          <w:spacing w:val="-3"/>
          <w:kern w:val="0"/>
          <w:sz w:val="24"/>
        </w:rPr>
        <w:t>.1.</w:t>
      </w:r>
      <w:r w:rsidR="000B2A98">
        <w:rPr>
          <w:rFonts w:cs="Times New Roman"/>
          <w:b w:val="0"/>
          <w:bCs w:val="0"/>
          <w:spacing w:val="-3"/>
          <w:kern w:val="0"/>
          <w:sz w:val="24"/>
        </w:rPr>
        <w:t>3</w:t>
      </w:r>
      <w:r w:rsidRPr="0086307A">
        <w:rPr>
          <w:rFonts w:cs="Times New Roman"/>
          <w:b w:val="0"/>
          <w:bCs w:val="0"/>
          <w:spacing w:val="-3"/>
          <w:kern w:val="0"/>
          <w:sz w:val="24"/>
        </w:rPr>
        <w:t>.a</w:t>
      </w:r>
      <w:r w:rsidR="00881786" w:rsidRPr="0086307A">
        <w:rPr>
          <w:rFonts w:cs="Times New Roman"/>
          <w:b w:val="0"/>
          <w:bCs w:val="0"/>
          <w:spacing w:val="-3"/>
          <w:kern w:val="0"/>
          <w:sz w:val="24"/>
        </w:rPr>
        <w:t>3</w:t>
      </w:r>
      <w:r w:rsidRPr="0086307A">
        <w:rPr>
          <w:rFonts w:cs="Times New Roman"/>
          <w:b w:val="0"/>
          <w:bCs w:val="0"/>
          <w:spacing w:val="-3"/>
          <w:kern w:val="0"/>
          <w:sz w:val="24"/>
        </w:rPr>
        <w:t xml:space="preserve"> riporta le informazioni rich</w:t>
      </w:r>
      <w:r w:rsidR="00930A3A" w:rsidRPr="0086307A">
        <w:rPr>
          <w:rFonts w:cs="Times New Roman"/>
          <w:b w:val="0"/>
          <w:bCs w:val="0"/>
          <w:spacing w:val="-3"/>
          <w:kern w:val="0"/>
          <w:sz w:val="24"/>
        </w:rPr>
        <w:t xml:space="preserve">ieste dal legislatore riguardo </w:t>
      </w:r>
      <w:r w:rsidRPr="0086307A">
        <w:rPr>
          <w:rFonts w:cs="Times New Roman"/>
          <w:b w:val="0"/>
          <w:bCs w:val="0"/>
          <w:spacing w:val="-3"/>
          <w:kern w:val="0"/>
          <w:sz w:val="24"/>
        </w:rPr>
        <w:t xml:space="preserve">i </w:t>
      </w:r>
      <w:r w:rsidR="00930A3A" w:rsidRPr="0086307A">
        <w:rPr>
          <w:rFonts w:cs="Times New Roman"/>
          <w:b w:val="0"/>
          <w:bCs w:val="0"/>
          <w:spacing w:val="-3"/>
          <w:kern w:val="0"/>
          <w:sz w:val="24"/>
        </w:rPr>
        <w:t xml:space="preserve">dati </w:t>
      </w:r>
      <w:r w:rsidRPr="0086307A">
        <w:rPr>
          <w:rFonts w:cs="Times New Roman"/>
          <w:b w:val="0"/>
          <w:bCs w:val="0"/>
          <w:spacing w:val="-3"/>
          <w:kern w:val="0"/>
          <w:sz w:val="24"/>
        </w:rPr>
        <w:t xml:space="preserve">delle società possedute dall’Ente limitatamente alle partecipazioni non qualificate. </w:t>
      </w:r>
    </w:p>
    <w:p w:rsidR="00CC575E" w:rsidRPr="0086307A" w:rsidRDefault="00CC575E" w:rsidP="00DC79DC">
      <w:pPr>
        <w:pStyle w:val="notaintegrativatabelle"/>
        <w:rPr>
          <w:rFonts w:cs="Times New Roman"/>
          <w:b w:val="0"/>
          <w:bCs w:val="0"/>
          <w:spacing w:val="-3"/>
          <w:kern w:val="0"/>
          <w:sz w:val="24"/>
        </w:rPr>
      </w:pPr>
    </w:p>
    <w:p w:rsidR="00CC575E" w:rsidRPr="0086307A" w:rsidRDefault="00CC575E" w:rsidP="00DC79DC">
      <w:pPr>
        <w:pStyle w:val="notaintegrativatabelle"/>
        <w:rPr>
          <w:rFonts w:cs="Times New Roman"/>
          <w:b w:val="0"/>
          <w:bCs w:val="0"/>
          <w:spacing w:val="-3"/>
          <w:kern w:val="0"/>
          <w:sz w:val="24"/>
        </w:rPr>
        <w:sectPr w:rsidR="00CC575E" w:rsidRPr="0086307A" w:rsidSect="0041074E">
          <w:footerReference w:type="default" r:id="rId24"/>
          <w:pgSz w:w="11906" w:h="16838" w:code="9"/>
          <w:pgMar w:top="1418" w:right="1134" w:bottom="1134" w:left="1077" w:header="720" w:footer="720" w:gutter="0"/>
          <w:cols w:space="708"/>
          <w:docGrid w:linePitch="360"/>
        </w:sectPr>
      </w:pPr>
    </w:p>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rsidR="00DC79DC" w:rsidRPr="0086307A" w:rsidRDefault="00DC79DC" w:rsidP="00DC79DC">
      <w:pPr>
        <w:pStyle w:val="notaintegrativatabelle"/>
        <w:rPr>
          <w:b w:val="0"/>
          <w:bCs w:val="0"/>
        </w:rPr>
      </w:pPr>
      <w:r w:rsidRPr="000B2A98">
        <w:rPr>
          <w:bCs w:val="0"/>
        </w:rPr>
        <w:lastRenderedPageBreak/>
        <w:t xml:space="preserve">Tabella </w:t>
      </w:r>
      <w:r w:rsidR="000B2A98">
        <w:rPr>
          <w:bCs w:val="0"/>
        </w:rPr>
        <w:t>2</w:t>
      </w:r>
      <w:r w:rsidRPr="000B2A98">
        <w:rPr>
          <w:bCs w:val="0"/>
        </w:rPr>
        <w:t>.1.</w:t>
      </w:r>
      <w:r w:rsidR="000B2A98">
        <w:rPr>
          <w:bCs w:val="0"/>
        </w:rPr>
        <w:t>3</w:t>
      </w:r>
      <w:r w:rsidRPr="000B2A98">
        <w:rPr>
          <w:bCs w:val="0"/>
        </w:rPr>
        <w:t>.a</w:t>
      </w:r>
      <w:r w:rsidR="00881786" w:rsidRPr="000B2A98">
        <w:rPr>
          <w:bCs w:val="0"/>
        </w:rPr>
        <w:t>1</w:t>
      </w:r>
      <w:r w:rsidRPr="0086307A">
        <w:rPr>
          <w:b w:val="0"/>
          <w:bCs w:val="0"/>
        </w:rPr>
        <w:t xml:space="preserve"> – Movimenti delle </w:t>
      </w:r>
      <w:r w:rsidR="00C27497" w:rsidRPr="0086307A">
        <w:rPr>
          <w:b w:val="0"/>
          <w:bCs w:val="0"/>
        </w:rPr>
        <w:t>partecipazioni</w:t>
      </w:r>
    </w:p>
    <w:p w:rsidR="00DC79DC" w:rsidRPr="0086307A" w:rsidRDefault="00DC79DC" w:rsidP="003E3963">
      <w:pPr>
        <w:pStyle w:val="notaintegrativatabelle"/>
        <w:rPr>
          <w:b w:val="0"/>
        </w:rPr>
      </w:pPr>
    </w:p>
    <w:bookmarkStart w:id="436" w:name="_MON_1422090050"/>
    <w:bookmarkEnd w:id="436"/>
    <w:p w:rsidR="00672694" w:rsidRPr="0086307A" w:rsidRDefault="009C7C42" w:rsidP="00672694">
      <w:pPr>
        <w:pStyle w:val="notaintegrativatabelle"/>
        <w:rPr>
          <w:b w:val="0"/>
          <w:bCs w:val="0"/>
          <w:kern w:val="0"/>
          <w:sz w:val="24"/>
        </w:rPr>
      </w:pPr>
      <w:r>
        <w:object w:dxaOrig="14923" w:dyaOrig="3091">
          <v:shape id="_x0000_i1031" type="#_x0000_t75" style="width:537pt;height:111pt" o:ole="">
            <v:imagedata r:id="rId25" o:title=""/>
          </v:shape>
          <o:OLEObject Type="Embed" ProgID="Excel.Sheet.8" ShapeID="_x0000_i1031" DrawAspect="Content" ObjectID="_1461409003" r:id="rId26"/>
        </w:object>
      </w:r>
      <w:r w:rsidR="00672694" w:rsidRPr="0086307A">
        <w:rPr>
          <w:b w:val="0"/>
          <w:bCs w:val="0"/>
          <w:kern w:val="0"/>
          <w:sz w:val="26"/>
          <w:szCs w:val="26"/>
        </w:rPr>
        <w:t xml:space="preserve"> </w:t>
      </w:r>
    </w:p>
    <w:p w:rsidR="00672694" w:rsidRPr="0086307A" w:rsidRDefault="00672694" w:rsidP="003E3963">
      <w:pPr>
        <w:pStyle w:val="notaintegrativatabelle"/>
        <w:rPr>
          <w:rFonts w:cs="Times New Roman"/>
          <w:b w:val="0"/>
          <w:bCs w:val="0"/>
          <w:spacing w:val="-3"/>
          <w:kern w:val="0"/>
          <w:sz w:val="24"/>
        </w:rPr>
      </w:pPr>
    </w:p>
    <w:p w:rsidR="00A921C5" w:rsidRPr="003A4C34" w:rsidRDefault="00A921C5" w:rsidP="00A921C5">
      <w:pPr>
        <w:pStyle w:val="notaintegrativatabelle"/>
        <w:rPr>
          <w:b w:val="0"/>
        </w:rPr>
      </w:pPr>
      <w:r w:rsidRPr="003A4C34">
        <w:rPr>
          <w:bCs w:val="0"/>
        </w:rPr>
        <w:t xml:space="preserve">Tabella </w:t>
      </w:r>
      <w:r w:rsidR="000B2A98" w:rsidRPr="003A4C34">
        <w:rPr>
          <w:bCs w:val="0"/>
        </w:rPr>
        <w:t>2</w:t>
      </w:r>
      <w:r w:rsidRPr="003A4C34">
        <w:rPr>
          <w:bCs w:val="0"/>
        </w:rPr>
        <w:t>.1.</w:t>
      </w:r>
      <w:r w:rsidR="000B2A98" w:rsidRPr="003A4C34">
        <w:rPr>
          <w:bCs w:val="0"/>
        </w:rPr>
        <w:t>3</w:t>
      </w:r>
      <w:r w:rsidRPr="003A4C34">
        <w:rPr>
          <w:bCs w:val="0"/>
        </w:rPr>
        <w:t>.a</w:t>
      </w:r>
      <w:r w:rsidR="00881786" w:rsidRPr="003A4C34">
        <w:rPr>
          <w:bCs w:val="0"/>
        </w:rPr>
        <w:t>2</w:t>
      </w:r>
      <w:r w:rsidRPr="003A4C34">
        <w:rPr>
          <w:b w:val="0"/>
          <w:bCs w:val="0"/>
        </w:rPr>
        <w:t xml:space="preserve"> </w:t>
      </w:r>
      <w:r w:rsidRPr="003A4C34">
        <w:rPr>
          <w:b w:val="0"/>
        </w:rPr>
        <w:t>– Informativa sulle partecipazioni controllate e collegate</w:t>
      </w:r>
    </w:p>
    <w:p w:rsidR="00A921C5" w:rsidRPr="003A4C34" w:rsidRDefault="00A921C5" w:rsidP="003E3963">
      <w:pPr>
        <w:pStyle w:val="notaintegrativatabelle"/>
        <w:rPr>
          <w:b w:val="0"/>
        </w:rPr>
      </w:pPr>
    </w:p>
    <w:bookmarkStart w:id="437" w:name="_MON_1426495460"/>
    <w:bookmarkStart w:id="438" w:name="_MON_1426591337"/>
    <w:bookmarkEnd w:id="437"/>
    <w:bookmarkEnd w:id="438"/>
    <w:bookmarkStart w:id="439" w:name="_MON_1426591492"/>
    <w:bookmarkEnd w:id="439"/>
    <w:p w:rsidR="00A921C5" w:rsidRPr="003A4C34" w:rsidRDefault="003A4C34" w:rsidP="009D16ED">
      <w:pPr>
        <w:suppressAutoHyphens/>
        <w:spacing w:line="360" w:lineRule="auto"/>
        <w:jc w:val="both"/>
        <w:rPr>
          <w:rFonts w:ascii="Arial" w:hAnsi="Arial"/>
          <w:i/>
        </w:rPr>
      </w:pPr>
      <w:r w:rsidRPr="003A4C34">
        <w:rPr>
          <w:rFonts w:ascii="Arial" w:hAnsi="Arial"/>
          <w:i/>
        </w:rPr>
        <w:object w:dxaOrig="15564" w:dyaOrig="2382">
          <v:shape id="_x0000_i1032" type="#_x0000_t75" style="width:778.5pt;height:119.25pt" o:ole="">
            <v:imagedata r:id="rId27" o:title=""/>
          </v:shape>
          <o:OLEObject Type="Embed" ProgID="Excel.Sheet.8" ShapeID="_x0000_i1032" DrawAspect="Content" ObjectID="_1461409004" r:id="rId28"/>
        </w:object>
      </w:r>
    </w:p>
    <w:p w:rsidR="00E93002" w:rsidRDefault="00E93002" w:rsidP="00A921C5">
      <w:pPr>
        <w:pStyle w:val="notaintegrativatabelle"/>
        <w:rPr>
          <w:bCs w:val="0"/>
          <w:highlight w:val="yellow"/>
        </w:rPr>
      </w:pPr>
    </w:p>
    <w:p w:rsidR="00E93002" w:rsidRDefault="00E93002" w:rsidP="00A921C5">
      <w:pPr>
        <w:pStyle w:val="notaintegrativatabelle"/>
        <w:rPr>
          <w:bCs w:val="0"/>
          <w:highlight w:val="yellow"/>
        </w:rPr>
      </w:pPr>
    </w:p>
    <w:p w:rsidR="00E93002" w:rsidRDefault="00E93002" w:rsidP="00A921C5">
      <w:pPr>
        <w:pStyle w:val="notaintegrativatabelle"/>
        <w:rPr>
          <w:bCs w:val="0"/>
          <w:highlight w:val="yellow"/>
        </w:rPr>
      </w:pPr>
    </w:p>
    <w:p w:rsidR="00E93002" w:rsidRDefault="003A4C34" w:rsidP="00A921C5">
      <w:pPr>
        <w:pStyle w:val="notaintegrativatabelle"/>
        <w:rPr>
          <w:bCs w:val="0"/>
          <w:highlight w:val="yellow"/>
        </w:rPr>
      </w:pPr>
      <w:r>
        <w:rPr>
          <w:bCs w:val="0"/>
          <w:highlight w:val="yellow"/>
        </w:rPr>
        <w:t>I valori di bilancio su esposti si riferiscono all’esercizio 2012, alla data di stesura del documento non risultano ancora approvati i bilanci delle società collegate.</w:t>
      </w:r>
    </w:p>
    <w:p w:rsidR="00E93002" w:rsidRDefault="00E93002" w:rsidP="00A921C5">
      <w:pPr>
        <w:pStyle w:val="notaintegrativatabelle"/>
        <w:rPr>
          <w:bCs w:val="0"/>
          <w:highlight w:val="yellow"/>
        </w:rPr>
      </w:pPr>
    </w:p>
    <w:p w:rsidR="00E93002" w:rsidRDefault="00E93002" w:rsidP="00A921C5">
      <w:pPr>
        <w:pStyle w:val="notaintegrativatabelle"/>
        <w:rPr>
          <w:bCs w:val="0"/>
          <w:highlight w:val="yellow"/>
        </w:rPr>
      </w:pPr>
    </w:p>
    <w:p w:rsidR="00E93002" w:rsidRDefault="00E93002" w:rsidP="00A921C5">
      <w:pPr>
        <w:pStyle w:val="notaintegrativatabelle"/>
        <w:rPr>
          <w:bCs w:val="0"/>
          <w:highlight w:val="yellow"/>
        </w:rPr>
      </w:pPr>
    </w:p>
    <w:p w:rsidR="00E93002" w:rsidRDefault="00E93002" w:rsidP="00A921C5">
      <w:pPr>
        <w:pStyle w:val="notaintegrativatabelle"/>
        <w:rPr>
          <w:bCs w:val="0"/>
          <w:highlight w:val="yellow"/>
        </w:rPr>
      </w:pPr>
    </w:p>
    <w:p w:rsidR="00E93002" w:rsidRDefault="00E93002" w:rsidP="00A921C5">
      <w:pPr>
        <w:pStyle w:val="notaintegrativatabelle"/>
        <w:rPr>
          <w:bCs w:val="0"/>
          <w:highlight w:val="yellow"/>
        </w:rPr>
      </w:pPr>
    </w:p>
    <w:p w:rsidR="00A921C5" w:rsidRPr="00E93002" w:rsidRDefault="00A921C5" w:rsidP="00A921C5">
      <w:pPr>
        <w:pStyle w:val="notaintegrativatabelle"/>
        <w:rPr>
          <w:b w:val="0"/>
        </w:rPr>
      </w:pPr>
      <w:r w:rsidRPr="00E93002">
        <w:rPr>
          <w:bCs w:val="0"/>
        </w:rPr>
        <w:lastRenderedPageBreak/>
        <w:t xml:space="preserve">Tabella </w:t>
      </w:r>
      <w:r w:rsidR="000B2A98" w:rsidRPr="00E93002">
        <w:rPr>
          <w:bCs w:val="0"/>
        </w:rPr>
        <w:t>2</w:t>
      </w:r>
      <w:r w:rsidRPr="00E93002">
        <w:rPr>
          <w:bCs w:val="0"/>
        </w:rPr>
        <w:t>.1.</w:t>
      </w:r>
      <w:r w:rsidR="000B2A98" w:rsidRPr="00E93002">
        <w:rPr>
          <w:bCs w:val="0"/>
        </w:rPr>
        <w:t>3</w:t>
      </w:r>
      <w:r w:rsidRPr="00E93002">
        <w:rPr>
          <w:bCs w:val="0"/>
        </w:rPr>
        <w:t>.a</w:t>
      </w:r>
      <w:r w:rsidR="00881786" w:rsidRPr="00E93002">
        <w:rPr>
          <w:bCs w:val="0"/>
        </w:rPr>
        <w:t>3</w:t>
      </w:r>
      <w:r w:rsidRPr="00E93002">
        <w:rPr>
          <w:bCs w:val="0"/>
        </w:rPr>
        <w:t xml:space="preserve"> </w:t>
      </w:r>
      <w:r w:rsidRPr="00E93002">
        <w:rPr>
          <w:b w:val="0"/>
        </w:rPr>
        <w:t>– Informativa sulle partecipazioni non qualificate</w:t>
      </w:r>
    </w:p>
    <w:p w:rsidR="00A921C5" w:rsidRPr="009C7C42" w:rsidRDefault="00B86C1A" w:rsidP="00B86C1A">
      <w:pPr>
        <w:pStyle w:val="notaintegrativatabelle"/>
        <w:tabs>
          <w:tab w:val="left" w:pos="8235"/>
        </w:tabs>
        <w:rPr>
          <w:bCs w:val="0"/>
          <w:highlight w:val="yellow"/>
        </w:rPr>
      </w:pPr>
      <w:r w:rsidRPr="0025051B">
        <w:rPr>
          <w:bCs w:val="0"/>
        </w:rPr>
        <w:tab/>
      </w:r>
    </w:p>
    <w:bookmarkStart w:id="440" w:name="_MON_1426591359"/>
    <w:bookmarkStart w:id="441" w:name="_MON_1426591407"/>
    <w:bookmarkEnd w:id="440"/>
    <w:bookmarkEnd w:id="441"/>
    <w:bookmarkStart w:id="442" w:name="_MON_1426591508"/>
    <w:bookmarkEnd w:id="442"/>
    <w:p w:rsidR="00A921C5" w:rsidRPr="009C7C42" w:rsidRDefault="0025051B" w:rsidP="009D16ED">
      <w:pPr>
        <w:suppressAutoHyphens/>
        <w:spacing w:line="360" w:lineRule="auto"/>
        <w:jc w:val="both"/>
        <w:rPr>
          <w:rFonts w:ascii="Arial" w:hAnsi="Arial"/>
          <w:i/>
          <w:highlight w:val="yellow"/>
        </w:rPr>
      </w:pPr>
      <w:r w:rsidRPr="0025051B">
        <w:rPr>
          <w:rFonts w:ascii="Arial" w:hAnsi="Arial"/>
          <w:i/>
        </w:rPr>
        <w:object w:dxaOrig="15740" w:dyaOrig="2093">
          <v:shape id="_x0000_i1033" type="#_x0000_t75" style="width:786.75pt;height:104.25pt" o:ole="">
            <v:imagedata r:id="rId29" o:title=""/>
          </v:shape>
          <o:OLEObject Type="Embed" ProgID="Excel.Sheet.8" ShapeID="_x0000_i1033" DrawAspect="Content" ObjectID="_1461409005" r:id="rId30"/>
        </w:object>
      </w:r>
    </w:p>
    <w:p w:rsidR="00672694" w:rsidRPr="0025051B" w:rsidRDefault="00D051FA" w:rsidP="00672694">
      <w:pPr>
        <w:pStyle w:val="notaintegrativatabelle"/>
        <w:rPr>
          <w:b w:val="0"/>
          <w:bCs w:val="0"/>
          <w:kern w:val="0"/>
          <w:sz w:val="24"/>
        </w:rPr>
      </w:pPr>
      <w:r w:rsidRPr="0025051B">
        <w:rPr>
          <w:b w:val="0"/>
          <w:bCs w:val="0"/>
          <w:kern w:val="0"/>
          <w:sz w:val="24"/>
        </w:rPr>
        <w:t xml:space="preserve">L’ACI </w:t>
      </w:r>
      <w:proofErr w:type="spellStart"/>
      <w:r w:rsidRPr="0025051B">
        <w:rPr>
          <w:b w:val="0"/>
          <w:bCs w:val="0"/>
          <w:kern w:val="0"/>
          <w:sz w:val="24"/>
        </w:rPr>
        <w:t>Consult</w:t>
      </w:r>
      <w:proofErr w:type="spellEnd"/>
      <w:r w:rsidRPr="0025051B">
        <w:rPr>
          <w:b w:val="0"/>
          <w:bCs w:val="0"/>
          <w:kern w:val="0"/>
          <w:sz w:val="24"/>
        </w:rPr>
        <w:t xml:space="preserve"> spa con sede in Roma è una società di ingegneria dei trasporti e fornisce supporto tecnico-operativo per le Amministrazioni locali per la redazione, attuazione e gestione dei Piani Urbani del Traffico e dei Trasporti e la progettazione, realizzazione e gestione della sosta a tariffa nelle aree urbane. L’88% del capitale è posseduto da Aci, la restante parte è posseduta da circa 50 Automobile Club provinciali.</w:t>
      </w:r>
    </w:p>
    <w:p w:rsidR="00D051FA" w:rsidRPr="009C6738" w:rsidRDefault="0025051B" w:rsidP="00672694">
      <w:pPr>
        <w:pStyle w:val="notaintegrativatabelle"/>
        <w:rPr>
          <w:b w:val="0"/>
          <w:bCs w:val="0"/>
          <w:kern w:val="0"/>
          <w:sz w:val="24"/>
        </w:rPr>
      </w:pPr>
      <w:r w:rsidRPr="0025051B">
        <w:rPr>
          <w:b w:val="0"/>
          <w:bCs w:val="0"/>
          <w:kern w:val="0"/>
          <w:sz w:val="24"/>
        </w:rPr>
        <w:t xml:space="preserve">Nel corso del 2013 </w:t>
      </w:r>
      <w:r w:rsidR="00D051FA" w:rsidRPr="0025051B">
        <w:rPr>
          <w:b w:val="0"/>
          <w:bCs w:val="0"/>
          <w:kern w:val="0"/>
          <w:sz w:val="24"/>
        </w:rPr>
        <w:t xml:space="preserve"> si è dato corso all’azzeramento del capitale sociale</w:t>
      </w:r>
      <w:r w:rsidRPr="0025051B">
        <w:rPr>
          <w:b w:val="0"/>
          <w:bCs w:val="0"/>
          <w:kern w:val="0"/>
          <w:sz w:val="24"/>
        </w:rPr>
        <w:t xml:space="preserve"> della società collegata Aci service Tre Mari srl</w:t>
      </w:r>
      <w:r w:rsidR="00D051FA" w:rsidRPr="0025051B">
        <w:rPr>
          <w:b w:val="0"/>
          <w:bCs w:val="0"/>
          <w:kern w:val="0"/>
          <w:sz w:val="24"/>
        </w:rPr>
        <w:t xml:space="preserve"> e sua ricostituzione, operazione alla quale l’</w:t>
      </w:r>
      <w:proofErr w:type="spellStart"/>
      <w:r w:rsidR="00D051FA" w:rsidRPr="0025051B">
        <w:rPr>
          <w:b w:val="0"/>
          <w:bCs w:val="0"/>
          <w:kern w:val="0"/>
          <w:sz w:val="24"/>
        </w:rPr>
        <w:t>Ac</w:t>
      </w:r>
      <w:proofErr w:type="spellEnd"/>
      <w:r w:rsidR="00D051FA" w:rsidRPr="0025051B">
        <w:rPr>
          <w:b w:val="0"/>
          <w:bCs w:val="0"/>
          <w:kern w:val="0"/>
          <w:sz w:val="24"/>
        </w:rPr>
        <w:t xml:space="preserve"> Bari non ha partecipato, rinunciando alle quote.</w:t>
      </w:r>
    </w:p>
    <w:p w:rsidR="00672694" w:rsidRDefault="00672694">
      <w:pPr>
        <w:spacing w:line="360" w:lineRule="auto"/>
        <w:jc w:val="both"/>
        <w:rPr>
          <w:rFonts w:ascii="Arial" w:hAnsi="Arial"/>
        </w:rPr>
        <w:sectPr w:rsidR="00672694" w:rsidSect="0041074E">
          <w:footerReference w:type="default" r:id="rId31"/>
          <w:pgSz w:w="16838" w:h="11906" w:orient="landscape" w:code="9"/>
          <w:pgMar w:top="1077" w:right="1418" w:bottom="1134" w:left="1134" w:header="720" w:footer="720" w:gutter="0"/>
          <w:cols w:space="708"/>
          <w:docGrid w:linePitch="360"/>
        </w:sectPr>
      </w:pPr>
    </w:p>
    <w:bookmarkEnd w:id="407"/>
    <w:p w:rsidR="00E664D8" w:rsidRPr="00D57301" w:rsidRDefault="00E664D8" w:rsidP="00E664D8">
      <w:pPr>
        <w:suppressAutoHyphens/>
        <w:spacing w:line="360" w:lineRule="auto"/>
        <w:jc w:val="both"/>
        <w:rPr>
          <w:rFonts w:ascii="Arial" w:hAnsi="Arial"/>
          <w:b/>
          <w:i/>
        </w:rPr>
      </w:pPr>
      <w:r>
        <w:rPr>
          <w:rFonts w:ascii="Arial" w:hAnsi="Arial"/>
          <w:b/>
          <w:i/>
        </w:rPr>
        <w:lastRenderedPageBreak/>
        <w:t>CREDITI</w:t>
      </w:r>
    </w:p>
    <w:p w:rsidR="00C72135" w:rsidRPr="00FD6F2C" w:rsidRDefault="00C72135">
      <w:pPr>
        <w:pStyle w:val="Corpodeltesto2"/>
        <w:spacing w:line="360" w:lineRule="auto"/>
      </w:pPr>
    </w:p>
    <w:p w:rsidR="006F6455" w:rsidRPr="00DC79DC" w:rsidRDefault="006F6455" w:rsidP="006F6455">
      <w:pPr>
        <w:suppressAutoHyphens/>
        <w:spacing w:line="360" w:lineRule="auto"/>
        <w:jc w:val="both"/>
        <w:rPr>
          <w:rFonts w:ascii="Arial" w:hAnsi="Arial"/>
          <w:i/>
        </w:rPr>
      </w:pPr>
      <w:r w:rsidRPr="00DC79DC">
        <w:rPr>
          <w:rFonts w:ascii="Arial" w:hAnsi="Arial"/>
          <w:i/>
        </w:rPr>
        <w:t xml:space="preserve">Criterio di valutazione </w:t>
      </w:r>
    </w:p>
    <w:p w:rsidR="006F6455" w:rsidRDefault="006F6455" w:rsidP="006F6455">
      <w:pPr>
        <w:pStyle w:val="Corpodeltesto2"/>
        <w:spacing w:line="360" w:lineRule="auto"/>
      </w:pPr>
    </w:p>
    <w:p w:rsidR="006F6455" w:rsidRPr="00CC575E" w:rsidRDefault="00CC575E" w:rsidP="006F6455">
      <w:pPr>
        <w:spacing w:line="360" w:lineRule="auto"/>
        <w:jc w:val="both"/>
        <w:rPr>
          <w:rFonts w:ascii="Arial" w:hAnsi="Arial"/>
          <w:spacing w:val="-3"/>
        </w:rPr>
      </w:pPr>
      <w:r>
        <w:rPr>
          <w:rFonts w:ascii="Arial" w:hAnsi="Arial"/>
          <w:spacing w:val="-3"/>
        </w:rPr>
        <w:t xml:space="preserve">I </w:t>
      </w:r>
      <w:r w:rsidRPr="00CC575E">
        <w:rPr>
          <w:rFonts w:ascii="Arial" w:hAnsi="Arial"/>
          <w:spacing w:val="-3"/>
        </w:rPr>
        <w:t>crediti sono iscritti secondo il pres</w:t>
      </w:r>
      <w:r w:rsidR="00AA61BF">
        <w:rPr>
          <w:rFonts w:ascii="Arial" w:hAnsi="Arial"/>
          <w:spacing w:val="-3"/>
        </w:rPr>
        <w:t>umibile valore di realizzazione.</w:t>
      </w:r>
    </w:p>
    <w:p w:rsidR="00CC575E" w:rsidRDefault="00CC575E" w:rsidP="006F6455">
      <w:pPr>
        <w:suppressAutoHyphens/>
        <w:spacing w:line="360" w:lineRule="auto"/>
        <w:jc w:val="both"/>
        <w:rPr>
          <w:rFonts w:ascii="Arial" w:hAnsi="Arial"/>
          <w:i/>
        </w:rPr>
      </w:pPr>
    </w:p>
    <w:p w:rsidR="006F6455" w:rsidRDefault="006F6455" w:rsidP="006F6455">
      <w:pPr>
        <w:suppressAutoHyphens/>
        <w:spacing w:line="360" w:lineRule="auto"/>
        <w:jc w:val="both"/>
        <w:rPr>
          <w:rFonts w:ascii="Arial" w:hAnsi="Arial"/>
          <w:i/>
        </w:rPr>
      </w:pPr>
      <w:r>
        <w:rPr>
          <w:rFonts w:ascii="Arial" w:hAnsi="Arial"/>
          <w:i/>
        </w:rPr>
        <w:t>Analisi dei movimenti</w:t>
      </w:r>
    </w:p>
    <w:p w:rsidR="006F6455" w:rsidRDefault="006F6455" w:rsidP="006F6455">
      <w:pPr>
        <w:suppressAutoHyphens/>
        <w:spacing w:line="360" w:lineRule="auto"/>
        <w:jc w:val="both"/>
        <w:rPr>
          <w:rFonts w:ascii="Arial" w:hAnsi="Arial"/>
          <w:i/>
        </w:rPr>
      </w:pPr>
    </w:p>
    <w:p w:rsidR="006F6455" w:rsidRDefault="006F6455" w:rsidP="006F6455">
      <w:pPr>
        <w:spacing w:line="360" w:lineRule="auto"/>
        <w:jc w:val="both"/>
        <w:rPr>
          <w:rFonts w:ascii="Arial" w:hAnsi="Arial"/>
          <w:spacing w:val="-3"/>
        </w:rPr>
      </w:pPr>
      <w:r>
        <w:rPr>
          <w:rFonts w:ascii="Arial" w:hAnsi="Arial"/>
          <w:spacing w:val="-3"/>
        </w:rPr>
        <w:t xml:space="preserve">La tabella </w:t>
      </w:r>
      <w:r w:rsidR="000B2A98">
        <w:rPr>
          <w:rFonts w:ascii="Arial" w:hAnsi="Arial"/>
          <w:spacing w:val="-3"/>
        </w:rPr>
        <w:t>2</w:t>
      </w:r>
      <w:r>
        <w:rPr>
          <w:rFonts w:ascii="Arial" w:hAnsi="Arial"/>
          <w:spacing w:val="-3"/>
        </w:rPr>
        <w:t>.1.</w:t>
      </w:r>
      <w:r w:rsidR="000B2A98">
        <w:rPr>
          <w:rFonts w:ascii="Arial" w:hAnsi="Arial"/>
          <w:spacing w:val="-3"/>
        </w:rPr>
        <w:t>3</w:t>
      </w:r>
      <w:r>
        <w:rPr>
          <w:rFonts w:ascii="Arial" w:hAnsi="Arial"/>
          <w:spacing w:val="-3"/>
        </w:rPr>
        <w:t>.</w:t>
      </w:r>
      <w:r w:rsidR="00CC575E">
        <w:rPr>
          <w:rFonts w:ascii="Arial" w:hAnsi="Arial"/>
          <w:spacing w:val="-3"/>
        </w:rPr>
        <w:t>b</w:t>
      </w:r>
      <w:r w:rsidR="002772DF">
        <w:rPr>
          <w:rFonts w:ascii="Arial" w:hAnsi="Arial"/>
          <w:spacing w:val="-3"/>
        </w:rPr>
        <w:t xml:space="preserve"> riporta i movimenti dei</w:t>
      </w:r>
      <w:r>
        <w:rPr>
          <w:rFonts w:ascii="Arial" w:hAnsi="Arial"/>
          <w:spacing w:val="-3"/>
        </w:rPr>
        <w:t xml:space="preserve"> </w:t>
      </w:r>
      <w:r w:rsidR="00C27497">
        <w:rPr>
          <w:rFonts w:ascii="Arial" w:hAnsi="Arial"/>
          <w:spacing w:val="-3"/>
        </w:rPr>
        <w:t>crediti</w:t>
      </w:r>
      <w:r>
        <w:rPr>
          <w:rFonts w:ascii="Arial" w:hAnsi="Arial"/>
          <w:spacing w:val="-3"/>
        </w:rPr>
        <w:t xml:space="preserve">, specificando per ciascuna voce: il </w:t>
      </w:r>
      <w:r w:rsidR="00C27497">
        <w:rPr>
          <w:rFonts w:ascii="Arial" w:hAnsi="Arial"/>
          <w:spacing w:val="-3"/>
        </w:rPr>
        <w:t>valore nominale; i</w:t>
      </w:r>
      <w:r>
        <w:rPr>
          <w:rFonts w:ascii="Arial" w:hAnsi="Arial"/>
          <w:spacing w:val="-3"/>
        </w:rPr>
        <w:t xml:space="preserve"> precedenti </w:t>
      </w:r>
      <w:r w:rsidR="00C27497">
        <w:rPr>
          <w:rFonts w:ascii="Arial" w:hAnsi="Arial"/>
          <w:spacing w:val="-3"/>
        </w:rPr>
        <w:t xml:space="preserve">ripristini </w:t>
      </w:r>
      <w:r>
        <w:rPr>
          <w:rFonts w:ascii="Arial" w:hAnsi="Arial"/>
          <w:spacing w:val="-3"/>
        </w:rPr>
        <w:t xml:space="preserve"> e svalutazioni; </w:t>
      </w:r>
      <w:r w:rsidR="002772DF">
        <w:rPr>
          <w:rFonts w:ascii="Arial" w:hAnsi="Arial"/>
          <w:spacing w:val="-3"/>
        </w:rPr>
        <w:t>gli incrementi</w:t>
      </w:r>
      <w:r>
        <w:rPr>
          <w:rFonts w:ascii="Arial" w:hAnsi="Arial"/>
          <w:spacing w:val="-3"/>
        </w:rPr>
        <w:t xml:space="preserve">, gli spostamenti da una ad altra voce, </w:t>
      </w:r>
      <w:r w:rsidR="00C27497">
        <w:rPr>
          <w:rFonts w:ascii="Arial" w:hAnsi="Arial"/>
          <w:spacing w:val="-3"/>
        </w:rPr>
        <w:t xml:space="preserve">i </w:t>
      </w:r>
      <w:r w:rsidR="002772DF">
        <w:rPr>
          <w:rFonts w:ascii="Arial" w:hAnsi="Arial"/>
          <w:spacing w:val="-3"/>
        </w:rPr>
        <w:t>decrementi</w:t>
      </w:r>
      <w:r w:rsidR="00D61813">
        <w:rPr>
          <w:rFonts w:ascii="Arial" w:hAnsi="Arial"/>
          <w:spacing w:val="-3"/>
        </w:rPr>
        <w:t>,</w:t>
      </w:r>
      <w:r>
        <w:rPr>
          <w:rFonts w:ascii="Arial" w:hAnsi="Arial"/>
          <w:spacing w:val="-3"/>
        </w:rPr>
        <w:t xml:space="preserve"> </w:t>
      </w:r>
      <w:r w:rsidR="000C5365">
        <w:rPr>
          <w:rFonts w:ascii="Arial" w:hAnsi="Arial"/>
          <w:spacing w:val="-3"/>
        </w:rPr>
        <w:t>i ripristini e le svalutazioni effettuati</w:t>
      </w:r>
      <w:r>
        <w:rPr>
          <w:rFonts w:ascii="Arial" w:hAnsi="Arial"/>
          <w:spacing w:val="-3"/>
        </w:rPr>
        <w:t xml:space="preserve"> nell’esercizio; il valore in bilancio.</w:t>
      </w:r>
    </w:p>
    <w:p w:rsidR="00C27497" w:rsidRDefault="00C27497" w:rsidP="006F6455">
      <w:pPr>
        <w:spacing w:line="360" w:lineRule="auto"/>
        <w:jc w:val="both"/>
        <w:rPr>
          <w:rFonts w:ascii="Arial" w:hAnsi="Arial" w:cs="Arial"/>
        </w:rPr>
      </w:pPr>
    </w:p>
    <w:p w:rsidR="006F6455" w:rsidRDefault="006F6455">
      <w:pPr>
        <w:pStyle w:val="Corpodeltesto2"/>
        <w:spacing w:line="360" w:lineRule="auto"/>
        <w:rPr>
          <w:iCs/>
          <w:sz w:val="16"/>
        </w:rPr>
        <w:sectPr w:rsidR="006F6455" w:rsidSect="0041074E">
          <w:footerReference w:type="default" r:id="rId32"/>
          <w:pgSz w:w="11906" w:h="16838" w:code="9"/>
          <w:pgMar w:top="1418" w:right="1134" w:bottom="1134" w:left="1077" w:header="720" w:footer="720" w:gutter="0"/>
          <w:cols w:space="708"/>
          <w:docGrid w:linePitch="360"/>
        </w:sectPr>
      </w:pPr>
    </w:p>
    <w:p w:rsidR="00C27497" w:rsidRDefault="00C27497" w:rsidP="00FF1084">
      <w:pPr>
        <w:pStyle w:val="notaintegrativatabelle"/>
        <w:rPr>
          <w:b w:val="0"/>
        </w:rPr>
      </w:pPr>
      <w:r>
        <w:rPr>
          <w:bCs w:val="0"/>
        </w:rPr>
        <w:lastRenderedPageBreak/>
        <w:t xml:space="preserve">Tabella </w:t>
      </w:r>
      <w:r w:rsidR="000B2A98">
        <w:rPr>
          <w:bCs w:val="0"/>
        </w:rPr>
        <w:t>2</w:t>
      </w:r>
      <w:r>
        <w:rPr>
          <w:bCs w:val="0"/>
        </w:rPr>
        <w:t>.1.</w:t>
      </w:r>
      <w:r w:rsidR="000B2A98">
        <w:rPr>
          <w:bCs w:val="0"/>
        </w:rPr>
        <w:t>3</w:t>
      </w:r>
      <w:r>
        <w:rPr>
          <w:bCs w:val="0"/>
        </w:rPr>
        <w:t xml:space="preserve">.b </w:t>
      </w:r>
      <w:r>
        <w:rPr>
          <w:b w:val="0"/>
        </w:rPr>
        <w:t>– Movimenti dei crediti immobilizzati</w:t>
      </w:r>
    </w:p>
    <w:p w:rsidR="00C27497" w:rsidRDefault="00C27497">
      <w:pPr>
        <w:spacing w:line="360" w:lineRule="auto"/>
        <w:jc w:val="both"/>
        <w:rPr>
          <w:rFonts w:ascii="Arial" w:hAnsi="Arial" w:cs="Arial"/>
          <w:b/>
          <w:sz w:val="18"/>
        </w:rPr>
      </w:pPr>
    </w:p>
    <w:bookmarkStart w:id="443" w:name="_MON_1426497792"/>
    <w:bookmarkEnd w:id="443"/>
    <w:p w:rsidR="007437B3" w:rsidRDefault="009C7C42" w:rsidP="00FD6F2C">
      <w:pPr>
        <w:pStyle w:val="notaintegrativatabelle"/>
        <w:rPr>
          <w:b w:val="0"/>
        </w:rPr>
      </w:pPr>
      <w:r w:rsidRPr="00AE0D21">
        <w:rPr>
          <w:b w:val="0"/>
        </w:rPr>
        <w:object w:dxaOrig="14767" w:dyaOrig="5785">
          <v:shape id="_x0000_i1034" type="#_x0000_t75" style="width:586.5pt;height:229.5pt" o:ole="">
            <v:imagedata r:id="rId33" o:title=""/>
          </v:shape>
          <o:OLEObject Type="Embed" ProgID="Excel.Sheet.8" ShapeID="_x0000_i1034" DrawAspect="Content" ObjectID="_1461409006" r:id="rId34"/>
        </w:object>
      </w:r>
    </w:p>
    <w:p w:rsidR="00663BA3" w:rsidRDefault="007437B3" w:rsidP="007437B3">
      <w:pPr>
        <w:spacing w:line="360" w:lineRule="auto"/>
        <w:ind w:left="-1080"/>
        <w:rPr>
          <w:rFonts w:ascii="Arial" w:hAnsi="Arial" w:cs="Arial"/>
          <w:b/>
          <w:sz w:val="18"/>
        </w:rPr>
      </w:pPr>
      <w:r>
        <w:rPr>
          <w:rFonts w:ascii="Arial" w:hAnsi="Arial" w:cs="Arial"/>
          <w:b/>
          <w:sz w:val="18"/>
        </w:rPr>
        <w:t xml:space="preserve">         </w:t>
      </w:r>
    </w:p>
    <w:p w:rsidR="00E93002" w:rsidRDefault="00E93002" w:rsidP="007437B3">
      <w:pPr>
        <w:spacing w:line="360" w:lineRule="auto"/>
        <w:ind w:left="-1080"/>
        <w:rPr>
          <w:rFonts w:ascii="Arial" w:hAnsi="Arial" w:cs="Arial"/>
          <w:b/>
          <w:sz w:val="18"/>
        </w:rPr>
        <w:sectPr w:rsidR="00E93002" w:rsidSect="0041074E">
          <w:footerReference w:type="default" r:id="rId35"/>
          <w:pgSz w:w="16838" w:h="11906" w:orient="landscape" w:code="9"/>
          <w:pgMar w:top="1077" w:right="1418" w:bottom="1134" w:left="1134" w:header="720" w:footer="720" w:gutter="0"/>
          <w:cols w:space="708"/>
          <w:docGrid w:linePitch="360"/>
        </w:sectPr>
      </w:pPr>
      <w:r>
        <w:rPr>
          <w:rFonts w:ascii="Arial" w:hAnsi="Arial" w:cs="Arial"/>
          <w:b/>
          <w:sz w:val="18"/>
        </w:rPr>
        <w:t xml:space="preserve">   </w:t>
      </w:r>
      <w:r>
        <w:rPr>
          <w:rFonts w:ascii="Arial" w:hAnsi="Arial" w:cs="Arial"/>
          <w:b/>
          <w:sz w:val="18"/>
        </w:rPr>
        <w:tab/>
      </w:r>
      <w:r>
        <w:rPr>
          <w:rFonts w:ascii="Arial" w:hAnsi="Arial" w:cs="Arial"/>
          <w:b/>
          <w:sz w:val="18"/>
        </w:rPr>
        <w:tab/>
      </w:r>
      <w:r>
        <w:rPr>
          <w:rFonts w:ascii="Arial" w:hAnsi="Arial" w:cs="Arial"/>
          <w:b/>
          <w:sz w:val="18"/>
        </w:rPr>
        <w:tab/>
        <w:t>Il decremento registrato riguarda un rimborso ricevuto dalla società Aci Service Bari srl in liquidazione.</w:t>
      </w:r>
    </w:p>
    <w:p w:rsidR="00663BA3" w:rsidRPr="00D57301" w:rsidRDefault="00663BA3" w:rsidP="00663BA3">
      <w:pPr>
        <w:suppressAutoHyphens/>
        <w:spacing w:line="360" w:lineRule="auto"/>
        <w:jc w:val="both"/>
        <w:rPr>
          <w:rFonts w:ascii="Arial" w:hAnsi="Arial"/>
          <w:b/>
          <w:i/>
        </w:rPr>
      </w:pPr>
      <w:bookmarkStart w:id="444" w:name="_Toc99094073"/>
      <w:bookmarkStart w:id="445" w:name="_Toc99163439"/>
      <w:bookmarkStart w:id="446" w:name="_Toc99172635"/>
      <w:bookmarkStart w:id="447" w:name="_Toc99175351"/>
      <w:bookmarkStart w:id="448" w:name="_Toc100024779"/>
      <w:bookmarkStart w:id="449" w:name="_Toc100418847"/>
      <w:bookmarkStart w:id="450" w:name="_Toc100421647"/>
      <w:bookmarkEnd w:id="408"/>
      <w:bookmarkEnd w:id="409"/>
      <w:bookmarkEnd w:id="410"/>
      <w:r>
        <w:rPr>
          <w:rFonts w:ascii="Arial" w:hAnsi="Arial"/>
          <w:b/>
          <w:i/>
        </w:rPr>
        <w:lastRenderedPageBreak/>
        <w:t xml:space="preserve">ALTRI TITOLI </w:t>
      </w:r>
    </w:p>
    <w:p w:rsidR="00663BA3" w:rsidRPr="00FD6F2C" w:rsidRDefault="00663BA3" w:rsidP="00663BA3">
      <w:pPr>
        <w:pStyle w:val="Corpodeltesto2"/>
        <w:spacing w:line="360" w:lineRule="auto"/>
      </w:pPr>
    </w:p>
    <w:p w:rsidR="00663BA3" w:rsidRPr="00DC79DC" w:rsidRDefault="00663BA3" w:rsidP="00663BA3">
      <w:pPr>
        <w:suppressAutoHyphens/>
        <w:spacing w:line="360" w:lineRule="auto"/>
        <w:jc w:val="both"/>
        <w:rPr>
          <w:rFonts w:ascii="Arial" w:hAnsi="Arial"/>
          <w:i/>
        </w:rPr>
      </w:pPr>
      <w:bookmarkStart w:id="451" w:name="OLE_LINK1"/>
      <w:bookmarkStart w:id="452" w:name="OLE_LINK2"/>
      <w:r w:rsidRPr="00DC79DC">
        <w:rPr>
          <w:rFonts w:ascii="Arial" w:hAnsi="Arial"/>
          <w:i/>
        </w:rPr>
        <w:t xml:space="preserve">Criterio di valutazione </w:t>
      </w:r>
    </w:p>
    <w:p w:rsidR="00663BA3" w:rsidRDefault="00663BA3" w:rsidP="00663BA3">
      <w:pPr>
        <w:pStyle w:val="Corpodeltesto2"/>
        <w:spacing w:line="360" w:lineRule="auto"/>
      </w:pPr>
    </w:p>
    <w:p w:rsidR="00663BA3" w:rsidRPr="00CC575E" w:rsidRDefault="00663BA3" w:rsidP="00663BA3">
      <w:pPr>
        <w:spacing w:line="360" w:lineRule="auto"/>
        <w:jc w:val="both"/>
        <w:rPr>
          <w:rFonts w:ascii="Arial" w:hAnsi="Arial"/>
          <w:spacing w:val="-3"/>
        </w:rPr>
      </w:pPr>
      <w:r>
        <w:rPr>
          <w:rFonts w:ascii="Arial" w:hAnsi="Arial"/>
          <w:spacing w:val="-3"/>
        </w:rPr>
        <w:t xml:space="preserve">I </w:t>
      </w:r>
      <w:r w:rsidR="0038356F">
        <w:rPr>
          <w:rFonts w:ascii="Arial" w:hAnsi="Arial"/>
          <w:spacing w:val="-3"/>
        </w:rPr>
        <w:t xml:space="preserve">titoli </w:t>
      </w:r>
      <w:r w:rsidR="0038356F" w:rsidRPr="0038356F">
        <w:rPr>
          <w:rFonts w:ascii="Arial" w:hAnsi="Arial"/>
          <w:spacing w:val="-3"/>
        </w:rPr>
        <w:t>sono iscritt</w:t>
      </w:r>
      <w:r w:rsidR="0038356F">
        <w:rPr>
          <w:rFonts w:ascii="Arial" w:hAnsi="Arial"/>
          <w:spacing w:val="-3"/>
        </w:rPr>
        <w:t>i</w:t>
      </w:r>
      <w:r w:rsidR="0038356F" w:rsidRPr="0038356F">
        <w:rPr>
          <w:rFonts w:ascii="Arial" w:hAnsi="Arial"/>
          <w:spacing w:val="-3"/>
        </w:rPr>
        <w:t xml:space="preserve"> al costo di acquisto</w:t>
      </w:r>
      <w:r w:rsidR="0038356F">
        <w:rPr>
          <w:rFonts w:ascii="Arial" w:hAnsi="Arial"/>
          <w:spacing w:val="-3"/>
        </w:rPr>
        <w:t>, comprensivo degli oneri accessori,</w:t>
      </w:r>
      <w:r w:rsidR="0038356F" w:rsidRPr="0038356F">
        <w:rPr>
          <w:rFonts w:ascii="Arial" w:hAnsi="Arial"/>
          <w:spacing w:val="-3"/>
        </w:rPr>
        <w:t xml:space="preserve"> ridotto delle perdite durevoli di valore. </w:t>
      </w:r>
      <w:r w:rsidRPr="00CC575E">
        <w:rPr>
          <w:rFonts w:ascii="Arial" w:hAnsi="Arial"/>
          <w:spacing w:val="-3"/>
        </w:rPr>
        <w:t xml:space="preserve"> </w:t>
      </w:r>
    </w:p>
    <w:p w:rsidR="00663BA3" w:rsidRDefault="00663BA3" w:rsidP="00663BA3">
      <w:pPr>
        <w:suppressAutoHyphens/>
        <w:spacing w:line="360" w:lineRule="auto"/>
        <w:jc w:val="both"/>
        <w:rPr>
          <w:rFonts w:ascii="Arial" w:hAnsi="Arial"/>
          <w:i/>
        </w:rPr>
      </w:pPr>
    </w:p>
    <w:p w:rsidR="00663BA3" w:rsidRDefault="00663BA3" w:rsidP="00663BA3">
      <w:pPr>
        <w:suppressAutoHyphens/>
        <w:spacing w:line="360" w:lineRule="auto"/>
        <w:jc w:val="both"/>
        <w:rPr>
          <w:rFonts w:ascii="Arial" w:hAnsi="Arial"/>
          <w:i/>
        </w:rPr>
      </w:pPr>
      <w:r>
        <w:rPr>
          <w:rFonts w:ascii="Arial" w:hAnsi="Arial"/>
          <w:i/>
        </w:rPr>
        <w:t>Analisi dei movimenti</w:t>
      </w:r>
    </w:p>
    <w:p w:rsidR="00663BA3" w:rsidRDefault="00663BA3" w:rsidP="00663BA3">
      <w:pPr>
        <w:suppressAutoHyphens/>
        <w:spacing w:line="360" w:lineRule="auto"/>
        <w:jc w:val="both"/>
        <w:rPr>
          <w:rFonts w:ascii="Arial" w:hAnsi="Arial"/>
          <w:i/>
        </w:rPr>
      </w:pPr>
    </w:p>
    <w:p w:rsidR="00663BA3" w:rsidRDefault="00663BA3" w:rsidP="00663BA3">
      <w:pPr>
        <w:spacing w:line="360" w:lineRule="auto"/>
        <w:jc w:val="both"/>
        <w:rPr>
          <w:rFonts w:ascii="Arial" w:hAnsi="Arial"/>
          <w:spacing w:val="-3"/>
        </w:rPr>
      </w:pPr>
      <w:r>
        <w:rPr>
          <w:rFonts w:ascii="Arial" w:hAnsi="Arial"/>
          <w:spacing w:val="-3"/>
        </w:rPr>
        <w:t xml:space="preserve">La tabella </w:t>
      </w:r>
      <w:r w:rsidR="009D4057">
        <w:rPr>
          <w:rFonts w:ascii="Arial" w:hAnsi="Arial"/>
          <w:spacing w:val="-3"/>
        </w:rPr>
        <w:t>2</w:t>
      </w:r>
      <w:r>
        <w:rPr>
          <w:rFonts w:ascii="Arial" w:hAnsi="Arial"/>
          <w:spacing w:val="-3"/>
        </w:rPr>
        <w:t>.1.</w:t>
      </w:r>
      <w:r w:rsidR="009D4057">
        <w:rPr>
          <w:rFonts w:ascii="Arial" w:hAnsi="Arial"/>
          <w:spacing w:val="-3"/>
        </w:rPr>
        <w:t>3</w:t>
      </w:r>
      <w:r>
        <w:rPr>
          <w:rFonts w:ascii="Arial" w:hAnsi="Arial"/>
          <w:spacing w:val="-3"/>
        </w:rPr>
        <w:t>.</w:t>
      </w:r>
      <w:r w:rsidR="002772DF">
        <w:rPr>
          <w:rFonts w:ascii="Arial" w:hAnsi="Arial"/>
          <w:spacing w:val="-3"/>
        </w:rPr>
        <w:t>c</w:t>
      </w:r>
      <w:r>
        <w:rPr>
          <w:rFonts w:ascii="Arial" w:hAnsi="Arial"/>
          <w:spacing w:val="-3"/>
        </w:rPr>
        <w:t xml:space="preserve"> riporta i movimenti </w:t>
      </w:r>
      <w:r w:rsidR="003D6121">
        <w:rPr>
          <w:rFonts w:ascii="Arial" w:hAnsi="Arial"/>
          <w:spacing w:val="-3"/>
        </w:rPr>
        <w:t>degli altri titoli</w:t>
      </w:r>
      <w:r>
        <w:rPr>
          <w:rFonts w:ascii="Arial" w:hAnsi="Arial"/>
          <w:spacing w:val="-3"/>
        </w:rPr>
        <w:t xml:space="preserve">, specificando per ciascuna voce: il valore nominale; i precedenti ripristini  e svalutazioni; le </w:t>
      </w:r>
      <w:r w:rsidR="00EF3D5E">
        <w:rPr>
          <w:rFonts w:ascii="Arial" w:hAnsi="Arial"/>
          <w:spacing w:val="-3"/>
        </w:rPr>
        <w:t>acquisizioni</w:t>
      </w:r>
      <w:r>
        <w:rPr>
          <w:rFonts w:ascii="Arial" w:hAnsi="Arial"/>
          <w:spacing w:val="-3"/>
        </w:rPr>
        <w:t xml:space="preserve">, gli spostamenti da una ad altra voce, </w:t>
      </w:r>
      <w:r w:rsidR="00EF3D5E">
        <w:rPr>
          <w:rFonts w:ascii="Arial" w:hAnsi="Arial"/>
          <w:spacing w:val="-3"/>
        </w:rPr>
        <w:t>le alienazioni</w:t>
      </w:r>
      <w:r>
        <w:rPr>
          <w:rFonts w:ascii="Arial" w:hAnsi="Arial"/>
          <w:spacing w:val="-3"/>
        </w:rPr>
        <w:t xml:space="preserve">; </w:t>
      </w:r>
      <w:r w:rsidR="003D6121">
        <w:rPr>
          <w:rFonts w:ascii="Arial" w:hAnsi="Arial"/>
          <w:spacing w:val="-3"/>
        </w:rPr>
        <w:t>i ripristini di valore</w:t>
      </w:r>
      <w:r>
        <w:rPr>
          <w:rFonts w:ascii="Arial" w:hAnsi="Arial"/>
          <w:spacing w:val="-3"/>
        </w:rPr>
        <w:t xml:space="preserve"> e le svalutazioni effettuate nell’esercizio; il valore in bilancio.</w:t>
      </w:r>
    </w:p>
    <w:bookmarkEnd w:id="451"/>
    <w:bookmarkEnd w:id="452"/>
    <w:p w:rsidR="002772DF" w:rsidRDefault="002772DF" w:rsidP="00663BA3">
      <w:pPr>
        <w:pStyle w:val="notaintegrativatabelle"/>
        <w:rPr>
          <w:b w:val="0"/>
          <w:bCs w:val="0"/>
          <w:kern w:val="0"/>
          <w:sz w:val="26"/>
          <w:szCs w:val="26"/>
        </w:rPr>
      </w:pPr>
    </w:p>
    <w:p w:rsidR="002772DF" w:rsidRDefault="002772DF">
      <w:pPr>
        <w:rPr>
          <w:bCs/>
        </w:rPr>
        <w:sectPr w:rsidR="002772DF" w:rsidSect="0041074E">
          <w:footerReference w:type="even" r:id="rId36"/>
          <w:footerReference w:type="default" r:id="rId37"/>
          <w:pgSz w:w="11906" w:h="16838" w:code="9"/>
          <w:pgMar w:top="1418" w:right="1134" w:bottom="1134" w:left="1077" w:header="720" w:footer="720" w:gutter="0"/>
          <w:cols w:space="708"/>
          <w:docGrid w:linePitch="360"/>
        </w:sectPr>
      </w:pPr>
    </w:p>
    <w:p w:rsidR="002772DF" w:rsidRDefault="002772DF" w:rsidP="00FF1084">
      <w:pPr>
        <w:pStyle w:val="notaintegrativatabelle"/>
        <w:rPr>
          <w:b w:val="0"/>
        </w:rPr>
      </w:pPr>
      <w:r>
        <w:rPr>
          <w:bCs w:val="0"/>
        </w:rPr>
        <w:lastRenderedPageBreak/>
        <w:t xml:space="preserve">Tabella </w:t>
      </w:r>
      <w:r w:rsidR="009D4057">
        <w:rPr>
          <w:bCs w:val="0"/>
        </w:rPr>
        <w:t>2</w:t>
      </w:r>
      <w:r>
        <w:rPr>
          <w:bCs w:val="0"/>
        </w:rPr>
        <w:t>.1.</w:t>
      </w:r>
      <w:r w:rsidR="009D4057">
        <w:rPr>
          <w:bCs w:val="0"/>
        </w:rPr>
        <w:t>3</w:t>
      </w:r>
      <w:r>
        <w:rPr>
          <w:bCs w:val="0"/>
        </w:rPr>
        <w:t xml:space="preserve">.c </w:t>
      </w:r>
      <w:r>
        <w:rPr>
          <w:b w:val="0"/>
        </w:rPr>
        <w:t>– Movimenti dei titoli immobilizzati</w:t>
      </w:r>
      <w:bookmarkStart w:id="453" w:name="_Toc117066145"/>
      <w:bookmarkStart w:id="454" w:name="_Toc117067430"/>
      <w:bookmarkStart w:id="455" w:name="_Toc117067463"/>
      <w:bookmarkStart w:id="456" w:name="_Toc117330752"/>
      <w:bookmarkStart w:id="457" w:name="_Toc117585403"/>
      <w:bookmarkStart w:id="458" w:name="_Toc117930214"/>
      <w:bookmarkStart w:id="459" w:name="_Toc118012120"/>
      <w:bookmarkStart w:id="460" w:name="_Toc118012181"/>
      <w:bookmarkStart w:id="461" w:name="_Toc118087744"/>
      <w:bookmarkStart w:id="462" w:name="_Toc118096492"/>
      <w:bookmarkStart w:id="463" w:name="_Toc119905102"/>
      <w:bookmarkStart w:id="464" w:name="_Toc119905316"/>
      <w:bookmarkStart w:id="465" w:name="_Toc120598571"/>
      <w:bookmarkStart w:id="466" w:name="_Toc121911465"/>
      <w:bookmarkStart w:id="467" w:name="_Toc122252058"/>
      <w:bookmarkStart w:id="468" w:name="_Toc126742477"/>
      <w:bookmarkStart w:id="469" w:name="_Toc128371962"/>
      <w:bookmarkStart w:id="470" w:name="_Toc128907525"/>
      <w:bookmarkStart w:id="471" w:name="_Toc129078270"/>
      <w:bookmarkStart w:id="472" w:name="_Toc129078389"/>
      <w:bookmarkStart w:id="473" w:name="_Toc129151358"/>
      <w:bookmarkStart w:id="474" w:name="_Toc129493996"/>
      <w:bookmarkStart w:id="475" w:name="_Toc100555517"/>
      <w:bookmarkStart w:id="476" w:name="_Toc100562421"/>
      <w:bookmarkStart w:id="477" w:name="_Toc100977916"/>
      <w:bookmarkStart w:id="478" w:name="_Toc100980865"/>
      <w:bookmarkStart w:id="479" w:name="_Toc101071150"/>
      <w:bookmarkStart w:id="480" w:name="_Toc101071361"/>
      <w:bookmarkStart w:id="481" w:name="_Toc101144830"/>
      <w:bookmarkStart w:id="482" w:name="_Toc113860115"/>
      <w:bookmarkStart w:id="483" w:name="_Toc116104228"/>
      <w:bookmarkStart w:id="484" w:name="_Toc116719638"/>
      <w:bookmarkStart w:id="485" w:name="_Toc116723084"/>
      <w:bookmarkStart w:id="486" w:name="_Toc116723164"/>
      <w:bookmarkStart w:id="487" w:name="_Toc116723201"/>
      <w:bookmarkStart w:id="488" w:name="_Toc116799105"/>
      <w:bookmarkStart w:id="489" w:name="_Toc116802149"/>
      <w:bookmarkStart w:id="490" w:name="_Toc117047479"/>
      <w:bookmarkStart w:id="491" w:name="_Toc117047553"/>
    </w:p>
    <w:p w:rsidR="00FF1084" w:rsidRPr="00FD6F2C" w:rsidRDefault="00FF1084" w:rsidP="00FD6F2C">
      <w:pPr>
        <w:spacing w:line="360" w:lineRule="auto"/>
        <w:jc w:val="both"/>
        <w:rPr>
          <w:rFonts w:ascii="Arial" w:hAnsi="Arial" w:cs="Arial"/>
          <w:b/>
          <w:sz w:val="18"/>
        </w:rPr>
      </w:pPr>
    </w:p>
    <w:bookmarkStart w:id="492" w:name="_MON_1426497915"/>
    <w:bookmarkEnd w:id="492"/>
    <w:p w:rsidR="000872E4" w:rsidRDefault="00E57CFC" w:rsidP="000872E4">
      <w:pPr>
        <w:pStyle w:val="notaintegrativatabelle"/>
      </w:pPr>
      <w:r>
        <w:object w:dxaOrig="15345" w:dyaOrig="1845">
          <v:shape id="_x0000_i1035" type="#_x0000_t75" style="width:639pt;height:77.25pt" o:ole="">
            <v:imagedata r:id="rId38" o:title=""/>
          </v:shape>
          <o:OLEObject Type="Embed" ProgID="Excel.Sheet.8" ShapeID="_x0000_i1035" DrawAspect="Content" ObjectID="_1461409007" r:id="rId39"/>
        </w:object>
      </w:r>
    </w:p>
    <w:p w:rsidR="00FD6F2C" w:rsidRDefault="00FD6F2C" w:rsidP="006D762A"/>
    <w:p w:rsidR="005F2208" w:rsidRDefault="005F2208" w:rsidP="006D762A"/>
    <w:p w:rsidR="005F2208" w:rsidRPr="006D762A" w:rsidRDefault="005F2208" w:rsidP="006D762A">
      <w:pPr>
        <w:sectPr w:rsidR="005F2208" w:rsidRPr="006D762A" w:rsidSect="0041074E">
          <w:footerReference w:type="default" r:id="rId40"/>
          <w:pgSz w:w="16838" w:h="11906" w:orient="landscape" w:code="9"/>
          <w:pgMar w:top="1077" w:right="1418" w:bottom="1134" w:left="1134" w:header="720" w:footer="720" w:gutter="0"/>
          <w:cols w:space="708"/>
          <w:docGrid w:linePitch="360"/>
        </w:sectPr>
      </w:pPr>
      <w:r>
        <w:t>Le movimentazioni delle immobilizzazioni finanziarie sono date dai rimborsi dei depositi cauzionali relativi alle linee telefoniche e dal rientro del deposito cauzionale relativo al contratto di locazione della sede di rappresentanza di Barletta.</w:t>
      </w:r>
    </w:p>
    <w:p w:rsidR="005E73E6" w:rsidRDefault="009D4057" w:rsidP="00372462">
      <w:pPr>
        <w:pStyle w:val="Titolo2"/>
        <w:spacing w:before="0" w:after="0" w:line="480" w:lineRule="auto"/>
      </w:pPr>
      <w:bookmarkStart w:id="493" w:name="_Toc353178323"/>
      <w:bookmarkStart w:id="494" w:name="_Toc387659543"/>
      <w:r>
        <w:lastRenderedPageBreak/>
        <w:t>2</w:t>
      </w:r>
      <w:r w:rsidR="005E73E6">
        <w:t>.2 ATTIVO CIRCOLANTE</w:t>
      </w:r>
      <w:bookmarkEnd w:id="493"/>
      <w:bookmarkEnd w:id="494"/>
    </w:p>
    <w:p w:rsidR="005E73E6" w:rsidRDefault="009D4057" w:rsidP="00372462">
      <w:pPr>
        <w:pStyle w:val="Titolo3"/>
        <w:spacing w:before="0" w:after="0" w:line="480" w:lineRule="auto"/>
      </w:pPr>
      <w:bookmarkStart w:id="495" w:name="_Toc353178324"/>
      <w:bookmarkStart w:id="496" w:name="_Toc387659544"/>
      <w:r>
        <w:t>2</w:t>
      </w:r>
      <w:r w:rsidR="00C72135">
        <w:t>.</w:t>
      </w:r>
      <w:r w:rsidR="005E73E6">
        <w:t>2.1 RIMANENZE</w:t>
      </w:r>
      <w:bookmarkEnd w:id="495"/>
      <w:bookmarkEnd w:id="496"/>
    </w:p>
    <w:p w:rsidR="00D73AF6" w:rsidRPr="00DC79DC" w:rsidRDefault="00D73AF6" w:rsidP="00D73AF6">
      <w:pPr>
        <w:suppressAutoHyphens/>
        <w:spacing w:line="360" w:lineRule="auto"/>
        <w:jc w:val="both"/>
        <w:rPr>
          <w:rFonts w:ascii="Arial" w:hAnsi="Arial"/>
          <w:i/>
        </w:rPr>
      </w:pPr>
      <w:r w:rsidRPr="00DC79DC">
        <w:rPr>
          <w:rFonts w:ascii="Arial" w:hAnsi="Arial"/>
          <w:i/>
        </w:rPr>
        <w:t xml:space="preserve">Criterio di valutazione </w:t>
      </w:r>
    </w:p>
    <w:p w:rsidR="00D73AF6" w:rsidRDefault="00D73AF6" w:rsidP="00D73AF6">
      <w:pPr>
        <w:pStyle w:val="Corpodeltesto2"/>
        <w:spacing w:line="360" w:lineRule="auto"/>
      </w:pPr>
    </w:p>
    <w:p w:rsidR="00D73AF6" w:rsidRDefault="00980532" w:rsidP="00D73AF6">
      <w:pPr>
        <w:spacing w:line="360" w:lineRule="auto"/>
        <w:jc w:val="both"/>
        <w:rPr>
          <w:rFonts w:ascii="Arial" w:hAnsi="Arial"/>
          <w:spacing w:val="-3"/>
        </w:rPr>
      </w:pPr>
      <w:r>
        <w:rPr>
          <w:rFonts w:ascii="Arial" w:hAnsi="Arial"/>
          <w:spacing w:val="-3"/>
        </w:rPr>
        <w:t xml:space="preserve">Le rimanenze, ossia le giacenze di magazzino, sono iscritte al costo di acquisto o di produzione o, se minore, al valore di realizzazione desumibile dall’andamento del mercato.  </w:t>
      </w:r>
    </w:p>
    <w:p w:rsidR="00980532" w:rsidRDefault="00980532" w:rsidP="00D73AF6">
      <w:pPr>
        <w:spacing w:line="360" w:lineRule="auto"/>
        <w:jc w:val="both"/>
        <w:rPr>
          <w:rFonts w:ascii="Arial" w:hAnsi="Arial"/>
          <w:spacing w:val="-3"/>
        </w:rPr>
      </w:pPr>
    </w:p>
    <w:p w:rsidR="00980532" w:rsidRDefault="00881786" w:rsidP="00D73AF6">
      <w:pPr>
        <w:spacing w:line="360" w:lineRule="auto"/>
        <w:jc w:val="both"/>
        <w:rPr>
          <w:rFonts w:ascii="Arial" w:hAnsi="Arial"/>
          <w:spacing w:val="-3"/>
        </w:rPr>
      </w:pPr>
      <w:r>
        <w:rPr>
          <w:rFonts w:ascii="Arial" w:hAnsi="Arial"/>
          <w:spacing w:val="-3"/>
        </w:rPr>
        <w:t>Il costo</w:t>
      </w:r>
      <w:r w:rsidR="00980532">
        <w:rPr>
          <w:rFonts w:ascii="Arial" w:hAnsi="Arial"/>
          <w:spacing w:val="-3"/>
        </w:rPr>
        <w:t xml:space="preserve"> dei beni fungibili </w:t>
      </w:r>
      <w:r>
        <w:rPr>
          <w:rFonts w:ascii="Arial" w:hAnsi="Arial"/>
          <w:spacing w:val="-3"/>
        </w:rPr>
        <w:t>è stato calcolato utilizzando il metodo … (</w:t>
      </w:r>
      <w:r w:rsidRPr="00881786">
        <w:rPr>
          <w:rFonts w:ascii="Arial" w:hAnsi="Arial"/>
          <w:spacing w:val="-3"/>
        </w:rPr>
        <w:t>LIFO, FIFO, costo medio ponderato)</w:t>
      </w:r>
      <w:r>
        <w:rPr>
          <w:rFonts w:ascii="Arial" w:hAnsi="Arial"/>
          <w:spacing w:val="-3"/>
        </w:rPr>
        <w:t>.</w:t>
      </w:r>
    </w:p>
    <w:p w:rsidR="00881786" w:rsidRDefault="00881786" w:rsidP="00D73AF6">
      <w:pPr>
        <w:spacing w:line="360" w:lineRule="auto"/>
        <w:jc w:val="both"/>
        <w:rPr>
          <w:rFonts w:ascii="Arial" w:hAnsi="Arial"/>
          <w:spacing w:val="-3"/>
        </w:rPr>
      </w:pPr>
    </w:p>
    <w:p w:rsidR="00D73AF6" w:rsidRDefault="00D73AF6" w:rsidP="00D73AF6">
      <w:pPr>
        <w:suppressAutoHyphens/>
        <w:spacing w:line="360" w:lineRule="auto"/>
        <w:jc w:val="both"/>
        <w:rPr>
          <w:rFonts w:ascii="Arial" w:hAnsi="Arial"/>
          <w:i/>
        </w:rPr>
      </w:pPr>
      <w:r>
        <w:rPr>
          <w:rFonts w:ascii="Arial" w:hAnsi="Arial"/>
          <w:i/>
        </w:rPr>
        <w:t>Analisi dei movimenti</w:t>
      </w:r>
    </w:p>
    <w:p w:rsidR="00D73AF6" w:rsidRDefault="00D73AF6" w:rsidP="00D73AF6">
      <w:pPr>
        <w:suppressAutoHyphens/>
        <w:spacing w:line="360" w:lineRule="auto"/>
        <w:jc w:val="both"/>
        <w:rPr>
          <w:rFonts w:ascii="Arial" w:hAnsi="Arial"/>
          <w:i/>
        </w:rPr>
      </w:pPr>
    </w:p>
    <w:p w:rsidR="00D73AF6" w:rsidRDefault="00D73AF6" w:rsidP="00D73AF6">
      <w:pPr>
        <w:spacing w:line="360" w:lineRule="auto"/>
        <w:jc w:val="both"/>
        <w:rPr>
          <w:rFonts w:ascii="Arial" w:hAnsi="Arial"/>
          <w:spacing w:val="-3"/>
        </w:rPr>
      </w:pPr>
      <w:r>
        <w:rPr>
          <w:rFonts w:ascii="Arial" w:hAnsi="Arial"/>
          <w:spacing w:val="-3"/>
        </w:rPr>
        <w:t xml:space="preserve">La tabella </w:t>
      </w:r>
      <w:r w:rsidR="009D4057">
        <w:rPr>
          <w:rFonts w:ascii="Arial" w:hAnsi="Arial"/>
          <w:spacing w:val="-3"/>
        </w:rPr>
        <w:t>2</w:t>
      </w:r>
      <w:r>
        <w:rPr>
          <w:rFonts w:ascii="Arial" w:hAnsi="Arial"/>
          <w:spacing w:val="-3"/>
        </w:rPr>
        <w:t>.</w:t>
      </w:r>
      <w:r w:rsidR="00881786">
        <w:rPr>
          <w:rFonts w:ascii="Arial" w:hAnsi="Arial"/>
          <w:spacing w:val="-3"/>
        </w:rPr>
        <w:t>2</w:t>
      </w:r>
      <w:r>
        <w:rPr>
          <w:rFonts w:ascii="Arial" w:hAnsi="Arial"/>
          <w:spacing w:val="-3"/>
        </w:rPr>
        <w:t>.</w:t>
      </w:r>
      <w:r w:rsidR="00881786">
        <w:rPr>
          <w:rFonts w:ascii="Arial" w:hAnsi="Arial"/>
          <w:spacing w:val="-3"/>
        </w:rPr>
        <w:t>1</w:t>
      </w:r>
      <w:r>
        <w:rPr>
          <w:rFonts w:ascii="Arial" w:hAnsi="Arial"/>
          <w:spacing w:val="-3"/>
        </w:rPr>
        <w:t xml:space="preserve"> riporta i movimenti delle </w:t>
      </w:r>
      <w:r w:rsidR="00AA61BF">
        <w:rPr>
          <w:rFonts w:ascii="Arial" w:hAnsi="Arial"/>
          <w:spacing w:val="-3"/>
        </w:rPr>
        <w:t>rimanenze</w:t>
      </w:r>
      <w:r>
        <w:rPr>
          <w:rFonts w:ascii="Arial" w:hAnsi="Arial"/>
          <w:spacing w:val="-3"/>
        </w:rPr>
        <w:t xml:space="preserve">, specificando per ciascuna voce: il </w:t>
      </w:r>
      <w:r w:rsidR="00AA61BF">
        <w:rPr>
          <w:rFonts w:ascii="Arial" w:hAnsi="Arial"/>
          <w:spacing w:val="-3"/>
        </w:rPr>
        <w:t xml:space="preserve">saldo alla chiusura dell’esercizio precedente, gli incrementi e decrementi rilevati nell’esercizio, il saldo alla chiusura dell’esercizio.  </w:t>
      </w:r>
      <w:r>
        <w:rPr>
          <w:rFonts w:ascii="Arial" w:hAnsi="Arial"/>
          <w:spacing w:val="-3"/>
        </w:rPr>
        <w:t xml:space="preserve"> </w:t>
      </w:r>
    </w:p>
    <w:p w:rsidR="00D73AF6" w:rsidRDefault="00D73AF6" w:rsidP="005E0726">
      <w:pPr>
        <w:pStyle w:val="Corpodeltesto2"/>
        <w:spacing w:line="360" w:lineRule="auto"/>
        <w:rPr>
          <w:kern w:val="0"/>
        </w:rPr>
      </w:pPr>
    </w:p>
    <w:p w:rsidR="005E0726" w:rsidRDefault="005E0726" w:rsidP="00AA61BF">
      <w:pPr>
        <w:pStyle w:val="notaintegrativatabelle"/>
        <w:rPr>
          <w:b w:val="0"/>
          <w:bCs w:val="0"/>
        </w:rPr>
      </w:pPr>
      <w:r>
        <w:rPr>
          <w:bCs w:val="0"/>
        </w:rPr>
        <w:t xml:space="preserve"> </w:t>
      </w:r>
      <w:bookmarkStart w:id="497" w:name="_Toc122252115"/>
      <w:bookmarkStart w:id="498" w:name="_Toc127763383"/>
      <w:bookmarkStart w:id="499" w:name="_Toc128372019"/>
      <w:bookmarkStart w:id="500" w:name="_Toc128907582"/>
      <w:bookmarkStart w:id="501" w:name="_Toc129078326"/>
      <w:bookmarkStart w:id="502" w:name="_Toc129078445"/>
      <w:bookmarkStart w:id="503" w:name="_Toc129151414"/>
      <w:bookmarkStart w:id="504" w:name="_Toc129494051"/>
      <w:bookmarkStart w:id="505" w:name="_Toc117930264"/>
      <w:bookmarkStart w:id="506" w:name="_Toc118012236"/>
      <w:bookmarkStart w:id="507" w:name="_Toc118087797"/>
      <w:bookmarkStart w:id="508" w:name="_Toc118096545"/>
      <w:bookmarkStart w:id="509" w:name="_Toc119905370"/>
      <w:bookmarkStart w:id="510" w:name="_Toc119905571"/>
      <w:bookmarkStart w:id="511" w:name="_Toc120073227"/>
      <w:bookmarkStart w:id="512" w:name="_Toc120073358"/>
      <w:bookmarkStart w:id="513" w:name="_Toc121275440"/>
      <w:bookmarkStart w:id="514" w:name="_Toc121275518"/>
      <w:bookmarkStart w:id="515" w:name="_Toc121911519"/>
      <w:r w:rsidR="000C5365">
        <w:rPr>
          <w:bCs w:val="0"/>
        </w:rPr>
        <w:t xml:space="preserve">Tabella </w:t>
      </w:r>
      <w:r w:rsidR="009D4057">
        <w:rPr>
          <w:bCs w:val="0"/>
        </w:rPr>
        <w:t>2</w:t>
      </w:r>
      <w:r w:rsidR="000C5365">
        <w:rPr>
          <w:bCs w:val="0"/>
        </w:rPr>
        <w:t>.2.1</w:t>
      </w:r>
      <w:r w:rsidRPr="00AA61BF">
        <w:rPr>
          <w:bCs w:val="0"/>
        </w:rPr>
        <w:t xml:space="preserve"> – </w:t>
      </w:r>
      <w:r w:rsidR="000C5365">
        <w:rPr>
          <w:b w:val="0"/>
          <w:bCs w:val="0"/>
        </w:rPr>
        <w:t xml:space="preserve">Movimenti </w:t>
      </w:r>
      <w:r w:rsidR="000C5365" w:rsidRPr="000C5365">
        <w:rPr>
          <w:b w:val="0"/>
          <w:bCs w:val="0"/>
        </w:rPr>
        <w:t>delle r</w:t>
      </w:r>
      <w:r w:rsidRPr="000C5365">
        <w:rPr>
          <w:b w:val="0"/>
          <w:bCs w:val="0"/>
        </w:rPr>
        <w:t>imanenze</w:t>
      </w:r>
      <w:bookmarkEnd w:id="497"/>
      <w:bookmarkEnd w:id="498"/>
      <w:bookmarkEnd w:id="499"/>
      <w:bookmarkEnd w:id="500"/>
      <w:bookmarkEnd w:id="501"/>
      <w:bookmarkEnd w:id="502"/>
      <w:bookmarkEnd w:id="503"/>
      <w:bookmarkEnd w:id="504"/>
      <w:r w:rsidRPr="000C5365">
        <w:rPr>
          <w:b w:val="0"/>
          <w:bCs w:val="0"/>
        </w:rPr>
        <w:t xml:space="preserve"> </w:t>
      </w:r>
      <w:bookmarkEnd w:id="505"/>
      <w:bookmarkEnd w:id="506"/>
      <w:bookmarkEnd w:id="507"/>
      <w:bookmarkEnd w:id="508"/>
      <w:bookmarkEnd w:id="509"/>
      <w:bookmarkEnd w:id="510"/>
      <w:bookmarkEnd w:id="511"/>
      <w:bookmarkEnd w:id="512"/>
      <w:bookmarkEnd w:id="513"/>
      <w:bookmarkEnd w:id="514"/>
      <w:bookmarkEnd w:id="515"/>
    </w:p>
    <w:p w:rsidR="00ED14B6" w:rsidRPr="00AA61BF" w:rsidRDefault="00ED14B6" w:rsidP="00AA61BF">
      <w:pPr>
        <w:pStyle w:val="notaintegrativatabelle"/>
        <w:rPr>
          <w:bCs w:val="0"/>
        </w:rPr>
      </w:pPr>
    </w:p>
    <w:bookmarkStart w:id="516" w:name="_MON_1426498004"/>
    <w:bookmarkEnd w:id="516"/>
    <w:p w:rsidR="005E0726" w:rsidRDefault="00E57CFC" w:rsidP="005E0726">
      <w:pPr>
        <w:rPr>
          <w:rFonts w:ascii="Arial" w:hAnsi="Arial" w:cs="Arial"/>
        </w:rPr>
      </w:pPr>
      <w:r w:rsidRPr="00AE0D21">
        <w:rPr>
          <w:rFonts w:ascii="Arial" w:hAnsi="Arial" w:cs="Arial"/>
        </w:rPr>
        <w:object w:dxaOrig="9680" w:dyaOrig="4975">
          <v:shape id="_x0000_i1036" type="#_x0000_t75" style="width:484.5pt;height:248.25pt" o:ole="">
            <v:imagedata r:id="rId41" o:title=""/>
          </v:shape>
          <o:OLEObject Type="Embed" ProgID="Excel.Sheet.8" ShapeID="_x0000_i1036" DrawAspect="Content" ObjectID="_1461409008" r:id="rId42"/>
        </w:object>
      </w:r>
    </w:p>
    <w:p w:rsidR="006D762A" w:rsidRPr="00B9361E" w:rsidRDefault="00B9361E" w:rsidP="006D762A">
      <w:pPr>
        <w:pStyle w:val="notaintegrativatabelle"/>
        <w:rPr>
          <w:b w:val="0"/>
          <w:bCs w:val="0"/>
          <w:kern w:val="0"/>
          <w:sz w:val="24"/>
        </w:rPr>
      </w:pPr>
      <w:r w:rsidRPr="00E93002">
        <w:rPr>
          <w:b w:val="0"/>
          <w:bCs w:val="0"/>
          <w:kern w:val="0"/>
          <w:sz w:val="24"/>
        </w:rPr>
        <w:t xml:space="preserve">La consistenza finale è </w:t>
      </w:r>
      <w:r w:rsidR="00E93002" w:rsidRPr="00E93002">
        <w:rPr>
          <w:b w:val="0"/>
          <w:bCs w:val="0"/>
          <w:kern w:val="0"/>
          <w:sz w:val="24"/>
        </w:rPr>
        <w:t xml:space="preserve"> data scarsa quantità di gadget per i soci e di materiale di cancelleria</w:t>
      </w:r>
      <w:r w:rsidR="00E93002">
        <w:rPr>
          <w:b w:val="0"/>
          <w:bCs w:val="0"/>
          <w:kern w:val="0"/>
          <w:sz w:val="24"/>
        </w:rPr>
        <w:t xml:space="preserve"> presenti nei magazzini.  </w:t>
      </w:r>
    </w:p>
    <w:p w:rsidR="00496BDA" w:rsidRDefault="00496BDA" w:rsidP="00ED14B6">
      <w:pPr>
        <w:pStyle w:val="Corpodeltesto2"/>
        <w:spacing w:line="360" w:lineRule="auto"/>
      </w:pPr>
    </w:p>
    <w:p w:rsidR="005E73E6" w:rsidRDefault="009D4057" w:rsidP="00372462">
      <w:pPr>
        <w:pStyle w:val="Titolo3"/>
        <w:spacing w:before="0" w:after="0" w:line="480" w:lineRule="auto"/>
      </w:pPr>
      <w:bookmarkStart w:id="517" w:name="_Toc353178325"/>
      <w:bookmarkStart w:id="518" w:name="_Toc387659545"/>
      <w:r>
        <w:lastRenderedPageBreak/>
        <w:t>2</w:t>
      </w:r>
      <w:r w:rsidR="005E73E6">
        <w:t>.2.</w:t>
      </w:r>
      <w:r w:rsidR="00244BFF">
        <w:t>2</w:t>
      </w:r>
      <w:r w:rsidR="005E73E6">
        <w:t xml:space="preserve"> </w:t>
      </w:r>
      <w:r w:rsidR="00244BFF">
        <w:t>CREDITI</w:t>
      </w:r>
      <w:bookmarkEnd w:id="517"/>
      <w:bookmarkEnd w:id="518"/>
    </w:p>
    <w:p w:rsidR="00AA61BF" w:rsidRPr="00DC79DC" w:rsidRDefault="00AA61BF" w:rsidP="00AA61BF">
      <w:pPr>
        <w:suppressAutoHyphens/>
        <w:spacing w:line="360" w:lineRule="auto"/>
        <w:jc w:val="both"/>
        <w:rPr>
          <w:rFonts w:ascii="Arial" w:hAnsi="Arial"/>
          <w:i/>
        </w:rPr>
      </w:pPr>
      <w:r w:rsidRPr="00DC79DC">
        <w:rPr>
          <w:rFonts w:ascii="Arial" w:hAnsi="Arial"/>
          <w:i/>
        </w:rPr>
        <w:t xml:space="preserve">Criterio di valutazione </w:t>
      </w:r>
    </w:p>
    <w:p w:rsidR="00AA61BF" w:rsidRDefault="00AA61BF" w:rsidP="00AA61BF">
      <w:pPr>
        <w:pStyle w:val="Corpodeltesto2"/>
        <w:spacing w:line="360" w:lineRule="auto"/>
      </w:pPr>
    </w:p>
    <w:p w:rsidR="00AA61BF" w:rsidRPr="00CC575E" w:rsidRDefault="00AA61BF" w:rsidP="00AA61BF">
      <w:pPr>
        <w:spacing w:line="360" w:lineRule="auto"/>
        <w:jc w:val="both"/>
        <w:rPr>
          <w:rFonts w:ascii="Arial" w:hAnsi="Arial"/>
          <w:spacing w:val="-3"/>
        </w:rPr>
      </w:pPr>
      <w:r>
        <w:rPr>
          <w:rFonts w:ascii="Arial" w:hAnsi="Arial"/>
          <w:spacing w:val="-3"/>
        </w:rPr>
        <w:t xml:space="preserve">I </w:t>
      </w:r>
      <w:r w:rsidRPr="00CC575E">
        <w:rPr>
          <w:rFonts w:ascii="Arial" w:hAnsi="Arial"/>
          <w:spacing w:val="-3"/>
        </w:rPr>
        <w:t>crediti sono iscritti secondo il pres</w:t>
      </w:r>
      <w:r>
        <w:rPr>
          <w:rFonts w:ascii="Arial" w:hAnsi="Arial"/>
          <w:spacing w:val="-3"/>
        </w:rPr>
        <w:t>umibile valore di realizzazione.</w:t>
      </w:r>
    </w:p>
    <w:p w:rsidR="00AA61BF" w:rsidRDefault="00AA61BF" w:rsidP="00AA61BF">
      <w:pPr>
        <w:suppressAutoHyphens/>
        <w:spacing w:line="360" w:lineRule="auto"/>
        <w:jc w:val="both"/>
        <w:rPr>
          <w:rFonts w:ascii="Arial" w:hAnsi="Arial"/>
          <w:i/>
        </w:rPr>
      </w:pPr>
    </w:p>
    <w:p w:rsidR="00AA61BF" w:rsidRDefault="00AA61BF" w:rsidP="00AA61BF">
      <w:pPr>
        <w:suppressAutoHyphens/>
        <w:spacing w:line="360" w:lineRule="auto"/>
        <w:jc w:val="both"/>
        <w:rPr>
          <w:rFonts w:ascii="Arial" w:hAnsi="Arial"/>
          <w:i/>
        </w:rPr>
      </w:pPr>
      <w:r>
        <w:rPr>
          <w:rFonts w:ascii="Arial" w:hAnsi="Arial"/>
          <w:i/>
        </w:rPr>
        <w:t>Analisi dei movimenti</w:t>
      </w:r>
    </w:p>
    <w:p w:rsidR="00AA61BF" w:rsidRDefault="00AA61BF" w:rsidP="00AA61BF">
      <w:pPr>
        <w:suppressAutoHyphens/>
        <w:spacing w:line="360" w:lineRule="auto"/>
        <w:jc w:val="both"/>
        <w:rPr>
          <w:rFonts w:ascii="Arial" w:hAnsi="Arial"/>
          <w:i/>
        </w:rPr>
      </w:pPr>
    </w:p>
    <w:p w:rsidR="00AA61BF" w:rsidRDefault="00AA61BF" w:rsidP="00AA61BF">
      <w:pPr>
        <w:spacing w:line="360" w:lineRule="auto"/>
        <w:jc w:val="both"/>
        <w:rPr>
          <w:rFonts w:ascii="Arial" w:hAnsi="Arial"/>
          <w:spacing w:val="-3"/>
        </w:rPr>
      </w:pPr>
      <w:r>
        <w:rPr>
          <w:rFonts w:ascii="Arial" w:hAnsi="Arial"/>
          <w:spacing w:val="-3"/>
        </w:rPr>
        <w:t xml:space="preserve">La tabella </w:t>
      </w:r>
      <w:r w:rsidR="009D4057">
        <w:rPr>
          <w:rFonts w:ascii="Arial" w:hAnsi="Arial"/>
          <w:spacing w:val="-3"/>
        </w:rPr>
        <w:t>2</w:t>
      </w:r>
      <w:r>
        <w:rPr>
          <w:rFonts w:ascii="Arial" w:hAnsi="Arial"/>
          <w:spacing w:val="-3"/>
        </w:rPr>
        <w:t>.2.2.a</w:t>
      </w:r>
      <w:r w:rsidR="00FF1084">
        <w:rPr>
          <w:rFonts w:ascii="Arial" w:hAnsi="Arial"/>
          <w:spacing w:val="-3"/>
        </w:rPr>
        <w:t>1</w:t>
      </w:r>
      <w:r>
        <w:rPr>
          <w:rFonts w:ascii="Arial" w:hAnsi="Arial"/>
          <w:spacing w:val="-3"/>
        </w:rPr>
        <w:t xml:space="preserve"> riporta i movimenti dei crediti, specificando per ciascuna voce: il valore nominale; i precedenti ripristini  e svalutazioni; gli incrementi, gli spostamenti da una ad altra voce, i decrementi</w:t>
      </w:r>
      <w:r w:rsidR="00B508BD">
        <w:rPr>
          <w:rFonts w:ascii="Arial" w:hAnsi="Arial"/>
          <w:spacing w:val="-3"/>
        </w:rPr>
        <w:t>,</w:t>
      </w:r>
      <w:r>
        <w:rPr>
          <w:rFonts w:ascii="Arial" w:hAnsi="Arial"/>
          <w:spacing w:val="-3"/>
        </w:rPr>
        <w:t xml:space="preserve"> </w:t>
      </w:r>
      <w:r w:rsidR="000C5365">
        <w:rPr>
          <w:rFonts w:ascii="Arial" w:hAnsi="Arial"/>
          <w:spacing w:val="-3"/>
        </w:rPr>
        <w:t>i ripristini e le svalutazioni effettuati</w:t>
      </w:r>
      <w:r>
        <w:rPr>
          <w:rFonts w:ascii="Arial" w:hAnsi="Arial"/>
          <w:spacing w:val="-3"/>
        </w:rPr>
        <w:t xml:space="preserve"> nell’esercizio; il valore in bilancio.</w:t>
      </w:r>
    </w:p>
    <w:p w:rsidR="00AA61BF" w:rsidRDefault="00AA61BF" w:rsidP="00AA61BF">
      <w:pPr>
        <w:spacing w:line="360" w:lineRule="auto"/>
        <w:jc w:val="both"/>
        <w:rPr>
          <w:rFonts w:ascii="Arial" w:hAnsi="Arial"/>
          <w:spacing w:val="-3"/>
        </w:rPr>
      </w:pPr>
    </w:p>
    <w:p w:rsidR="00496BDA" w:rsidRDefault="00C343EF" w:rsidP="00C343EF">
      <w:pPr>
        <w:spacing w:line="360" w:lineRule="auto"/>
        <w:jc w:val="both"/>
        <w:rPr>
          <w:rFonts w:ascii="Arial" w:hAnsi="Arial"/>
          <w:spacing w:val="-3"/>
        </w:rPr>
      </w:pPr>
      <w:r>
        <w:rPr>
          <w:rFonts w:ascii="Arial" w:hAnsi="Arial"/>
          <w:spacing w:val="-3"/>
        </w:rPr>
        <w:t xml:space="preserve">La tabella </w:t>
      </w:r>
      <w:r w:rsidR="009D4057">
        <w:rPr>
          <w:rFonts w:ascii="Arial" w:hAnsi="Arial"/>
          <w:spacing w:val="-3"/>
        </w:rPr>
        <w:t>2</w:t>
      </w:r>
      <w:r>
        <w:rPr>
          <w:rFonts w:ascii="Arial" w:hAnsi="Arial"/>
          <w:spacing w:val="-3"/>
        </w:rPr>
        <w:t>.2.2.</w:t>
      </w:r>
      <w:r w:rsidR="00FF1084">
        <w:rPr>
          <w:rFonts w:ascii="Arial" w:hAnsi="Arial"/>
          <w:spacing w:val="-3"/>
        </w:rPr>
        <w:t>a2</w:t>
      </w:r>
      <w:r>
        <w:rPr>
          <w:rFonts w:ascii="Arial" w:hAnsi="Arial"/>
          <w:spacing w:val="-3"/>
        </w:rPr>
        <w:t xml:space="preserve"> riporta</w:t>
      </w:r>
      <w:r w:rsidR="00496BDA">
        <w:rPr>
          <w:rFonts w:ascii="Arial" w:hAnsi="Arial"/>
          <w:spacing w:val="-3"/>
        </w:rPr>
        <w:t xml:space="preserve"> distintamente per ciascuna voce dei crediti dell’attivo circolante l</w:t>
      </w:r>
      <w:r w:rsidR="00616522">
        <w:rPr>
          <w:rFonts w:ascii="Arial" w:hAnsi="Arial"/>
          <w:spacing w:val="-3"/>
        </w:rPr>
        <w:t>a durata residua, specificandone</w:t>
      </w:r>
      <w:r w:rsidR="00496BDA">
        <w:rPr>
          <w:rFonts w:ascii="Arial" w:hAnsi="Arial"/>
          <w:spacing w:val="-3"/>
        </w:rPr>
        <w:t xml:space="preserve"> l’importo in scadenza rispetto ai seguenti intervalli temporali: </w:t>
      </w:r>
    </w:p>
    <w:p w:rsidR="00496BDA" w:rsidRDefault="00496BDA" w:rsidP="000241A3">
      <w:pPr>
        <w:numPr>
          <w:ilvl w:val="0"/>
          <w:numId w:val="4"/>
        </w:numPr>
        <w:spacing w:line="360" w:lineRule="auto"/>
        <w:jc w:val="both"/>
        <w:rPr>
          <w:rFonts w:ascii="Arial" w:hAnsi="Arial"/>
          <w:spacing w:val="-3"/>
        </w:rPr>
      </w:pPr>
      <w:r>
        <w:rPr>
          <w:rFonts w:ascii="Arial" w:hAnsi="Arial"/>
          <w:spacing w:val="-3"/>
        </w:rPr>
        <w:t>entro l’esercizio successivo;</w:t>
      </w:r>
    </w:p>
    <w:p w:rsidR="00496BDA" w:rsidRDefault="00496BDA" w:rsidP="000241A3">
      <w:pPr>
        <w:numPr>
          <w:ilvl w:val="0"/>
          <w:numId w:val="4"/>
        </w:numPr>
        <w:spacing w:line="360" w:lineRule="auto"/>
        <w:jc w:val="both"/>
        <w:rPr>
          <w:rFonts w:ascii="Arial" w:hAnsi="Arial"/>
          <w:spacing w:val="-3"/>
        </w:rPr>
      </w:pPr>
      <w:r>
        <w:rPr>
          <w:rFonts w:ascii="Arial" w:hAnsi="Arial"/>
          <w:spacing w:val="-3"/>
        </w:rPr>
        <w:t>oltre l’esercizio successivo ma entro i 5 anni;</w:t>
      </w:r>
    </w:p>
    <w:p w:rsidR="00C343EF" w:rsidRDefault="00496BDA" w:rsidP="000241A3">
      <w:pPr>
        <w:numPr>
          <w:ilvl w:val="0"/>
          <w:numId w:val="4"/>
        </w:numPr>
        <w:spacing w:line="360" w:lineRule="auto"/>
        <w:jc w:val="both"/>
        <w:rPr>
          <w:rFonts w:ascii="Arial" w:hAnsi="Arial"/>
          <w:spacing w:val="-3"/>
        </w:rPr>
      </w:pPr>
      <w:r w:rsidRPr="00496BDA">
        <w:rPr>
          <w:rFonts w:ascii="Arial" w:hAnsi="Arial"/>
          <w:spacing w:val="-3"/>
        </w:rPr>
        <w:t xml:space="preserve">oltre i 5 anni.   </w:t>
      </w:r>
    </w:p>
    <w:p w:rsidR="00496BDA" w:rsidRDefault="00496BDA" w:rsidP="00496BDA">
      <w:pPr>
        <w:spacing w:line="360" w:lineRule="auto"/>
        <w:jc w:val="both"/>
        <w:rPr>
          <w:rFonts w:ascii="Arial" w:hAnsi="Arial"/>
          <w:spacing w:val="-3"/>
        </w:rPr>
      </w:pPr>
    </w:p>
    <w:p w:rsidR="00496BDA" w:rsidRDefault="00496BDA" w:rsidP="00496BDA">
      <w:pPr>
        <w:pStyle w:val="Corpodeltesto2"/>
        <w:spacing w:line="360" w:lineRule="auto"/>
        <w:rPr>
          <w:kern w:val="0"/>
        </w:rPr>
      </w:pPr>
      <w:r>
        <w:rPr>
          <w:kern w:val="0"/>
        </w:rPr>
        <w:t xml:space="preserve">Ai fini di tale classificazione, non si tiene conto della scadenza giuridica dell’operazione ma dell’esigibilità quale situazione di fatto. </w:t>
      </w:r>
    </w:p>
    <w:p w:rsidR="00AD77A2" w:rsidRDefault="00AD77A2" w:rsidP="00AA61BF"/>
    <w:p w:rsidR="00496BDA" w:rsidRDefault="00496BDA" w:rsidP="00AA61BF">
      <w:pPr>
        <w:sectPr w:rsidR="00496BDA" w:rsidSect="0041074E">
          <w:footerReference w:type="default" r:id="rId43"/>
          <w:pgSz w:w="11906" w:h="16838" w:code="9"/>
          <w:pgMar w:top="1418" w:right="1134" w:bottom="1134" w:left="1077" w:header="720" w:footer="720" w:gutter="0"/>
          <w:cols w:space="708"/>
          <w:docGrid w:linePitch="360"/>
        </w:sectPr>
      </w:pPr>
    </w:p>
    <w:p w:rsidR="00AA61BF" w:rsidRDefault="000C5365" w:rsidP="00ED14B6">
      <w:pPr>
        <w:pStyle w:val="notaintegrativatabelle"/>
        <w:rPr>
          <w:b w:val="0"/>
          <w:bCs w:val="0"/>
        </w:rPr>
      </w:pPr>
      <w:r>
        <w:rPr>
          <w:bCs w:val="0"/>
        </w:rPr>
        <w:lastRenderedPageBreak/>
        <w:t xml:space="preserve">Tabella </w:t>
      </w:r>
      <w:r w:rsidR="009D4057">
        <w:rPr>
          <w:bCs w:val="0"/>
        </w:rPr>
        <w:t>2</w:t>
      </w:r>
      <w:r>
        <w:rPr>
          <w:bCs w:val="0"/>
        </w:rPr>
        <w:t>.2.</w:t>
      </w:r>
      <w:r w:rsidR="00C343EF">
        <w:rPr>
          <w:bCs w:val="0"/>
        </w:rPr>
        <w:t>2.a</w:t>
      </w:r>
      <w:r w:rsidR="00FF1084">
        <w:rPr>
          <w:bCs w:val="0"/>
        </w:rPr>
        <w:t>1</w:t>
      </w:r>
      <w:r w:rsidRPr="00AA61BF">
        <w:rPr>
          <w:bCs w:val="0"/>
        </w:rPr>
        <w:t xml:space="preserve"> – </w:t>
      </w:r>
      <w:r>
        <w:rPr>
          <w:b w:val="0"/>
          <w:bCs w:val="0"/>
        </w:rPr>
        <w:t>Movimenti dei crediti</w:t>
      </w:r>
    </w:p>
    <w:p w:rsidR="00ED14B6" w:rsidRDefault="00ED14B6" w:rsidP="00ED14B6">
      <w:pPr>
        <w:pStyle w:val="notaintegrativatabelle"/>
      </w:pPr>
    </w:p>
    <w:bookmarkStart w:id="519" w:name="_MON_1426592150"/>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519"/>
    <w:bookmarkStart w:id="520" w:name="_MON_1426498334"/>
    <w:bookmarkEnd w:id="520"/>
    <w:p w:rsidR="00B9361E" w:rsidRPr="005F2208" w:rsidRDefault="00D66F0D" w:rsidP="00724540">
      <w:pPr>
        <w:pStyle w:val="notaintegrativatabelle"/>
        <w:rPr>
          <w:b w:val="0"/>
          <w:sz w:val="24"/>
        </w:rPr>
      </w:pPr>
      <w:r>
        <w:object w:dxaOrig="17662" w:dyaOrig="7268">
          <v:shape id="_x0000_i1037" type="#_x0000_t75" style="width:729.75pt;height:300.75pt" o:ole="">
            <v:imagedata r:id="rId44" o:title=""/>
          </v:shape>
          <o:OLEObject Type="Embed" ProgID="Excel.Sheet.8" ShapeID="_x0000_i1037" DrawAspect="Content" ObjectID="_1461409009" r:id="rId45"/>
        </w:object>
      </w:r>
      <w:r w:rsidR="00B9361E" w:rsidRPr="005F2208">
        <w:rPr>
          <w:b w:val="0"/>
          <w:sz w:val="24"/>
        </w:rPr>
        <w:t>I crediti tributari sono così composti:</w:t>
      </w:r>
      <w:r w:rsidR="00B76A3C" w:rsidRPr="005F2208">
        <w:rPr>
          <w:b w:val="0"/>
          <w:sz w:val="24"/>
        </w:rPr>
        <w:t xml:space="preserve">  crediti </w:t>
      </w:r>
      <w:proofErr w:type="spellStart"/>
      <w:r w:rsidR="00B76A3C" w:rsidRPr="005F2208">
        <w:rPr>
          <w:b w:val="0"/>
          <w:sz w:val="24"/>
        </w:rPr>
        <w:t>Ires</w:t>
      </w:r>
      <w:proofErr w:type="spellEnd"/>
      <w:r w:rsidR="00B76A3C" w:rsidRPr="005F2208">
        <w:rPr>
          <w:b w:val="0"/>
          <w:sz w:val="24"/>
        </w:rPr>
        <w:t xml:space="preserve"> per </w:t>
      </w:r>
      <w:r w:rsidR="005F2208" w:rsidRPr="005F2208">
        <w:rPr>
          <w:b w:val="0"/>
          <w:sz w:val="24"/>
        </w:rPr>
        <w:t>€ 20</w:t>
      </w:r>
      <w:r w:rsidR="003A698E" w:rsidRPr="005F2208">
        <w:rPr>
          <w:b w:val="0"/>
          <w:sz w:val="24"/>
        </w:rPr>
        <w:t>.0</w:t>
      </w:r>
      <w:r w:rsidR="005F2208" w:rsidRPr="005F2208">
        <w:rPr>
          <w:b w:val="0"/>
          <w:sz w:val="24"/>
        </w:rPr>
        <w:t>72</w:t>
      </w:r>
      <w:r w:rsidR="003A698E" w:rsidRPr="005F2208">
        <w:rPr>
          <w:b w:val="0"/>
          <w:sz w:val="24"/>
        </w:rPr>
        <w:t>,</w:t>
      </w:r>
      <w:r w:rsidR="005F2208" w:rsidRPr="005F2208">
        <w:rPr>
          <w:b w:val="0"/>
          <w:sz w:val="24"/>
        </w:rPr>
        <w:t>37</w:t>
      </w:r>
      <w:r w:rsidR="003A698E" w:rsidRPr="005F2208">
        <w:rPr>
          <w:b w:val="0"/>
          <w:sz w:val="24"/>
        </w:rPr>
        <w:t xml:space="preserve"> e credito I</w:t>
      </w:r>
      <w:r w:rsidR="00B76A3C" w:rsidRPr="005F2208">
        <w:rPr>
          <w:b w:val="0"/>
          <w:sz w:val="24"/>
        </w:rPr>
        <w:t xml:space="preserve">va per </w:t>
      </w:r>
      <w:r w:rsidR="003A698E" w:rsidRPr="005F2208">
        <w:rPr>
          <w:b w:val="0"/>
          <w:sz w:val="24"/>
        </w:rPr>
        <w:t xml:space="preserve"> € </w:t>
      </w:r>
      <w:r w:rsidR="00B76A3C" w:rsidRPr="005F2208">
        <w:rPr>
          <w:b w:val="0"/>
          <w:sz w:val="24"/>
        </w:rPr>
        <w:t xml:space="preserve"> </w:t>
      </w:r>
      <w:r w:rsidR="000C30C8" w:rsidRPr="005F2208">
        <w:rPr>
          <w:b w:val="0"/>
          <w:sz w:val="24"/>
        </w:rPr>
        <w:t>32</w:t>
      </w:r>
      <w:r w:rsidR="00B76A3C" w:rsidRPr="005F2208">
        <w:rPr>
          <w:b w:val="0"/>
          <w:sz w:val="24"/>
        </w:rPr>
        <w:t>.</w:t>
      </w:r>
      <w:r w:rsidR="000C30C8" w:rsidRPr="005F2208">
        <w:rPr>
          <w:b w:val="0"/>
          <w:sz w:val="24"/>
        </w:rPr>
        <w:t>280</w:t>
      </w:r>
      <w:r w:rsidR="00B76A3C" w:rsidRPr="005F2208">
        <w:rPr>
          <w:b w:val="0"/>
          <w:sz w:val="24"/>
        </w:rPr>
        <w:t>,</w:t>
      </w:r>
      <w:r w:rsidR="000C30C8" w:rsidRPr="005F2208">
        <w:rPr>
          <w:b w:val="0"/>
          <w:sz w:val="24"/>
        </w:rPr>
        <w:t>15</w:t>
      </w:r>
      <w:r w:rsidR="005F2208" w:rsidRPr="005F2208">
        <w:rPr>
          <w:b w:val="0"/>
          <w:sz w:val="24"/>
        </w:rPr>
        <w:t xml:space="preserve">, credito da recuperare con modello 770 per €. 1067,00. </w:t>
      </w:r>
    </w:p>
    <w:p w:rsidR="00B9361E" w:rsidRPr="005F2208" w:rsidRDefault="00B9361E" w:rsidP="00724540">
      <w:pPr>
        <w:pStyle w:val="notaintegrativatabelle"/>
        <w:rPr>
          <w:b w:val="0"/>
          <w:sz w:val="24"/>
        </w:rPr>
      </w:pPr>
    </w:p>
    <w:p w:rsidR="00AA61BF" w:rsidRDefault="00B9361E" w:rsidP="00B76A3C">
      <w:pPr>
        <w:pStyle w:val="notaintegrativatabelle"/>
        <w:rPr>
          <w:b w:val="0"/>
          <w:sz w:val="24"/>
        </w:rPr>
      </w:pPr>
      <w:r w:rsidRPr="005F2208">
        <w:rPr>
          <w:b w:val="0"/>
          <w:sz w:val="24"/>
        </w:rPr>
        <w:t>I crediti verso altri</w:t>
      </w:r>
      <w:r w:rsidR="00B76A3C" w:rsidRPr="005F2208">
        <w:rPr>
          <w:b w:val="0"/>
          <w:sz w:val="24"/>
        </w:rPr>
        <w:t>: crediti verso Aci p</w:t>
      </w:r>
      <w:r w:rsidR="003A698E" w:rsidRPr="005F2208">
        <w:rPr>
          <w:b w:val="0"/>
          <w:sz w:val="24"/>
        </w:rPr>
        <w:t xml:space="preserve">er tessere </w:t>
      </w:r>
      <w:proofErr w:type="spellStart"/>
      <w:r w:rsidR="003A698E" w:rsidRPr="005F2208">
        <w:rPr>
          <w:b w:val="0"/>
          <w:sz w:val="24"/>
        </w:rPr>
        <w:t>Multicanalità</w:t>
      </w:r>
      <w:proofErr w:type="spellEnd"/>
      <w:r w:rsidR="003A698E" w:rsidRPr="005F2208">
        <w:rPr>
          <w:b w:val="0"/>
          <w:sz w:val="24"/>
        </w:rPr>
        <w:t xml:space="preserve"> per € </w:t>
      </w:r>
      <w:r w:rsidR="005F2208">
        <w:rPr>
          <w:b w:val="0"/>
          <w:sz w:val="24"/>
        </w:rPr>
        <w:t>4</w:t>
      </w:r>
      <w:r w:rsidR="00B76A3C" w:rsidRPr="005F2208">
        <w:rPr>
          <w:b w:val="0"/>
          <w:sz w:val="24"/>
        </w:rPr>
        <w:t>.</w:t>
      </w:r>
      <w:r w:rsidR="005F2208">
        <w:rPr>
          <w:b w:val="0"/>
          <w:sz w:val="24"/>
        </w:rPr>
        <w:t>253</w:t>
      </w:r>
      <w:r w:rsidR="00B76A3C" w:rsidRPr="005F2208">
        <w:rPr>
          <w:b w:val="0"/>
          <w:sz w:val="24"/>
        </w:rPr>
        <w:t>,</w:t>
      </w:r>
      <w:r w:rsidR="005F2208">
        <w:rPr>
          <w:b w:val="0"/>
          <w:sz w:val="24"/>
        </w:rPr>
        <w:t>00</w:t>
      </w:r>
      <w:r w:rsidR="00B76A3C" w:rsidRPr="005F2208">
        <w:rPr>
          <w:b w:val="0"/>
          <w:sz w:val="24"/>
        </w:rPr>
        <w:t>; credit</w:t>
      </w:r>
      <w:r w:rsidR="003A698E" w:rsidRPr="005F2208">
        <w:rPr>
          <w:b w:val="0"/>
          <w:sz w:val="24"/>
        </w:rPr>
        <w:t>i per fatture da emettere per €</w:t>
      </w:r>
      <w:r w:rsidR="00B76A3C" w:rsidRPr="005F2208">
        <w:rPr>
          <w:b w:val="0"/>
          <w:sz w:val="24"/>
        </w:rPr>
        <w:t xml:space="preserve"> 3</w:t>
      </w:r>
      <w:r w:rsidR="005F2208">
        <w:rPr>
          <w:b w:val="0"/>
          <w:sz w:val="24"/>
        </w:rPr>
        <w:t>5</w:t>
      </w:r>
      <w:r w:rsidR="00B76A3C" w:rsidRPr="005F2208">
        <w:rPr>
          <w:b w:val="0"/>
          <w:sz w:val="24"/>
        </w:rPr>
        <w:t>.</w:t>
      </w:r>
      <w:r w:rsidR="005F2208">
        <w:rPr>
          <w:b w:val="0"/>
          <w:sz w:val="24"/>
        </w:rPr>
        <w:t>111</w:t>
      </w:r>
      <w:r w:rsidR="00B76A3C" w:rsidRPr="005F2208">
        <w:rPr>
          <w:b w:val="0"/>
          <w:sz w:val="24"/>
        </w:rPr>
        <w:t>,</w:t>
      </w:r>
      <w:r w:rsidR="005F2208">
        <w:rPr>
          <w:b w:val="0"/>
          <w:sz w:val="24"/>
        </w:rPr>
        <w:t>72</w:t>
      </w:r>
      <w:r w:rsidR="00B76A3C" w:rsidRPr="005F2208">
        <w:rPr>
          <w:b w:val="0"/>
          <w:sz w:val="24"/>
        </w:rPr>
        <w:t xml:space="preserve"> e crediti verso società Aci Global per rimborsi in f</w:t>
      </w:r>
      <w:r w:rsidR="003A698E" w:rsidRPr="005F2208">
        <w:rPr>
          <w:b w:val="0"/>
          <w:sz w:val="24"/>
        </w:rPr>
        <w:t xml:space="preserve">avore di soci per € </w:t>
      </w:r>
      <w:r w:rsidR="005F2208">
        <w:rPr>
          <w:b w:val="0"/>
          <w:sz w:val="24"/>
        </w:rPr>
        <w:t>90</w:t>
      </w:r>
      <w:r w:rsidR="00B76A3C" w:rsidRPr="005F2208">
        <w:rPr>
          <w:b w:val="0"/>
          <w:sz w:val="24"/>
        </w:rPr>
        <w:t>5,00.</w:t>
      </w:r>
    </w:p>
    <w:p w:rsidR="00B76A3C" w:rsidRPr="00B76A3C" w:rsidRDefault="00B76A3C" w:rsidP="00B76A3C">
      <w:pPr>
        <w:pStyle w:val="notaintegrativatabelle"/>
        <w:rPr>
          <w:b w:val="0"/>
          <w:sz w:val="24"/>
        </w:rPr>
        <w:sectPr w:rsidR="00B76A3C" w:rsidRPr="00B76A3C" w:rsidSect="0041074E">
          <w:footerReference w:type="default" r:id="rId46"/>
          <w:pgSz w:w="16838" w:h="11906" w:orient="landscape" w:code="9"/>
          <w:pgMar w:top="1077" w:right="1418" w:bottom="1134" w:left="1134" w:header="720" w:footer="720" w:gutter="0"/>
          <w:cols w:space="708"/>
          <w:docGrid w:linePitch="360"/>
        </w:sectPr>
      </w:pPr>
    </w:p>
    <w:p w:rsidR="00C72135" w:rsidRDefault="00C343EF" w:rsidP="00AB298C">
      <w:pPr>
        <w:pStyle w:val="notaintegrativatabelle"/>
        <w:rPr>
          <w:b w:val="0"/>
          <w:bCs w:val="0"/>
        </w:rPr>
      </w:pPr>
      <w:r>
        <w:rPr>
          <w:bCs w:val="0"/>
        </w:rPr>
        <w:lastRenderedPageBreak/>
        <w:t xml:space="preserve">Tabella </w:t>
      </w:r>
      <w:r w:rsidR="009D4057">
        <w:rPr>
          <w:bCs w:val="0"/>
        </w:rPr>
        <w:t>2</w:t>
      </w:r>
      <w:r>
        <w:rPr>
          <w:bCs w:val="0"/>
        </w:rPr>
        <w:t>.2.2.</w:t>
      </w:r>
      <w:r w:rsidR="00FF1084">
        <w:rPr>
          <w:bCs w:val="0"/>
        </w:rPr>
        <w:t>a2</w:t>
      </w:r>
      <w:r w:rsidRPr="00AA61BF">
        <w:rPr>
          <w:bCs w:val="0"/>
        </w:rPr>
        <w:t xml:space="preserve"> – </w:t>
      </w:r>
      <w:r w:rsidR="00AD77A2">
        <w:rPr>
          <w:b w:val="0"/>
          <w:bCs w:val="0"/>
        </w:rPr>
        <w:t xml:space="preserve">Analisi della durata residua dei crediti </w:t>
      </w:r>
    </w:p>
    <w:p w:rsidR="00AB298C" w:rsidRDefault="00AB298C" w:rsidP="00AB298C">
      <w:pPr>
        <w:pStyle w:val="notaintegrativatabelle"/>
        <w:rPr>
          <w:kern w:val="0"/>
        </w:rPr>
      </w:pPr>
    </w:p>
    <w:bookmarkStart w:id="521" w:name="_MON_1426498998"/>
    <w:bookmarkEnd w:id="521"/>
    <w:p w:rsidR="00C343EF" w:rsidRPr="00AD77A2" w:rsidRDefault="00D66F0D" w:rsidP="00AD77A2">
      <w:pPr>
        <w:pStyle w:val="notaintegrativatabelle"/>
        <w:rPr>
          <w:b w:val="0"/>
          <w:bCs w:val="0"/>
          <w:kern w:val="0"/>
          <w:sz w:val="26"/>
          <w:szCs w:val="26"/>
        </w:rPr>
      </w:pPr>
      <w:r w:rsidRPr="00AE0D21">
        <w:rPr>
          <w:kern w:val="0"/>
        </w:rPr>
        <w:object w:dxaOrig="11552" w:dyaOrig="6959">
          <v:shape id="_x0000_i1038" type="#_x0000_t75" style="width:508.5pt;height:306pt" o:ole="">
            <v:imagedata r:id="rId47" o:title=""/>
          </v:shape>
          <o:OLEObject Type="Embed" ProgID="Excel.Sheet.8" ShapeID="_x0000_i1038" DrawAspect="Content" ObjectID="_1461409010" r:id="rId48"/>
        </w:object>
      </w:r>
    </w:p>
    <w:p w:rsidR="00FF1084" w:rsidRPr="00AB298C" w:rsidRDefault="00FF1084" w:rsidP="00AB298C">
      <w:pPr>
        <w:spacing w:line="360" w:lineRule="auto"/>
        <w:jc w:val="both"/>
        <w:rPr>
          <w:rFonts w:ascii="Arial" w:hAnsi="Arial"/>
          <w:spacing w:val="-3"/>
        </w:rPr>
      </w:pPr>
      <w:bookmarkStart w:id="522" w:name="_Toc99094075"/>
      <w:bookmarkStart w:id="523" w:name="_Toc99163441"/>
      <w:bookmarkStart w:id="524" w:name="_Toc99172637"/>
      <w:bookmarkStart w:id="525" w:name="_Toc99175353"/>
      <w:bookmarkStart w:id="526" w:name="_Toc100024781"/>
      <w:bookmarkStart w:id="527" w:name="_Toc100418849"/>
      <w:bookmarkStart w:id="528" w:name="_Toc100421649"/>
      <w:bookmarkStart w:id="529" w:name="_Toc100555520"/>
      <w:bookmarkStart w:id="530" w:name="_Toc117930221"/>
      <w:bookmarkStart w:id="531" w:name="_Toc118012127"/>
      <w:bookmarkStart w:id="532" w:name="_Toc118012188"/>
      <w:bookmarkStart w:id="533" w:name="_Toc118087751"/>
      <w:bookmarkStart w:id="534" w:name="_Toc118096499"/>
      <w:bookmarkStart w:id="535" w:name="_Toc119905110"/>
      <w:bookmarkStart w:id="536" w:name="_Toc119905323"/>
      <w:bookmarkStart w:id="537" w:name="_Toc120598578"/>
      <w:bookmarkStart w:id="538" w:name="_Toc121911472"/>
      <w:bookmarkStart w:id="539" w:name="_Toc122252065"/>
      <w:bookmarkStart w:id="540" w:name="_Toc126742484"/>
      <w:bookmarkStart w:id="541" w:name="_Toc128371969"/>
      <w:bookmarkStart w:id="542" w:name="_Toc128907532"/>
      <w:bookmarkStart w:id="543" w:name="_Toc129078277"/>
      <w:bookmarkStart w:id="544" w:name="_Toc129078396"/>
      <w:bookmarkStart w:id="545" w:name="_Toc129151365"/>
      <w:bookmarkStart w:id="546" w:name="_Toc129494003"/>
      <w:bookmarkEnd w:id="444"/>
      <w:bookmarkEnd w:id="445"/>
      <w:bookmarkEnd w:id="446"/>
      <w:bookmarkEnd w:id="447"/>
      <w:bookmarkEnd w:id="448"/>
      <w:bookmarkEnd w:id="449"/>
      <w:bookmarkEnd w:id="450"/>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244BFF" w:rsidRDefault="009D4057" w:rsidP="0009281A">
      <w:pPr>
        <w:pStyle w:val="Titolo3"/>
        <w:spacing w:before="0" w:after="0" w:line="480" w:lineRule="auto"/>
      </w:pPr>
      <w:bookmarkStart w:id="547" w:name="_Toc353178327"/>
      <w:bookmarkStart w:id="548" w:name="_Toc387659546"/>
      <w:bookmarkStart w:id="549" w:name="_Toc97200058"/>
      <w:bookmarkStart w:id="550" w:name="_Toc97290545"/>
      <w:bookmarkStart w:id="551" w:name="_Toc97290731"/>
      <w:bookmarkStart w:id="552" w:name="_Toc97290816"/>
      <w:bookmarkStart w:id="553" w:name="_Toc97290920"/>
      <w:bookmarkStart w:id="554" w:name="_Toc97291632"/>
      <w:bookmarkStart w:id="555" w:name="_Toc97292557"/>
      <w:bookmarkStart w:id="556" w:name="_Toc97529488"/>
      <w:bookmarkStart w:id="557" w:name="_Toc97535448"/>
      <w:bookmarkStart w:id="558" w:name="_Toc99094076"/>
      <w:bookmarkStart w:id="559" w:name="_Toc99163442"/>
      <w:bookmarkStart w:id="560" w:name="_Toc99172638"/>
      <w:bookmarkStart w:id="561" w:name="_Toc99175354"/>
      <w:bookmarkStart w:id="562" w:name="_Toc100024782"/>
      <w:bookmarkStart w:id="563" w:name="_Toc100418850"/>
      <w:bookmarkStart w:id="564" w:name="_Toc100421650"/>
      <w:bookmarkStart w:id="565" w:name="_Toc100555521"/>
      <w:bookmarkStart w:id="566" w:name="_Toc100562425"/>
      <w:bookmarkStart w:id="567" w:name="_Toc100977919"/>
      <w:bookmarkStart w:id="568" w:name="_Toc100980869"/>
      <w:bookmarkStart w:id="569" w:name="_Toc101071154"/>
      <w:bookmarkStart w:id="570" w:name="_Toc101071365"/>
      <w:bookmarkStart w:id="571" w:name="_Toc101144834"/>
      <w:bookmarkStart w:id="572" w:name="_Toc113860119"/>
      <w:bookmarkStart w:id="573" w:name="_Toc116104232"/>
      <w:bookmarkStart w:id="574" w:name="_Toc116719642"/>
      <w:bookmarkStart w:id="575" w:name="_Toc116723088"/>
      <w:bookmarkStart w:id="576" w:name="_Toc116723168"/>
      <w:bookmarkStart w:id="577" w:name="_Toc116723205"/>
      <w:bookmarkStart w:id="578" w:name="_Toc116799109"/>
      <w:bookmarkStart w:id="579" w:name="_Toc116802153"/>
      <w:bookmarkStart w:id="580" w:name="_Toc117047482"/>
      <w:bookmarkStart w:id="581" w:name="_Toc117047556"/>
      <w:bookmarkStart w:id="582" w:name="_Toc117066150"/>
      <w:bookmarkStart w:id="583" w:name="_Toc117067435"/>
      <w:bookmarkStart w:id="584" w:name="_Toc117067468"/>
      <w:bookmarkStart w:id="585" w:name="_Toc117330757"/>
      <w:bookmarkStart w:id="586" w:name="_Toc117585408"/>
      <w:bookmarkStart w:id="587" w:name="_Toc117930222"/>
      <w:bookmarkStart w:id="588" w:name="_Toc118012128"/>
      <w:bookmarkStart w:id="589" w:name="_Toc118012189"/>
      <w:bookmarkStart w:id="590" w:name="_Toc118087752"/>
      <w:bookmarkStart w:id="591" w:name="_Toc118096500"/>
      <w:bookmarkStart w:id="592" w:name="_Toc119905112"/>
      <w:bookmarkStart w:id="593" w:name="_Toc119905324"/>
      <w:bookmarkStart w:id="594" w:name="_Toc120598579"/>
      <w:bookmarkStart w:id="595" w:name="_Toc121911473"/>
      <w:bookmarkStart w:id="596" w:name="_Toc122252066"/>
      <w:bookmarkStart w:id="597" w:name="_Toc126742485"/>
      <w:bookmarkStart w:id="598" w:name="_Toc128371970"/>
      <w:bookmarkStart w:id="599" w:name="_Toc128907533"/>
      <w:bookmarkStart w:id="600" w:name="_Toc129078278"/>
      <w:bookmarkStart w:id="601" w:name="_Toc129078397"/>
      <w:bookmarkStart w:id="602" w:name="_Toc129151366"/>
      <w:bookmarkStart w:id="603" w:name="_Toc129494004"/>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t>2</w:t>
      </w:r>
      <w:r w:rsidR="00244BFF">
        <w:t>.2.4 DISPONIBILITA’ LIQUIDE</w:t>
      </w:r>
      <w:bookmarkEnd w:id="547"/>
      <w:bookmarkEnd w:id="548"/>
    </w:p>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rsidR="00CA21C5" w:rsidRPr="00DC79DC" w:rsidRDefault="00CA21C5" w:rsidP="00CA21C5">
      <w:pPr>
        <w:suppressAutoHyphens/>
        <w:spacing w:line="360" w:lineRule="auto"/>
        <w:jc w:val="both"/>
        <w:rPr>
          <w:rFonts w:ascii="Arial" w:hAnsi="Arial"/>
          <w:i/>
        </w:rPr>
      </w:pPr>
      <w:r w:rsidRPr="00DC79DC">
        <w:rPr>
          <w:rFonts w:ascii="Arial" w:hAnsi="Arial"/>
          <w:i/>
        </w:rPr>
        <w:t xml:space="preserve">Criterio di valutazione </w:t>
      </w:r>
    </w:p>
    <w:p w:rsidR="00C72135" w:rsidRPr="001978C2" w:rsidRDefault="00C72135" w:rsidP="001978C2">
      <w:pPr>
        <w:spacing w:line="360" w:lineRule="auto"/>
        <w:jc w:val="both"/>
        <w:rPr>
          <w:rFonts w:ascii="Arial" w:hAnsi="Arial"/>
          <w:spacing w:val="-3"/>
        </w:rPr>
      </w:pPr>
    </w:p>
    <w:p w:rsidR="00CA21C5" w:rsidRDefault="00C72135">
      <w:pPr>
        <w:spacing w:line="360" w:lineRule="auto"/>
        <w:rPr>
          <w:rFonts w:ascii="Arial" w:hAnsi="Arial" w:cs="Arial"/>
          <w:bCs/>
        </w:rPr>
      </w:pPr>
      <w:r>
        <w:rPr>
          <w:rFonts w:ascii="Arial" w:hAnsi="Arial" w:cs="Arial"/>
          <w:bCs/>
        </w:rPr>
        <w:t>La consistenza delle disponibilità liquide</w:t>
      </w:r>
      <w:r w:rsidR="00CA21C5">
        <w:rPr>
          <w:rFonts w:ascii="Arial" w:hAnsi="Arial" w:cs="Arial"/>
          <w:bCs/>
        </w:rPr>
        <w:t xml:space="preserve"> è iscritta al valore nominale ed accoglie i saldi dei conti accesi ai valori numerari certi, ovvero al denaro, agli assegni, ai conti correnti ed ai depositi bancari e postali. </w:t>
      </w:r>
    </w:p>
    <w:p w:rsidR="00CA21C5" w:rsidRPr="001978C2" w:rsidRDefault="00CA21C5" w:rsidP="001978C2">
      <w:pPr>
        <w:spacing w:line="360" w:lineRule="auto"/>
        <w:jc w:val="both"/>
        <w:rPr>
          <w:rFonts w:ascii="Arial" w:hAnsi="Arial"/>
          <w:spacing w:val="-3"/>
        </w:rPr>
      </w:pPr>
    </w:p>
    <w:p w:rsidR="00CA21C5" w:rsidRDefault="00CA21C5" w:rsidP="00CA21C5">
      <w:pPr>
        <w:suppressAutoHyphens/>
        <w:spacing w:line="360" w:lineRule="auto"/>
        <w:jc w:val="both"/>
        <w:rPr>
          <w:rFonts w:ascii="Arial" w:hAnsi="Arial"/>
          <w:i/>
        </w:rPr>
      </w:pPr>
      <w:r>
        <w:rPr>
          <w:rFonts w:ascii="Arial" w:hAnsi="Arial"/>
          <w:i/>
        </w:rPr>
        <w:t>Analisi dei movimenti</w:t>
      </w:r>
    </w:p>
    <w:p w:rsidR="00CA21C5" w:rsidRDefault="00CA21C5" w:rsidP="00CA21C5">
      <w:pPr>
        <w:suppressAutoHyphens/>
        <w:spacing w:line="360" w:lineRule="auto"/>
        <w:jc w:val="both"/>
        <w:rPr>
          <w:rFonts w:ascii="Arial" w:hAnsi="Arial"/>
          <w:i/>
        </w:rPr>
      </w:pPr>
    </w:p>
    <w:p w:rsidR="00CA21C5" w:rsidRDefault="00CA21C5" w:rsidP="00CA21C5">
      <w:pPr>
        <w:spacing w:line="360" w:lineRule="auto"/>
        <w:jc w:val="both"/>
        <w:rPr>
          <w:rFonts w:ascii="Arial" w:hAnsi="Arial"/>
          <w:spacing w:val="-3"/>
        </w:rPr>
      </w:pPr>
      <w:r>
        <w:rPr>
          <w:rFonts w:ascii="Arial" w:hAnsi="Arial"/>
          <w:spacing w:val="-3"/>
        </w:rPr>
        <w:t xml:space="preserve">La tabella </w:t>
      </w:r>
      <w:r w:rsidR="009D4057">
        <w:rPr>
          <w:rFonts w:ascii="Arial" w:hAnsi="Arial"/>
          <w:spacing w:val="-3"/>
        </w:rPr>
        <w:t>2</w:t>
      </w:r>
      <w:r w:rsidR="00BA2B04">
        <w:rPr>
          <w:rFonts w:ascii="Arial" w:hAnsi="Arial"/>
          <w:spacing w:val="-3"/>
        </w:rPr>
        <w:t>.2.4</w:t>
      </w:r>
      <w:r>
        <w:rPr>
          <w:rFonts w:ascii="Arial" w:hAnsi="Arial"/>
          <w:spacing w:val="-3"/>
        </w:rPr>
        <w:t xml:space="preserve"> riporta i movimenti delle disponibilità liquide, specificando per ciascuna voce: il saldo al termine dell’esercizio precedente, gli incrementi e i decrementi rilevati nell’esercizio, il saldo</w:t>
      </w:r>
      <w:r w:rsidR="002C533B">
        <w:rPr>
          <w:rFonts w:ascii="Arial" w:hAnsi="Arial"/>
          <w:spacing w:val="-3"/>
        </w:rPr>
        <w:t xml:space="preserve"> al termine dell’esercizio. </w:t>
      </w:r>
      <w:r>
        <w:rPr>
          <w:rFonts w:ascii="Arial" w:hAnsi="Arial"/>
          <w:spacing w:val="-3"/>
        </w:rPr>
        <w:t xml:space="preserve"> </w:t>
      </w:r>
    </w:p>
    <w:p w:rsidR="00CA21C5" w:rsidRDefault="00CA21C5">
      <w:pPr>
        <w:spacing w:line="360" w:lineRule="auto"/>
        <w:rPr>
          <w:rFonts w:ascii="Arial" w:hAnsi="Arial" w:cs="Arial"/>
          <w:bCs/>
        </w:rPr>
      </w:pPr>
    </w:p>
    <w:p w:rsidR="00333791" w:rsidRDefault="00333791">
      <w:pPr>
        <w:spacing w:line="360" w:lineRule="auto"/>
        <w:rPr>
          <w:rFonts w:ascii="Arial" w:hAnsi="Arial" w:cs="Arial"/>
          <w:bCs/>
        </w:rPr>
      </w:pPr>
    </w:p>
    <w:p w:rsidR="00333791" w:rsidRDefault="00333791">
      <w:pPr>
        <w:spacing w:line="360" w:lineRule="auto"/>
        <w:rPr>
          <w:rFonts w:ascii="Arial" w:hAnsi="Arial" w:cs="Arial"/>
          <w:bCs/>
        </w:rPr>
      </w:pPr>
    </w:p>
    <w:p w:rsidR="00333791" w:rsidRDefault="00333791">
      <w:pPr>
        <w:spacing w:line="360" w:lineRule="auto"/>
        <w:rPr>
          <w:rFonts w:ascii="Arial" w:hAnsi="Arial" w:cs="Arial"/>
          <w:bCs/>
        </w:rPr>
      </w:pPr>
    </w:p>
    <w:p w:rsidR="00CA21C5" w:rsidRDefault="00CA21C5" w:rsidP="001978C2">
      <w:pPr>
        <w:pStyle w:val="notaintegrativatabelle"/>
        <w:rPr>
          <w:b w:val="0"/>
        </w:rPr>
      </w:pPr>
      <w:r>
        <w:rPr>
          <w:bCs w:val="0"/>
        </w:rPr>
        <w:lastRenderedPageBreak/>
        <w:t xml:space="preserve">Tabella </w:t>
      </w:r>
      <w:r w:rsidR="009D4057">
        <w:rPr>
          <w:bCs w:val="0"/>
        </w:rPr>
        <w:t>2</w:t>
      </w:r>
      <w:r w:rsidR="00A9750B">
        <w:rPr>
          <w:bCs w:val="0"/>
        </w:rPr>
        <w:t>.2.4</w:t>
      </w:r>
      <w:r w:rsidRPr="00AA61BF">
        <w:rPr>
          <w:bCs w:val="0"/>
        </w:rPr>
        <w:t xml:space="preserve"> – </w:t>
      </w:r>
      <w:r w:rsidR="002C533B">
        <w:rPr>
          <w:b w:val="0"/>
        </w:rPr>
        <w:t>Movimenti delle disponibilità liquide</w:t>
      </w:r>
    </w:p>
    <w:p w:rsidR="001978C2" w:rsidRDefault="001978C2" w:rsidP="001978C2">
      <w:pPr>
        <w:pStyle w:val="notaintegrativatabelle"/>
        <w:rPr>
          <w:bCs w:val="0"/>
        </w:rPr>
      </w:pPr>
    </w:p>
    <w:bookmarkStart w:id="604" w:name="_MON_1426499197"/>
    <w:bookmarkEnd w:id="604"/>
    <w:p w:rsidR="00CA21C5" w:rsidRDefault="00333791">
      <w:pPr>
        <w:spacing w:line="360" w:lineRule="auto"/>
        <w:rPr>
          <w:rFonts w:ascii="Arial" w:hAnsi="Arial" w:cs="Arial"/>
          <w:bCs/>
        </w:rPr>
      </w:pPr>
      <w:r w:rsidRPr="00AE0D21">
        <w:rPr>
          <w:rFonts w:ascii="Arial" w:hAnsi="Arial" w:cs="Arial"/>
          <w:bCs/>
        </w:rPr>
        <w:object w:dxaOrig="9097" w:dyaOrig="4222">
          <v:shape id="_x0000_i1039" type="#_x0000_t75" style="width:455.25pt;height:211.5pt" o:ole="">
            <v:imagedata r:id="rId49" o:title=""/>
          </v:shape>
          <o:OLEObject Type="Embed" ProgID="Excel.Sheet.8" ShapeID="_x0000_i1039" DrawAspect="Content" ObjectID="_1461409011" r:id="rId50"/>
        </w:object>
      </w:r>
    </w:p>
    <w:p w:rsidR="00C72135" w:rsidRDefault="00C72135">
      <w:pPr>
        <w:spacing w:line="360" w:lineRule="auto"/>
        <w:jc w:val="both"/>
        <w:rPr>
          <w:rFonts w:ascii="Arial" w:hAnsi="Arial"/>
          <w:spacing w:val="-3"/>
        </w:rPr>
      </w:pPr>
    </w:p>
    <w:p w:rsidR="0012198D" w:rsidRPr="005F2208" w:rsidRDefault="0012198D">
      <w:pPr>
        <w:spacing w:line="360" w:lineRule="auto"/>
        <w:jc w:val="both"/>
        <w:rPr>
          <w:rFonts w:ascii="Arial" w:hAnsi="Arial"/>
          <w:spacing w:val="-3"/>
        </w:rPr>
      </w:pPr>
      <w:r w:rsidRPr="005F2208">
        <w:rPr>
          <w:rFonts w:ascii="Arial" w:hAnsi="Arial"/>
          <w:spacing w:val="-3"/>
        </w:rPr>
        <w:t>Alla voce Depositi bancari e postali sono presenti le seguenti voci:</w:t>
      </w:r>
    </w:p>
    <w:p w:rsidR="0012198D" w:rsidRPr="005F2208" w:rsidRDefault="0012198D">
      <w:pPr>
        <w:spacing w:line="360" w:lineRule="auto"/>
        <w:jc w:val="both"/>
        <w:rPr>
          <w:rFonts w:ascii="Arial" w:hAnsi="Arial" w:cs="Arial"/>
        </w:rPr>
      </w:pPr>
      <w:r w:rsidRPr="005F2208">
        <w:rPr>
          <w:rFonts w:ascii="Arial" w:hAnsi="Arial"/>
          <w:spacing w:val="-3"/>
        </w:rPr>
        <w:t xml:space="preserve">1) Banca Nazionale del Lavoro conto corrente ordinario per </w:t>
      </w:r>
      <w:r w:rsidR="007225FC" w:rsidRPr="005F2208">
        <w:rPr>
          <w:rFonts w:ascii="Arial" w:hAnsi="Arial" w:cs="Arial"/>
        </w:rPr>
        <w:t>€</w:t>
      </w:r>
      <w:r w:rsidR="00B70D3F" w:rsidRPr="005F2208">
        <w:rPr>
          <w:rFonts w:ascii="Arial" w:hAnsi="Arial" w:cs="Arial"/>
        </w:rPr>
        <w:t>: 53.</w:t>
      </w:r>
      <w:r w:rsidR="005F2208" w:rsidRPr="005F2208">
        <w:rPr>
          <w:rFonts w:ascii="Arial" w:hAnsi="Arial" w:cs="Arial"/>
        </w:rPr>
        <w:t>374</w:t>
      </w:r>
      <w:r w:rsidR="00B70D3F" w:rsidRPr="005F2208">
        <w:rPr>
          <w:rFonts w:ascii="Arial" w:hAnsi="Arial" w:cs="Arial"/>
        </w:rPr>
        <w:t>,2</w:t>
      </w:r>
      <w:r w:rsidR="005F2208" w:rsidRPr="005F2208">
        <w:rPr>
          <w:rFonts w:ascii="Arial" w:hAnsi="Arial" w:cs="Arial"/>
        </w:rPr>
        <w:t>2</w:t>
      </w:r>
    </w:p>
    <w:p w:rsidR="007225FC" w:rsidRPr="005F2208" w:rsidRDefault="007225FC">
      <w:pPr>
        <w:spacing w:line="360" w:lineRule="auto"/>
        <w:jc w:val="both"/>
        <w:rPr>
          <w:rFonts w:ascii="Arial" w:hAnsi="Arial" w:cs="Arial"/>
        </w:rPr>
      </w:pPr>
      <w:r w:rsidRPr="005F2208">
        <w:rPr>
          <w:rFonts w:ascii="Arial" w:hAnsi="Arial" w:cs="Arial"/>
        </w:rPr>
        <w:t>2) Banca di Credito Cooperativo</w:t>
      </w:r>
      <w:r w:rsidR="00B70D3F" w:rsidRPr="005F2208">
        <w:rPr>
          <w:rFonts w:ascii="Arial" w:hAnsi="Arial" w:cs="Arial"/>
        </w:rPr>
        <w:t xml:space="preserve"> c/c tasse automobilistiche €: 5</w:t>
      </w:r>
      <w:r w:rsidR="005F2208" w:rsidRPr="005F2208">
        <w:rPr>
          <w:rFonts w:ascii="Arial" w:hAnsi="Arial" w:cs="Arial"/>
        </w:rPr>
        <w:t>3</w:t>
      </w:r>
      <w:r w:rsidR="00B70D3F" w:rsidRPr="005F2208">
        <w:rPr>
          <w:rFonts w:ascii="Arial" w:hAnsi="Arial" w:cs="Arial"/>
        </w:rPr>
        <w:t>.</w:t>
      </w:r>
      <w:r w:rsidR="005F2208" w:rsidRPr="005F2208">
        <w:rPr>
          <w:rFonts w:ascii="Arial" w:hAnsi="Arial" w:cs="Arial"/>
        </w:rPr>
        <w:t>82</w:t>
      </w:r>
      <w:r w:rsidR="00B70D3F" w:rsidRPr="005F2208">
        <w:rPr>
          <w:rFonts w:ascii="Arial" w:hAnsi="Arial" w:cs="Arial"/>
        </w:rPr>
        <w:t>3,5</w:t>
      </w:r>
      <w:r w:rsidR="005F2208" w:rsidRPr="005F2208">
        <w:rPr>
          <w:rFonts w:ascii="Arial" w:hAnsi="Arial" w:cs="Arial"/>
        </w:rPr>
        <w:t>4</w:t>
      </w:r>
    </w:p>
    <w:p w:rsidR="007225FC" w:rsidRPr="005F2208" w:rsidRDefault="007225FC">
      <w:pPr>
        <w:spacing w:line="360" w:lineRule="auto"/>
        <w:jc w:val="both"/>
        <w:rPr>
          <w:rFonts w:ascii="Arial" w:hAnsi="Arial" w:cs="Arial"/>
        </w:rPr>
      </w:pPr>
      <w:r w:rsidRPr="005F2208">
        <w:rPr>
          <w:rFonts w:ascii="Arial" w:hAnsi="Arial" w:cs="Arial"/>
        </w:rPr>
        <w:t>3)</w:t>
      </w:r>
      <w:r w:rsidR="00B70D3F" w:rsidRPr="005F2208">
        <w:rPr>
          <w:rFonts w:ascii="Arial" w:hAnsi="Arial" w:cs="Arial"/>
        </w:rPr>
        <w:t xml:space="preserve"> Banca di Credito Cooperativo c/c </w:t>
      </w:r>
      <w:proofErr w:type="spellStart"/>
      <w:r w:rsidR="00B70D3F" w:rsidRPr="005F2208">
        <w:rPr>
          <w:rFonts w:ascii="Arial" w:hAnsi="Arial" w:cs="Arial"/>
        </w:rPr>
        <w:t>sara</w:t>
      </w:r>
      <w:proofErr w:type="spellEnd"/>
      <w:r w:rsidR="00B70D3F" w:rsidRPr="005F2208">
        <w:rPr>
          <w:rFonts w:ascii="Arial" w:hAnsi="Arial" w:cs="Arial"/>
        </w:rPr>
        <w:t xml:space="preserve"> assicurazioni €: </w:t>
      </w:r>
      <w:r w:rsidR="005F2208" w:rsidRPr="005F2208">
        <w:rPr>
          <w:rFonts w:ascii="Arial" w:hAnsi="Arial" w:cs="Arial"/>
        </w:rPr>
        <w:t>134</w:t>
      </w:r>
      <w:r w:rsidR="005D53F7" w:rsidRPr="005F2208">
        <w:rPr>
          <w:rFonts w:ascii="Arial" w:hAnsi="Arial" w:cs="Arial"/>
        </w:rPr>
        <w:t>.</w:t>
      </w:r>
      <w:r w:rsidR="005F2208" w:rsidRPr="005F2208">
        <w:rPr>
          <w:rFonts w:ascii="Arial" w:hAnsi="Arial" w:cs="Arial"/>
        </w:rPr>
        <w:t>824</w:t>
      </w:r>
      <w:r w:rsidR="005D53F7" w:rsidRPr="005F2208">
        <w:rPr>
          <w:rFonts w:ascii="Arial" w:hAnsi="Arial" w:cs="Arial"/>
        </w:rPr>
        <w:t>,</w:t>
      </w:r>
      <w:r w:rsidR="005F2208" w:rsidRPr="005F2208">
        <w:rPr>
          <w:rFonts w:ascii="Arial" w:hAnsi="Arial" w:cs="Arial"/>
        </w:rPr>
        <w:t>94</w:t>
      </w:r>
    </w:p>
    <w:p w:rsidR="005D53F7" w:rsidRPr="005D53F7" w:rsidRDefault="005D53F7">
      <w:pPr>
        <w:spacing w:line="360" w:lineRule="auto"/>
        <w:jc w:val="both"/>
        <w:rPr>
          <w:rFonts w:ascii="Arial" w:hAnsi="Arial" w:cs="Arial"/>
        </w:rPr>
      </w:pPr>
      <w:r w:rsidRPr="005F2208">
        <w:rPr>
          <w:rFonts w:ascii="Arial" w:hAnsi="Arial" w:cs="Arial"/>
        </w:rPr>
        <w:t xml:space="preserve">4) Plafond per ricariche telefoniche e </w:t>
      </w:r>
      <w:r w:rsidR="005F2208" w:rsidRPr="005F2208">
        <w:rPr>
          <w:rFonts w:ascii="Arial" w:hAnsi="Arial" w:cs="Arial"/>
        </w:rPr>
        <w:t>tessere multifunzione:€. 2.224,8</w:t>
      </w:r>
      <w:r w:rsidRPr="005F2208">
        <w:rPr>
          <w:rFonts w:ascii="Arial" w:hAnsi="Arial" w:cs="Arial"/>
        </w:rPr>
        <w:t>2.</w:t>
      </w:r>
    </w:p>
    <w:p w:rsidR="00333791" w:rsidRDefault="00333791" w:rsidP="001978C2">
      <w:pPr>
        <w:pStyle w:val="Titolo2"/>
        <w:spacing w:before="0" w:after="0" w:line="480" w:lineRule="auto"/>
      </w:pPr>
      <w:bookmarkStart w:id="605" w:name="_Toc353178328"/>
      <w:bookmarkStart w:id="606" w:name="_Toc99094077"/>
      <w:bookmarkStart w:id="607" w:name="_Toc99163443"/>
      <w:bookmarkStart w:id="608" w:name="_Toc99172639"/>
      <w:bookmarkStart w:id="609" w:name="_Toc99175355"/>
      <w:bookmarkStart w:id="610" w:name="_Toc100024783"/>
      <w:bookmarkStart w:id="611" w:name="_Toc100418851"/>
      <w:bookmarkStart w:id="612" w:name="_Toc100421651"/>
      <w:bookmarkStart w:id="613" w:name="_Toc100555522"/>
      <w:bookmarkStart w:id="614" w:name="_Toc100562426"/>
      <w:bookmarkStart w:id="615" w:name="_Toc100977920"/>
      <w:bookmarkStart w:id="616" w:name="_Toc100980870"/>
      <w:bookmarkStart w:id="617" w:name="_Toc101071155"/>
      <w:bookmarkStart w:id="618" w:name="_Toc101071366"/>
      <w:bookmarkStart w:id="619" w:name="_Toc101144835"/>
      <w:bookmarkStart w:id="620" w:name="_Toc113860120"/>
      <w:bookmarkStart w:id="621" w:name="_Toc116104233"/>
      <w:bookmarkStart w:id="622" w:name="_Toc116719643"/>
      <w:bookmarkStart w:id="623" w:name="_Toc116723089"/>
      <w:bookmarkStart w:id="624" w:name="_Toc116723169"/>
      <w:bookmarkStart w:id="625" w:name="_Toc116723206"/>
      <w:bookmarkStart w:id="626" w:name="_Toc116799110"/>
      <w:bookmarkStart w:id="627" w:name="_Toc116802154"/>
      <w:bookmarkStart w:id="628" w:name="_Toc117047485"/>
      <w:bookmarkStart w:id="629" w:name="_Toc117047559"/>
      <w:bookmarkStart w:id="630" w:name="_Toc117066153"/>
      <w:bookmarkStart w:id="631" w:name="_Toc117067439"/>
      <w:bookmarkStart w:id="632" w:name="_Toc117067472"/>
      <w:bookmarkStart w:id="633" w:name="_Toc117330761"/>
      <w:bookmarkStart w:id="634" w:name="_Toc117585412"/>
      <w:bookmarkStart w:id="635" w:name="_Toc117930226"/>
      <w:bookmarkStart w:id="636" w:name="_Toc118012135"/>
      <w:bookmarkStart w:id="637" w:name="_Toc118012196"/>
      <w:bookmarkStart w:id="638" w:name="_Toc118087753"/>
      <w:bookmarkStart w:id="639" w:name="_Toc118096501"/>
      <w:bookmarkStart w:id="640" w:name="_Toc119905113"/>
      <w:bookmarkStart w:id="641" w:name="_Toc119905325"/>
      <w:bookmarkStart w:id="642" w:name="_Toc120598580"/>
      <w:bookmarkStart w:id="643" w:name="_Toc121911474"/>
      <w:bookmarkStart w:id="644" w:name="_Toc122252067"/>
      <w:bookmarkStart w:id="645" w:name="_Toc126742486"/>
      <w:bookmarkStart w:id="646" w:name="_Toc128371971"/>
      <w:bookmarkStart w:id="647" w:name="_Toc128907534"/>
      <w:bookmarkStart w:id="648" w:name="_Toc129078279"/>
      <w:bookmarkStart w:id="649" w:name="_Toc129078398"/>
      <w:bookmarkStart w:id="650" w:name="_Toc129151367"/>
      <w:bookmarkStart w:id="651" w:name="_Toc129494005"/>
    </w:p>
    <w:p w:rsidR="00333791" w:rsidRDefault="00333791" w:rsidP="001978C2">
      <w:pPr>
        <w:pStyle w:val="Titolo2"/>
        <w:spacing w:before="0" w:after="0" w:line="480" w:lineRule="auto"/>
      </w:pPr>
    </w:p>
    <w:p w:rsidR="00333791" w:rsidRDefault="00333791" w:rsidP="00333791"/>
    <w:p w:rsidR="00333791" w:rsidRDefault="00333791" w:rsidP="00333791"/>
    <w:p w:rsidR="00333791" w:rsidRDefault="00333791" w:rsidP="00333791"/>
    <w:p w:rsidR="00333791" w:rsidRPr="00333791" w:rsidRDefault="00333791" w:rsidP="00333791"/>
    <w:p w:rsidR="00333791" w:rsidRDefault="00333791" w:rsidP="001978C2">
      <w:pPr>
        <w:pStyle w:val="Titolo2"/>
        <w:spacing w:before="0" w:after="0" w:line="480" w:lineRule="auto"/>
      </w:pPr>
    </w:p>
    <w:p w:rsidR="002C533B" w:rsidRDefault="009D4057" w:rsidP="001978C2">
      <w:pPr>
        <w:pStyle w:val="Titolo2"/>
        <w:spacing w:before="0" w:after="0" w:line="480" w:lineRule="auto"/>
      </w:pPr>
      <w:bookmarkStart w:id="652" w:name="_Toc387659547"/>
      <w:r>
        <w:t>2</w:t>
      </w:r>
      <w:r w:rsidR="001978C2">
        <w:t xml:space="preserve">.3 </w:t>
      </w:r>
      <w:r w:rsidR="00244BFF">
        <w:t>PATRIMONIO NETTO</w:t>
      </w:r>
      <w:bookmarkEnd w:id="605"/>
      <w:bookmarkEnd w:id="652"/>
      <w:r w:rsidR="00244BFF">
        <w:t xml:space="preserve"> </w:t>
      </w:r>
    </w:p>
    <w:p w:rsidR="00C72135" w:rsidRPr="00A44634" w:rsidRDefault="009D4057" w:rsidP="001978C2">
      <w:pPr>
        <w:pStyle w:val="Titolo3"/>
        <w:spacing w:before="0" w:after="0" w:line="480" w:lineRule="auto"/>
      </w:pPr>
      <w:bookmarkStart w:id="653" w:name="_Toc353178329"/>
      <w:bookmarkStart w:id="654" w:name="_Toc387659548"/>
      <w:r>
        <w:t>2</w:t>
      </w:r>
      <w:r w:rsidR="00C72135" w:rsidRPr="00A44634">
        <w:t>.</w:t>
      </w:r>
      <w:r w:rsidR="00A44634" w:rsidRPr="00A44634">
        <w:t>3.1</w:t>
      </w:r>
      <w:r w:rsidR="00C72135" w:rsidRPr="00A44634">
        <w:t xml:space="preserve"> VARIAZIONI DEL </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00A44634">
        <w:t>PATRIMONIO NETTO</w:t>
      </w:r>
      <w:bookmarkEnd w:id="653"/>
      <w:bookmarkEnd w:id="654"/>
    </w:p>
    <w:p w:rsidR="00937A61" w:rsidRDefault="00937A61" w:rsidP="00937A61">
      <w:pPr>
        <w:suppressAutoHyphens/>
        <w:spacing w:line="360" w:lineRule="auto"/>
        <w:jc w:val="both"/>
        <w:rPr>
          <w:rFonts w:ascii="Arial" w:hAnsi="Arial"/>
          <w:i/>
        </w:rPr>
      </w:pPr>
      <w:r>
        <w:rPr>
          <w:rFonts w:ascii="Arial" w:hAnsi="Arial"/>
          <w:i/>
        </w:rPr>
        <w:t>Analisi dei movimenti</w:t>
      </w:r>
    </w:p>
    <w:p w:rsidR="005208A8" w:rsidRPr="001978C2" w:rsidRDefault="005208A8" w:rsidP="00937A61">
      <w:pPr>
        <w:spacing w:line="360" w:lineRule="auto"/>
        <w:jc w:val="both"/>
        <w:rPr>
          <w:rFonts w:ascii="Arial" w:hAnsi="Arial"/>
          <w:spacing w:val="-3"/>
        </w:rPr>
      </w:pPr>
    </w:p>
    <w:p w:rsidR="00937A61" w:rsidRDefault="00937A61" w:rsidP="00937A61">
      <w:pPr>
        <w:spacing w:line="360" w:lineRule="auto"/>
        <w:jc w:val="both"/>
        <w:rPr>
          <w:rFonts w:ascii="Arial" w:hAnsi="Arial"/>
          <w:spacing w:val="-3"/>
        </w:rPr>
      </w:pPr>
      <w:r>
        <w:rPr>
          <w:rFonts w:ascii="Arial" w:hAnsi="Arial"/>
          <w:spacing w:val="-3"/>
        </w:rPr>
        <w:t xml:space="preserve">La tabella </w:t>
      </w:r>
      <w:r w:rsidR="009D4057">
        <w:rPr>
          <w:rFonts w:ascii="Arial" w:hAnsi="Arial"/>
          <w:spacing w:val="-3"/>
        </w:rPr>
        <w:t>2</w:t>
      </w:r>
      <w:r w:rsidR="00BA2B04">
        <w:rPr>
          <w:rFonts w:ascii="Arial" w:hAnsi="Arial"/>
          <w:spacing w:val="-3"/>
        </w:rPr>
        <w:t>.3.1</w:t>
      </w:r>
      <w:r>
        <w:rPr>
          <w:rFonts w:ascii="Arial" w:hAnsi="Arial"/>
          <w:spacing w:val="-3"/>
        </w:rPr>
        <w:t xml:space="preserve"> riporta i movimenti del patrimonio netto, specificando per ciascuna voce: il saldo al termine dell’esercizio precedente, gli incrementi e i decrementi rilevati nell’esercizio, il saldo al termine dell’esercizio.  </w:t>
      </w:r>
    </w:p>
    <w:p w:rsidR="00C72135" w:rsidRPr="001978C2" w:rsidRDefault="00C72135" w:rsidP="001978C2">
      <w:pPr>
        <w:spacing w:line="360" w:lineRule="auto"/>
        <w:jc w:val="both"/>
        <w:rPr>
          <w:rFonts w:ascii="Arial" w:hAnsi="Arial"/>
          <w:spacing w:val="-3"/>
        </w:rPr>
      </w:pPr>
    </w:p>
    <w:p w:rsidR="00937A61" w:rsidRDefault="00937A61" w:rsidP="001978C2">
      <w:pPr>
        <w:pStyle w:val="notaintegrativatabelle"/>
        <w:rPr>
          <w:b w:val="0"/>
        </w:rPr>
      </w:pPr>
      <w:bookmarkStart w:id="655" w:name="_Toc117313830"/>
      <w:bookmarkStart w:id="656" w:name="_Toc117324192"/>
      <w:bookmarkStart w:id="657" w:name="_Toc117330796"/>
      <w:bookmarkStart w:id="658" w:name="_Toc117585478"/>
      <w:bookmarkStart w:id="659" w:name="_Toc117585682"/>
      <w:bookmarkStart w:id="660" w:name="_Toc117585792"/>
      <w:bookmarkStart w:id="661" w:name="_Toc117930270"/>
      <w:bookmarkStart w:id="662" w:name="_Toc118012244"/>
      <w:bookmarkStart w:id="663" w:name="_Toc118087799"/>
      <w:bookmarkStart w:id="664" w:name="_Toc118096547"/>
      <w:bookmarkStart w:id="665" w:name="_Toc119905372"/>
      <w:bookmarkStart w:id="666" w:name="_Toc119905573"/>
      <w:bookmarkStart w:id="667" w:name="_Toc120073229"/>
      <w:bookmarkStart w:id="668" w:name="_Toc120073360"/>
      <w:bookmarkStart w:id="669" w:name="_Toc121275442"/>
      <w:bookmarkStart w:id="670" w:name="_Toc121275520"/>
      <w:bookmarkStart w:id="671" w:name="_Toc121911521"/>
      <w:bookmarkStart w:id="672" w:name="_Toc122252117"/>
      <w:bookmarkStart w:id="673" w:name="_Toc127763385"/>
      <w:bookmarkStart w:id="674" w:name="_Toc128372021"/>
      <w:bookmarkStart w:id="675" w:name="_Toc128907584"/>
      <w:bookmarkStart w:id="676" w:name="_Toc129078328"/>
      <w:bookmarkStart w:id="677" w:name="_Toc129078447"/>
      <w:bookmarkStart w:id="678" w:name="_Toc129151416"/>
      <w:bookmarkStart w:id="679" w:name="_Toc129494053"/>
      <w:r>
        <w:rPr>
          <w:bCs w:val="0"/>
        </w:rPr>
        <w:lastRenderedPageBreak/>
        <w:t xml:space="preserve">Tabella </w:t>
      </w:r>
      <w:r w:rsidR="009D4057">
        <w:rPr>
          <w:bCs w:val="0"/>
        </w:rPr>
        <w:t>2</w:t>
      </w:r>
      <w:r>
        <w:rPr>
          <w:bCs w:val="0"/>
        </w:rPr>
        <w:t>.</w:t>
      </w:r>
      <w:r w:rsidR="005668D4">
        <w:rPr>
          <w:bCs w:val="0"/>
        </w:rPr>
        <w:t>3.1</w:t>
      </w:r>
      <w:r>
        <w:rPr>
          <w:bCs w:val="0"/>
        </w:rPr>
        <w:t xml:space="preserve"> </w:t>
      </w:r>
      <w:r>
        <w:rPr>
          <w:b w:val="0"/>
        </w:rPr>
        <w:t>– Movimenti del patrimonio netto</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rsidR="001978C2" w:rsidRDefault="001978C2" w:rsidP="001978C2">
      <w:pPr>
        <w:pStyle w:val="notaintegrativatabelle"/>
        <w:rPr>
          <w:kern w:val="0"/>
        </w:rPr>
      </w:pPr>
    </w:p>
    <w:bookmarkStart w:id="680" w:name="_MON_1426499725"/>
    <w:bookmarkEnd w:id="680"/>
    <w:p w:rsidR="00C72135" w:rsidRDefault="00FA79ED">
      <w:pPr>
        <w:pStyle w:val="Corpodeltesto2"/>
        <w:spacing w:line="360" w:lineRule="auto"/>
        <w:rPr>
          <w:kern w:val="0"/>
        </w:rPr>
      </w:pPr>
      <w:r w:rsidRPr="00AE0D21">
        <w:rPr>
          <w:kern w:val="0"/>
        </w:rPr>
        <w:object w:dxaOrig="8607" w:dyaOrig="2716">
          <v:shape id="_x0000_i1040" type="#_x0000_t75" style="width:430.5pt;height:135.75pt" o:ole="">
            <v:imagedata r:id="rId51" o:title=""/>
          </v:shape>
          <o:OLEObject Type="Embed" ProgID="Excel.Sheet.8" ShapeID="_x0000_i1040" DrawAspect="Content" ObjectID="_1461409012" r:id="rId52"/>
        </w:object>
      </w:r>
    </w:p>
    <w:p w:rsidR="00937A61" w:rsidRPr="007225FC" w:rsidRDefault="007225FC" w:rsidP="00937A61">
      <w:pPr>
        <w:pStyle w:val="notaintegrativatabelle"/>
        <w:rPr>
          <w:b w:val="0"/>
          <w:bCs w:val="0"/>
          <w:kern w:val="0"/>
          <w:sz w:val="24"/>
        </w:rPr>
      </w:pPr>
      <w:r>
        <w:rPr>
          <w:b w:val="0"/>
          <w:bCs w:val="0"/>
          <w:kern w:val="0"/>
          <w:sz w:val="24"/>
        </w:rPr>
        <w:t xml:space="preserve">Il risultato economico di questo esercizio registra un utile pari ad </w:t>
      </w:r>
      <w:r w:rsidRPr="00A96681">
        <w:rPr>
          <w:b w:val="0"/>
          <w:sz w:val="24"/>
        </w:rPr>
        <w:t>€</w:t>
      </w:r>
      <w:r>
        <w:rPr>
          <w:b w:val="0"/>
          <w:sz w:val="24"/>
        </w:rPr>
        <w:t xml:space="preserve"> </w:t>
      </w:r>
      <w:r w:rsidR="000963EE">
        <w:rPr>
          <w:b w:val="0"/>
          <w:sz w:val="24"/>
        </w:rPr>
        <w:t>61</w:t>
      </w:r>
      <w:r>
        <w:rPr>
          <w:b w:val="0"/>
          <w:sz w:val="24"/>
        </w:rPr>
        <w:t>.</w:t>
      </w:r>
      <w:r w:rsidR="000963EE">
        <w:rPr>
          <w:b w:val="0"/>
          <w:sz w:val="24"/>
        </w:rPr>
        <w:t>98</w:t>
      </w:r>
      <w:r w:rsidR="00FA79ED">
        <w:rPr>
          <w:b w:val="0"/>
          <w:sz w:val="24"/>
        </w:rPr>
        <w:t>7</w:t>
      </w:r>
      <w:r>
        <w:rPr>
          <w:b w:val="0"/>
          <w:sz w:val="24"/>
        </w:rPr>
        <w:t xml:space="preserve"> al netto delle imposte di esercizio IRES e IRAP</w:t>
      </w:r>
      <w:r w:rsidR="000845A9">
        <w:rPr>
          <w:b w:val="0"/>
          <w:sz w:val="24"/>
        </w:rPr>
        <w:t>, che ammontano a</w:t>
      </w:r>
      <w:r w:rsidR="00526DE2">
        <w:rPr>
          <w:b w:val="0"/>
          <w:sz w:val="24"/>
        </w:rPr>
        <w:t>d</w:t>
      </w:r>
      <w:r w:rsidR="000845A9">
        <w:rPr>
          <w:b w:val="0"/>
          <w:sz w:val="24"/>
        </w:rPr>
        <w:t xml:space="preserve"> </w:t>
      </w:r>
      <w:r w:rsidR="000845A9" w:rsidRPr="00A96681">
        <w:rPr>
          <w:b w:val="0"/>
          <w:sz w:val="24"/>
        </w:rPr>
        <w:t>€</w:t>
      </w:r>
      <w:r w:rsidR="000845A9">
        <w:rPr>
          <w:b w:val="0"/>
          <w:sz w:val="24"/>
        </w:rPr>
        <w:t xml:space="preserve"> </w:t>
      </w:r>
      <w:r w:rsidR="00526DE2">
        <w:rPr>
          <w:b w:val="0"/>
          <w:sz w:val="24"/>
        </w:rPr>
        <w:t>4</w:t>
      </w:r>
      <w:r w:rsidR="000963EE">
        <w:rPr>
          <w:b w:val="0"/>
          <w:sz w:val="24"/>
        </w:rPr>
        <w:t>5</w:t>
      </w:r>
      <w:r w:rsidR="005D53F7">
        <w:rPr>
          <w:b w:val="0"/>
          <w:sz w:val="24"/>
        </w:rPr>
        <w:t>.</w:t>
      </w:r>
      <w:r w:rsidR="00526DE2">
        <w:rPr>
          <w:b w:val="0"/>
          <w:sz w:val="24"/>
        </w:rPr>
        <w:t>1</w:t>
      </w:r>
      <w:r w:rsidR="000963EE">
        <w:rPr>
          <w:b w:val="0"/>
          <w:sz w:val="24"/>
        </w:rPr>
        <w:t>0</w:t>
      </w:r>
      <w:r w:rsidR="00526DE2">
        <w:rPr>
          <w:b w:val="0"/>
          <w:sz w:val="24"/>
        </w:rPr>
        <w:t>7</w:t>
      </w:r>
      <w:r w:rsidR="005D53F7">
        <w:rPr>
          <w:b w:val="0"/>
          <w:sz w:val="24"/>
        </w:rPr>
        <w:t>.</w:t>
      </w:r>
    </w:p>
    <w:p w:rsidR="00526DE2" w:rsidRDefault="00526DE2" w:rsidP="00526DE2">
      <w:pPr>
        <w:pStyle w:val="notaintegrativatabelle"/>
        <w:rPr>
          <w:rFonts w:cs="Times New Roman"/>
          <w:b w:val="0"/>
          <w:bCs w:val="0"/>
          <w:spacing w:val="-3"/>
          <w:kern w:val="0"/>
          <w:sz w:val="24"/>
        </w:rPr>
      </w:pPr>
      <w:r>
        <w:rPr>
          <w:rFonts w:cs="Times New Roman"/>
          <w:b w:val="0"/>
          <w:bCs w:val="0"/>
          <w:spacing w:val="-3"/>
          <w:kern w:val="0"/>
          <w:sz w:val="24"/>
        </w:rPr>
        <w:t xml:space="preserve">Con riferimento alla norma di cui all’art.8, comma 3, del decreto legge 6 luglio 2012 n.95, convertito dalla legge 7 agosto 2012, n.135, relativa alle riduzioni di spesa per consumi intermedi degli enti pubblici non territoriali, con regolamento approvato </w:t>
      </w:r>
      <w:r w:rsidR="005F2208">
        <w:rPr>
          <w:rFonts w:cs="Times New Roman"/>
          <w:b w:val="0"/>
          <w:bCs w:val="0"/>
          <w:spacing w:val="-3"/>
          <w:kern w:val="0"/>
          <w:sz w:val="24"/>
        </w:rPr>
        <w:t>dal</w:t>
      </w:r>
      <w:r>
        <w:rPr>
          <w:rFonts w:cs="Times New Roman"/>
          <w:b w:val="0"/>
          <w:bCs w:val="0"/>
          <w:spacing w:val="-3"/>
          <w:kern w:val="0"/>
          <w:sz w:val="24"/>
        </w:rPr>
        <w:t xml:space="preserve"> Consiglio Direttivo dell’Ente in data </w:t>
      </w:r>
      <w:r w:rsidR="005F2208" w:rsidRPr="005F2208">
        <w:rPr>
          <w:rFonts w:cs="Times New Roman"/>
          <w:b w:val="0"/>
          <w:bCs w:val="0"/>
          <w:spacing w:val="-3"/>
          <w:kern w:val="0"/>
          <w:sz w:val="24"/>
        </w:rPr>
        <w:t>19</w:t>
      </w:r>
      <w:r w:rsidRPr="005F2208">
        <w:rPr>
          <w:rFonts w:cs="Times New Roman"/>
          <w:b w:val="0"/>
          <w:bCs w:val="0"/>
          <w:spacing w:val="-3"/>
          <w:kern w:val="0"/>
          <w:sz w:val="24"/>
        </w:rPr>
        <w:t>/</w:t>
      </w:r>
      <w:r w:rsidR="005F2208" w:rsidRPr="005F2208">
        <w:rPr>
          <w:rFonts w:cs="Times New Roman"/>
          <w:b w:val="0"/>
          <w:bCs w:val="0"/>
          <w:spacing w:val="-3"/>
          <w:kern w:val="0"/>
          <w:sz w:val="24"/>
        </w:rPr>
        <w:t>12</w:t>
      </w:r>
      <w:r w:rsidRPr="005F2208">
        <w:rPr>
          <w:rFonts w:cs="Times New Roman"/>
          <w:b w:val="0"/>
          <w:bCs w:val="0"/>
          <w:spacing w:val="-3"/>
          <w:kern w:val="0"/>
          <w:sz w:val="24"/>
        </w:rPr>
        <w:t>/</w:t>
      </w:r>
      <w:r w:rsidR="005F2208">
        <w:rPr>
          <w:rFonts w:cs="Times New Roman"/>
          <w:b w:val="0"/>
          <w:bCs w:val="0"/>
          <w:spacing w:val="-3"/>
          <w:kern w:val="0"/>
          <w:sz w:val="24"/>
        </w:rPr>
        <w:t>2013</w:t>
      </w:r>
      <w:r>
        <w:rPr>
          <w:rFonts w:cs="Times New Roman"/>
          <w:b w:val="0"/>
          <w:bCs w:val="0"/>
          <w:spacing w:val="-3"/>
          <w:kern w:val="0"/>
          <w:sz w:val="24"/>
        </w:rPr>
        <w:t>, l’AC Bari, ai sensi del Dl 101/2013 convertito in legge n. 125/2013 non è assoggettato agli obblighi derivati dall’art. 2 comma 2 del Dl 95/2012 cd “</w:t>
      </w:r>
      <w:proofErr w:type="spellStart"/>
      <w:r>
        <w:rPr>
          <w:rFonts w:cs="Times New Roman"/>
          <w:b w:val="0"/>
          <w:bCs w:val="0"/>
          <w:spacing w:val="-3"/>
          <w:kern w:val="0"/>
          <w:sz w:val="24"/>
        </w:rPr>
        <w:t>spending</w:t>
      </w:r>
      <w:proofErr w:type="spellEnd"/>
      <w:r>
        <w:rPr>
          <w:rFonts w:cs="Times New Roman"/>
          <w:b w:val="0"/>
          <w:bCs w:val="0"/>
          <w:spacing w:val="-3"/>
          <w:kern w:val="0"/>
          <w:sz w:val="24"/>
        </w:rPr>
        <w:t xml:space="preserve"> </w:t>
      </w:r>
      <w:proofErr w:type="spellStart"/>
      <w:r>
        <w:rPr>
          <w:rFonts w:cs="Times New Roman"/>
          <w:b w:val="0"/>
          <w:bCs w:val="0"/>
          <w:spacing w:val="-3"/>
          <w:kern w:val="0"/>
          <w:sz w:val="24"/>
        </w:rPr>
        <w:t>review</w:t>
      </w:r>
      <w:proofErr w:type="spellEnd"/>
      <w:r>
        <w:rPr>
          <w:rFonts w:cs="Times New Roman"/>
          <w:b w:val="0"/>
          <w:bCs w:val="0"/>
          <w:spacing w:val="-3"/>
          <w:kern w:val="0"/>
          <w:sz w:val="24"/>
        </w:rPr>
        <w:t>” relativi all’obbligo di riversamento all’erario dei risparmi derivanti dalla contrazione dei consumi intermedi. In linea con quanto previsto dal Regolamento sopra richiamato, eventuali risparmi di spesa sui consumi intermedi già registrati negli anni precedenti unitamente a quelli che l’Ente riuscirà ad ottenere nei prossimi esercizi, devono essere imputati a specifica riserva del patrimonio netto da utilizzare per l’espletamento di attività istituzionali. In accordo con quanto esposto nella Nota Integrativa relativa all’esercizio 2012, la parte di patrimonio netto sul quale è stato apposto un vincolo di indisponibilità pari al 5% delle spese per consumi intermedi relative all’anno 2010, viene destinata a riserva dedicata alle attività istituzionali dell’Ente.</w:t>
      </w:r>
    </w:p>
    <w:p w:rsidR="004E1BAB" w:rsidRDefault="004E1BAB" w:rsidP="004E1BAB">
      <w:pPr>
        <w:pStyle w:val="notaintegrativatabelle"/>
        <w:rPr>
          <w:rFonts w:cs="Times New Roman"/>
          <w:b w:val="0"/>
          <w:bCs w:val="0"/>
          <w:spacing w:val="-3"/>
          <w:kern w:val="0"/>
          <w:sz w:val="24"/>
        </w:rPr>
      </w:pPr>
      <w:r w:rsidRPr="00523941">
        <w:rPr>
          <w:rFonts w:cs="Times New Roman"/>
          <w:b w:val="0"/>
          <w:bCs w:val="0"/>
          <w:spacing w:val="-3"/>
          <w:kern w:val="0"/>
          <w:sz w:val="24"/>
        </w:rPr>
        <w:t>In relazione</w:t>
      </w:r>
      <w:r>
        <w:rPr>
          <w:rFonts w:cs="Times New Roman"/>
          <w:b w:val="0"/>
          <w:bCs w:val="0"/>
          <w:spacing w:val="-3"/>
          <w:kern w:val="0"/>
          <w:sz w:val="24"/>
        </w:rPr>
        <w:t xml:space="preserve"> ai fatti gestionali contabilizzati nel corso dell’anno 2013, l’Ente ha registrato un utile di esercizio migliorativo rispetto a quanto originariamente previsto. L’impegno dimostrato dall’Ente in questi anni ha portato ad innegabili effetti positivi sia in termini economici che in termini finanziari. L’obiettivo per i prossimi anni è quello di continuare su questa politica di contenimento dei costi e ampliamento dei ricavi. </w:t>
      </w:r>
    </w:p>
    <w:p w:rsidR="004E1BAB" w:rsidRDefault="004E1BAB" w:rsidP="004E1BAB">
      <w:pPr>
        <w:pStyle w:val="notaintegrativatabelle"/>
        <w:rPr>
          <w:rFonts w:cs="Times New Roman"/>
          <w:b w:val="0"/>
          <w:bCs w:val="0"/>
          <w:spacing w:val="-3"/>
          <w:sz w:val="24"/>
        </w:rPr>
      </w:pPr>
      <w:r>
        <w:rPr>
          <w:rFonts w:cs="Times New Roman"/>
          <w:b w:val="0"/>
          <w:bCs w:val="0"/>
          <w:spacing w:val="-3"/>
          <w:sz w:val="24"/>
        </w:rPr>
        <w:t>A questo proposito giova considerare due grandezze importanti ai fini di questa analisi:</w:t>
      </w:r>
    </w:p>
    <w:p w:rsidR="004E1BAB" w:rsidRDefault="004E1BAB" w:rsidP="004E1BAB">
      <w:pPr>
        <w:pStyle w:val="notaintegrativatabelle"/>
        <w:numPr>
          <w:ilvl w:val="0"/>
          <w:numId w:val="18"/>
        </w:numPr>
        <w:ind w:left="426"/>
        <w:rPr>
          <w:rFonts w:cs="Times New Roman"/>
          <w:b w:val="0"/>
          <w:bCs w:val="0"/>
          <w:spacing w:val="-3"/>
          <w:kern w:val="0"/>
          <w:sz w:val="24"/>
        </w:rPr>
      </w:pPr>
      <w:r>
        <w:rPr>
          <w:rFonts w:cs="Times New Roman"/>
          <w:b w:val="0"/>
          <w:bCs w:val="0"/>
          <w:spacing w:val="-3"/>
          <w:kern w:val="0"/>
          <w:sz w:val="24"/>
        </w:rPr>
        <w:t>il livello del ROL sia nell’anno 2012 che nel 2013. I valori in questione sono:</w:t>
      </w:r>
    </w:p>
    <w:p w:rsidR="004E1BAB" w:rsidRPr="00FA79ED" w:rsidRDefault="004E1BAB" w:rsidP="004E1BAB">
      <w:pPr>
        <w:pStyle w:val="notaintegrativatabelle"/>
        <w:numPr>
          <w:ilvl w:val="1"/>
          <w:numId w:val="18"/>
        </w:numPr>
        <w:rPr>
          <w:rFonts w:cs="Times New Roman"/>
          <w:b w:val="0"/>
          <w:bCs w:val="0"/>
          <w:spacing w:val="-3"/>
          <w:kern w:val="0"/>
          <w:sz w:val="24"/>
        </w:rPr>
      </w:pPr>
      <w:r w:rsidRPr="00FA79ED">
        <w:rPr>
          <w:rFonts w:cs="Times New Roman"/>
          <w:b w:val="0"/>
          <w:bCs w:val="0"/>
          <w:spacing w:val="-3"/>
          <w:kern w:val="0"/>
          <w:sz w:val="24"/>
        </w:rPr>
        <w:t>2012: € 126.458;</w:t>
      </w:r>
    </w:p>
    <w:p w:rsidR="004E1BAB" w:rsidRPr="00FA79ED" w:rsidRDefault="004E1BAB" w:rsidP="004E1BAB">
      <w:pPr>
        <w:pStyle w:val="notaintegrativatabelle"/>
        <w:numPr>
          <w:ilvl w:val="1"/>
          <w:numId w:val="18"/>
        </w:numPr>
        <w:rPr>
          <w:rFonts w:cs="Times New Roman"/>
          <w:b w:val="0"/>
          <w:bCs w:val="0"/>
          <w:spacing w:val="-3"/>
          <w:kern w:val="0"/>
          <w:sz w:val="24"/>
        </w:rPr>
      </w:pPr>
      <w:r w:rsidRPr="00FA79ED">
        <w:rPr>
          <w:rFonts w:cs="Times New Roman"/>
          <w:b w:val="0"/>
          <w:bCs w:val="0"/>
          <w:spacing w:val="-3"/>
          <w:kern w:val="0"/>
          <w:sz w:val="24"/>
        </w:rPr>
        <w:t>2013: € 181.752.</w:t>
      </w:r>
    </w:p>
    <w:p w:rsidR="004E1BAB" w:rsidRDefault="004E1BAB" w:rsidP="004E1BAB">
      <w:pPr>
        <w:pStyle w:val="notaintegrativatabelle"/>
        <w:rPr>
          <w:rFonts w:cs="Times New Roman"/>
          <w:b w:val="0"/>
          <w:bCs w:val="0"/>
          <w:spacing w:val="-3"/>
          <w:kern w:val="0"/>
          <w:sz w:val="24"/>
        </w:rPr>
      </w:pPr>
      <w:r>
        <w:rPr>
          <w:rFonts w:cs="Times New Roman"/>
          <w:b w:val="0"/>
          <w:bCs w:val="0"/>
          <w:spacing w:val="-3"/>
          <w:kern w:val="0"/>
          <w:sz w:val="24"/>
        </w:rPr>
        <w:lastRenderedPageBreak/>
        <w:t xml:space="preserve">In una fase di criticità nel mercato automobilistico (e non solo) come quella che stiamo vivendo, l’Ente è riuscito a migliorare del </w:t>
      </w:r>
      <w:r w:rsidR="00F87F9E">
        <w:rPr>
          <w:rFonts w:cs="Times New Roman"/>
          <w:b w:val="0"/>
          <w:bCs w:val="0"/>
          <w:spacing w:val="-3"/>
          <w:kern w:val="0"/>
          <w:sz w:val="24"/>
        </w:rPr>
        <w:t>43,70</w:t>
      </w:r>
      <w:r>
        <w:rPr>
          <w:rFonts w:cs="Times New Roman"/>
          <w:b w:val="0"/>
          <w:bCs w:val="0"/>
          <w:spacing w:val="-3"/>
          <w:kern w:val="0"/>
          <w:sz w:val="24"/>
        </w:rPr>
        <w:t>% i risultati derivanti dalla gestione caratteristica.</w:t>
      </w:r>
    </w:p>
    <w:p w:rsidR="004E1BAB" w:rsidRDefault="004E1BAB" w:rsidP="004E1BAB">
      <w:pPr>
        <w:pStyle w:val="notaintegrativatabelle"/>
        <w:rPr>
          <w:bCs w:val="0"/>
        </w:rPr>
      </w:pPr>
      <w:r>
        <w:rPr>
          <w:bCs w:val="0"/>
        </w:rPr>
        <w:t>Conto Economico scalare 2013</w:t>
      </w:r>
    </w:p>
    <w:bookmarkStart w:id="681" w:name="_MON_1457335199"/>
    <w:bookmarkEnd w:id="681"/>
    <w:p w:rsidR="00510D21" w:rsidRDefault="00FA79ED" w:rsidP="004E1BAB">
      <w:pPr>
        <w:pStyle w:val="notaintegrativatabelle"/>
        <w:rPr>
          <w:bCs w:val="0"/>
        </w:rPr>
      </w:pPr>
      <w:r w:rsidRPr="00942509">
        <w:rPr>
          <w:bCs w:val="0"/>
        </w:rPr>
        <w:object w:dxaOrig="13897" w:dyaOrig="5723">
          <v:shape id="_x0000_i1041" type="#_x0000_t75" style="width:493.5pt;height:203.25pt" o:ole="">
            <v:imagedata r:id="rId53" o:title=""/>
          </v:shape>
          <o:OLEObject Type="Embed" ProgID="Excel.Sheet.12" ShapeID="_x0000_i1041" DrawAspect="Content" ObjectID="_1461409013" r:id="rId54"/>
        </w:object>
      </w:r>
    </w:p>
    <w:p w:rsidR="00F87F9E" w:rsidRDefault="00F87F9E" w:rsidP="00F87F9E">
      <w:pPr>
        <w:pStyle w:val="notaintegrativatabelle"/>
        <w:numPr>
          <w:ilvl w:val="0"/>
          <w:numId w:val="19"/>
        </w:numPr>
        <w:tabs>
          <w:tab w:val="clear" w:pos="720"/>
        </w:tabs>
        <w:suppressAutoHyphens/>
        <w:ind w:left="426"/>
        <w:rPr>
          <w:rFonts w:cs="Times New Roman"/>
          <w:b w:val="0"/>
          <w:bCs w:val="0"/>
          <w:spacing w:val="-3"/>
          <w:sz w:val="24"/>
        </w:rPr>
      </w:pPr>
      <w:r>
        <w:rPr>
          <w:rFonts w:cs="Times New Roman"/>
          <w:b w:val="0"/>
          <w:bCs w:val="0"/>
          <w:spacing w:val="-3"/>
          <w:sz w:val="24"/>
        </w:rPr>
        <w:t>Le risultanze legate alla situazione finanziaria dell’AC Bari come si evince dal rendiconto finanziario del 2013 di seguito riportato.</w:t>
      </w:r>
    </w:p>
    <w:p w:rsidR="00F87F9E" w:rsidRDefault="00F87F9E" w:rsidP="004E1BAB">
      <w:pPr>
        <w:pStyle w:val="notaintegrativatabelle"/>
        <w:rPr>
          <w:bCs w:val="0"/>
        </w:rPr>
      </w:pPr>
    </w:p>
    <w:p w:rsidR="00F87F9E" w:rsidRDefault="00F87F9E" w:rsidP="00F87F9E">
      <w:pPr>
        <w:pStyle w:val="notaintegrativatabelle"/>
        <w:rPr>
          <w:bCs w:val="0"/>
        </w:rPr>
      </w:pPr>
      <w:r>
        <w:rPr>
          <w:bCs w:val="0"/>
        </w:rPr>
        <w:t>Rendiconto finanziario 2013</w:t>
      </w:r>
    </w:p>
    <w:p w:rsidR="00510D21" w:rsidRDefault="00510D21" w:rsidP="004E1BAB">
      <w:pPr>
        <w:pStyle w:val="notaintegrativatabelle"/>
        <w:rPr>
          <w:bCs w:val="0"/>
        </w:rPr>
      </w:pPr>
    </w:p>
    <w:bookmarkStart w:id="682" w:name="_MON_1457335464"/>
    <w:bookmarkEnd w:id="682"/>
    <w:p w:rsidR="00F87F9E" w:rsidRDefault="00FA79ED" w:rsidP="004E1BAB">
      <w:pPr>
        <w:pStyle w:val="notaintegrativatabelle"/>
        <w:rPr>
          <w:bCs w:val="0"/>
        </w:rPr>
      </w:pPr>
      <w:r w:rsidRPr="00942509">
        <w:rPr>
          <w:bCs w:val="0"/>
        </w:rPr>
        <w:object w:dxaOrig="10731" w:dyaOrig="7544">
          <v:shape id="_x0000_i1042" type="#_x0000_t75" style="width:381pt;height:267.75pt" o:ole="">
            <v:imagedata r:id="rId55" o:title=""/>
          </v:shape>
          <o:OLEObject Type="Embed" ProgID="Excel.Sheet.12" ShapeID="_x0000_i1042" DrawAspect="Content" ObjectID="_1461409014" r:id="rId56"/>
        </w:object>
      </w:r>
    </w:p>
    <w:p w:rsidR="00F87F9E" w:rsidRDefault="00F87F9E" w:rsidP="00F87F9E">
      <w:pPr>
        <w:pStyle w:val="notaintegrativatabelle"/>
        <w:rPr>
          <w:rFonts w:cs="Times New Roman"/>
          <w:b w:val="0"/>
          <w:bCs w:val="0"/>
          <w:spacing w:val="-3"/>
          <w:sz w:val="24"/>
        </w:rPr>
      </w:pPr>
      <w:r>
        <w:rPr>
          <w:rFonts w:cs="Times New Roman"/>
          <w:b w:val="0"/>
          <w:bCs w:val="0"/>
          <w:spacing w:val="-3"/>
          <w:sz w:val="24"/>
        </w:rPr>
        <w:t>Dall’analisi del rendiconto finanziario si evidenzia come la situazione finanziaria sia in netto miglioramento rispetto all’esercizio precedente.</w:t>
      </w:r>
    </w:p>
    <w:p w:rsidR="00F87F9E" w:rsidRDefault="00F87F9E" w:rsidP="004E1BAB">
      <w:pPr>
        <w:pStyle w:val="notaintegrativatabelle"/>
        <w:rPr>
          <w:bCs w:val="0"/>
        </w:rPr>
      </w:pPr>
    </w:p>
    <w:p w:rsidR="00F87F9E" w:rsidRDefault="00F87F9E" w:rsidP="00F87F9E">
      <w:pPr>
        <w:pStyle w:val="notaintegrativatabelle"/>
        <w:rPr>
          <w:rFonts w:cs="Times New Roman"/>
          <w:b w:val="0"/>
          <w:bCs w:val="0"/>
          <w:spacing w:val="-3"/>
          <w:sz w:val="24"/>
        </w:rPr>
      </w:pPr>
      <w:r>
        <w:rPr>
          <w:bCs w:val="0"/>
        </w:rPr>
        <w:lastRenderedPageBreak/>
        <w:t>Prospetto Stato Patrimoniale per Fonti/Impieghi</w:t>
      </w:r>
    </w:p>
    <w:bookmarkStart w:id="683" w:name="_MON_1457335523"/>
    <w:bookmarkEnd w:id="683"/>
    <w:p w:rsidR="00F87F9E" w:rsidRDefault="009D134D" w:rsidP="004E1BAB">
      <w:pPr>
        <w:pStyle w:val="notaintegrativatabelle"/>
        <w:rPr>
          <w:bCs w:val="0"/>
        </w:rPr>
      </w:pPr>
      <w:r w:rsidRPr="00942509">
        <w:rPr>
          <w:bCs w:val="0"/>
        </w:rPr>
        <w:object w:dxaOrig="13671" w:dyaOrig="12911">
          <v:shape id="_x0000_i1043" type="#_x0000_t75" style="width:485.25pt;height:458.25pt" o:ole="">
            <v:imagedata r:id="rId57" o:title=""/>
          </v:shape>
          <o:OLEObject Type="Embed" ProgID="Excel.Sheet.12" ShapeID="_x0000_i1043" DrawAspect="Content" ObjectID="_1461409015" r:id="rId58"/>
        </w:object>
      </w:r>
    </w:p>
    <w:p w:rsidR="00F87F9E" w:rsidRDefault="00F87F9E" w:rsidP="004E1BAB">
      <w:pPr>
        <w:pStyle w:val="notaintegrativatabelle"/>
        <w:rPr>
          <w:bCs w:val="0"/>
        </w:rPr>
      </w:pPr>
    </w:p>
    <w:p w:rsidR="00F87F9E" w:rsidRDefault="00F87F9E" w:rsidP="004E1BAB">
      <w:pPr>
        <w:pStyle w:val="notaintegrativatabelle"/>
        <w:rPr>
          <w:bCs w:val="0"/>
        </w:rPr>
      </w:pPr>
    </w:p>
    <w:p w:rsidR="00F87F9E" w:rsidRDefault="00F87F9E" w:rsidP="004E1BAB">
      <w:pPr>
        <w:pStyle w:val="notaintegrativatabelle"/>
        <w:rPr>
          <w:bCs w:val="0"/>
        </w:rPr>
      </w:pPr>
    </w:p>
    <w:p w:rsidR="00F87F9E" w:rsidRDefault="00F87F9E" w:rsidP="004E1BAB">
      <w:pPr>
        <w:pStyle w:val="notaintegrativatabelle"/>
        <w:rPr>
          <w:bCs w:val="0"/>
        </w:rPr>
      </w:pPr>
    </w:p>
    <w:p w:rsidR="00F87F9E" w:rsidRDefault="00F87F9E" w:rsidP="004E1BAB">
      <w:pPr>
        <w:pStyle w:val="notaintegrativatabelle"/>
        <w:rPr>
          <w:bCs w:val="0"/>
        </w:rPr>
      </w:pPr>
    </w:p>
    <w:p w:rsidR="00F87F9E" w:rsidRDefault="00F87F9E" w:rsidP="004E1BAB">
      <w:pPr>
        <w:pStyle w:val="notaintegrativatabelle"/>
        <w:rPr>
          <w:bCs w:val="0"/>
        </w:rPr>
      </w:pPr>
    </w:p>
    <w:p w:rsidR="00F87F9E" w:rsidRDefault="00F87F9E" w:rsidP="004E1BAB">
      <w:pPr>
        <w:pStyle w:val="notaintegrativatabelle"/>
        <w:rPr>
          <w:bCs w:val="0"/>
        </w:rPr>
      </w:pPr>
    </w:p>
    <w:p w:rsidR="00F87F9E" w:rsidRDefault="00F87F9E" w:rsidP="004E1BAB">
      <w:pPr>
        <w:pStyle w:val="notaintegrativatabelle"/>
        <w:rPr>
          <w:bCs w:val="0"/>
        </w:rPr>
      </w:pPr>
    </w:p>
    <w:p w:rsidR="00F87F9E" w:rsidRDefault="00F87F9E" w:rsidP="004E1BAB">
      <w:pPr>
        <w:pStyle w:val="notaintegrativatabelle"/>
        <w:rPr>
          <w:bCs w:val="0"/>
        </w:rPr>
      </w:pPr>
    </w:p>
    <w:p w:rsidR="00F87F9E" w:rsidRDefault="00F87F9E" w:rsidP="004E1BAB">
      <w:pPr>
        <w:pStyle w:val="notaintegrativatabelle"/>
        <w:rPr>
          <w:bCs w:val="0"/>
        </w:rPr>
      </w:pPr>
    </w:p>
    <w:p w:rsidR="00F87F9E" w:rsidRDefault="00F87F9E" w:rsidP="004E1BAB">
      <w:pPr>
        <w:pStyle w:val="notaintegrativatabelle"/>
        <w:rPr>
          <w:bCs w:val="0"/>
        </w:rPr>
      </w:pPr>
    </w:p>
    <w:p w:rsidR="00F87F9E" w:rsidRDefault="00F87F9E" w:rsidP="004E1BAB">
      <w:pPr>
        <w:pStyle w:val="notaintegrativatabelle"/>
        <w:rPr>
          <w:bCs w:val="0"/>
        </w:rPr>
      </w:pPr>
    </w:p>
    <w:p w:rsidR="00510D21" w:rsidRDefault="00510D21" w:rsidP="004E1BAB">
      <w:pPr>
        <w:pStyle w:val="notaintegrativatabelle"/>
        <w:rPr>
          <w:bCs w:val="0"/>
        </w:rPr>
      </w:pPr>
    </w:p>
    <w:p w:rsidR="00510D21" w:rsidRDefault="00510D21" w:rsidP="004E1BAB">
      <w:pPr>
        <w:pStyle w:val="notaintegrativatabelle"/>
        <w:rPr>
          <w:bCs w:val="0"/>
        </w:rPr>
      </w:pPr>
    </w:p>
    <w:p w:rsidR="00A44634" w:rsidRDefault="009D4057" w:rsidP="001978C2">
      <w:pPr>
        <w:pStyle w:val="Titolo2"/>
        <w:spacing w:before="0" w:after="0" w:line="480" w:lineRule="auto"/>
      </w:pPr>
      <w:bookmarkStart w:id="684" w:name="_Toc117930211"/>
      <w:bookmarkStart w:id="685" w:name="_Toc118012117"/>
      <w:bookmarkStart w:id="686" w:name="_Toc118012178"/>
      <w:bookmarkStart w:id="687" w:name="_Toc118087741"/>
      <w:bookmarkStart w:id="688" w:name="_Toc118096489"/>
      <w:bookmarkStart w:id="689" w:name="_Toc119905099"/>
      <w:bookmarkStart w:id="690" w:name="_Toc119905313"/>
      <w:bookmarkStart w:id="691" w:name="_Toc120598568"/>
      <w:bookmarkStart w:id="692" w:name="_Toc121911462"/>
      <w:bookmarkStart w:id="693" w:name="_Toc122252055"/>
      <w:bookmarkStart w:id="694" w:name="_Toc126742474"/>
      <w:bookmarkStart w:id="695" w:name="_Toc128371959"/>
      <w:bookmarkStart w:id="696" w:name="_Toc128907522"/>
      <w:bookmarkStart w:id="697" w:name="_Toc129078267"/>
      <w:bookmarkStart w:id="698" w:name="_Toc129078386"/>
      <w:bookmarkStart w:id="699" w:name="_Toc129151355"/>
      <w:bookmarkStart w:id="700" w:name="_Toc129493993"/>
      <w:bookmarkStart w:id="701" w:name="_Toc353178330"/>
      <w:bookmarkStart w:id="702" w:name="_Toc387659549"/>
      <w:r>
        <w:lastRenderedPageBreak/>
        <w:t>2</w:t>
      </w:r>
      <w:r w:rsidR="00A44634">
        <w:t xml:space="preserve">.4 FONDI </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005E0726">
        <w:t>PER RISCHI ED ONERI</w:t>
      </w:r>
      <w:bookmarkEnd w:id="701"/>
      <w:bookmarkEnd w:id="702"/>
    </w:p>
    <w:p w:rsidR="005208A8" w:rsidRDefault="005208A8" w:rsidP="005208A8">
      <w:pPr>
        <w:suppressAutoHyphens/>
        <w:spacing w:line="360" w:lineRule="auto"/>
        <w:jc w:val="both"/>
        <w:rPr>
          <w:rFonts w:ascii="Arial" w:hAnsi="Arial"/>
          <w:i/>
        </w:rPr>
      </w:pPr>
      <w:r>
        <w:rPr>
          <w:rFonts w:ascii="Arial" w:hAnsi="Arial"/>
          <w:i/>
        </w:rPr>
        <w:t>Analisi dei movimenti</w:t>
      </w:r>
    </w:p>
    <w:p w:rsidR="005208A8" w:rsidRDefault="005208A8" w:rsidP="005208A8">
      <w:pPr>
        <w:spacing w:line="360" w:lineRule="auto"/>
        <w:jc w:val="both"/>
        <w:rPr>
          <w:rFonts w:ascii="Arial" w:hAnsi="Arial"/>
          <w:spacing w:val="-3"/>
        </w:rPr>
      </w:pPr>
    </w:p>
    <w:p w:rsidR="0001306B" w:rsidRPr="008E2560" w:rsidRDefault="005208A8" w:rsidP="008E2560">
      <w:pPr>
        <w:spacing w:line="360" w:lineRule="auto"/>
        <w:jc w:val="both"/>
        <w:rPr>
          <w:rFonts w:ascii="Arial" w:hAnsi="Arial"/>
          <w:spacing w:val="-3"/>
        </w:rPr>
      </w:pPr>
      <w:r>
        <w:rPr>
          <w:rFonts w:ascii="Arial" w:hAnsi="Arial"/>
          <w:spacing w:val="-3"/>
        </w:rPr>
        <w:t>L</w:t>
      </w:r>
      <w:r w:rsidR="00C36252">
        <w:rPr>
          <w:rFonts w:ascii="Arial" w:hAnsi="Arial"/>
          <w:spacing w:val="-3"/>
        </w:rPr>
        <w:t>a tabelle che seguono riportano</w:t>
      </w:r>
      <w:r>
        <w:rPr>
          <w:rFonts w:ascii="Arial" w:hAnsi="Arial"/>
          <w:spacing w:val="-3"/>
        </w:rPr>
        <w:t xml:space="preserve"> i movimenti dei fondi rischi ed oneri esistenti, specificando per ciascuna voce: il saldo al termine dell’esercizio precedente, </w:t>
      </w:r>
      <w:r w:rsidR="0001306B">
        <w:rPr>
          <w:rFonts w:ascii="Arial" w:hAnsi="Arial"/>
          <w:spacing w:val="-3"/>
        </w:rPr>
        <w:t xml:space="preserve">le utilizzazioni e gli accantonamenti effettuati </w:t>
      </w:r>
      <w:r>
        <w:rPr>
          <w:rFonts w:ascii="Arial" w:hAnsi="Arial"/>
          <w:spacing w:val="-3"/>
        </w:rPr>
        <w:t xml:space="preserve">nell’esercizio, il saldo al termine dell’esercizio.  </w:t>
      </w:r>
    </w:p>
    <w:p w:rsidR="0001306B" w:rsidRPr="001978C2" w:rsidRDefault="0001306B" w:rsidP="001978C2">
      <w:pPr>
        <w:spacing w:line="360" w:lineRule="auto"/>
        <w:jc w:val="both"/>
        <w:rPr>
          <w:rFonts w:ascii="Arial" w:hAnsi="Arial"/>
          <w:spacing w:val="-3"/>
        </w:rPr>
      </w:pPr>
    </w:p>
    <w:p w:rsidR="0001306B" w:rsidRDefault="0001306B" w:rsidP="001978C2">
      <w:pPr>
        <w:spacing w:line="360" w:lineRule="auto"/>
        <w:jc w:val="both"/>
        <w:rPr>
          <w:rFonts w:ascii="Arial" w:hAnsi="Arial"/>
          <w:spacing w:val="-3"/>
        </w:rPr>
      </w:pPr>
    </w:p>
    <w:p w:rsidR="0001306B" w:rsidRDefault="0001306B" w:rsidP="001978C2">
      <w:pPr>
        <w:pStyle w:val="notaintegrativatabelle"/>
        <w:rPr>
          <w:b w:val="0"/>
        </w:rPr>
      </w:pPr>
      <w:r>
        <w:rPr>
          <w:bCs w:val="0"/>
        </w:rPr>
        <w:t xml:space="preserve">Tabella </w:t>
      </w:r>
      <w:r w:rsidR="009D4057">
        <w:rPr>
          <w:bCs w:val="0"/>
        </w:rPr>
        <w:t>2</w:t>
      </w:r>
      <w:r w:rsidR="00A05E64">
        <w:rPr>
          <w:bCs w:val="0"/>
        </w:rPr>
        <w:t>.4</w:t>
      </w:r>
      <w:r w:rsidR="00151217">
        <w:rPr>
          <w:bCs w:val="0"/>
        </w:rPr>
        <w:t>.c</w:t>
      </w:r>
      <w:r>
        <w:rPr>
          <w:bCs w:val="0"/>
        </w:rPr>
        <w:t xml:space="preserve"> </w:t>
      </w:r>
      <w:r w:rsidR="00D2520F">
        <w:rPr>
          <w:b w:val="0"/>
        </w:rPr>
        <w:t>– Movimenti di altri fondi</w:t>
      </w:r>
    </w:p>
    <w:p w:rsidR="001978C2" w:rsidRDefault="001978C2" w:rsidP="001978C2">
      <w:pPr>
        <w:pStyle w:val="notaintegrativatabelle"/>
        <w:rPr>
          <w:kern w:val="0"/>
        </w:rPr>
      </w:pPr>
    </w:p>
    <w:bookmarkStart w:id="703" w:name="_MON_1426500064"/>
    <w:bookmarkStart w:id="704" w:name="_MON_1426593964"/>
    <w:bookmarkEnd w:id="703"/>
    <w:bookmarkEnd w:id="704"/>
    <w:bookmarkStart w:id="705" w:name="_MON_1426593975"/>
    <w:bookmarkEnd w:id="705"/>
    <w:p w:rsidR="00E16AAF" w:rsidRDefault="00372A8C" w:rsidP="001978C2">
      <w:pPr>
        <w:pStyle w:val="notaintegrativatabelle"/>
        <w:rPr>
          <w:kern w:val="0"/>
        </w:rPr>
      </w:pPr>
      <w:r w:rsidRPr="006603A3">
        <w:rPr>
          <w:kern w:val="0"/>
        </w:rPr>
        <w:object w:dxaOrig="6229" w:dyaOrig="1963">
          <v:shape id="_x0000_i1044" type="#_x0000_t75" style="width:312pt;height:98.25pt" o:ole="">
            <v:imagedata r:id="rId59" o:title=""/>
          </v:shape>
          <o:OLEObject Type="Embed" ProgID="Excel.Sheet.8" ShapeID="_x0000_i1044" DrawAspect="Content" ObjectID="_1461409016" r:id="rId60"/>
        </w:object>
      </w:r>
    </w:p>
    <w:p w:rsidR="0001306B" w:rsidRPr="006A5370" w:rsidRDefault="006A5370" w:rsidP="0001306B">
      <w:pPr>
        <w:pStyle w:val="notaintegrativatabelle"/>
        <w:rPr>
          <w:b w:val="0"/>
          <w:bCs w:val="0"/>
          <w:kern w:val="0"/>
          <w:sz w:val="24"/>
        </w:rPr>
      </w:pPr>
      <w:r w:rsidRPr="005F2208">
        <w:rPr>
          <w:b w:val="0"/>
          <w:bCs w:val="0"/>
          <w:kern w:val="0"/>
          <w:sz w:val="24"/>
        </w:rPr>
        <w:t>Ai sensi della circolare della Ragioneria Generale dello Stato del 15 aprile 2011 n. 12, è stato creato il fondo per congelamento del trattamento accessorio</w:t>
      </w:r>
      <w:r w:rsidR="005F2208">
        <w:rPr>
          <w:b w:val="0"/>
          <w:bCs w:val="0"/>
          <w:kern w:val="0"/>
          <w:sz w:val="24"/>
        </w:rPr>
        <w:t xml:space="preserve"> nell’anno 2012 che nel corso dell’esercizio  non ha subito variazioni</w:t>
      </w:r>
      <w:r w:rsidR="00A22523" w:rsidRPr="005F2208">
        <w:rPr>
          <w:b w:val="0"/>
          <w:bCs w:val="0"/>
          <w:kern w:val="0"/>
          <w:sz w:val="24"/>
        </w:rPr>
        <w:t>.</w:t>
      </w:r>
    </w:p>
    <w:p w:rsidR="001978C2" w:rsidRPr="001978C2" w:rsidRDefault="001978C2" w:rsidP="001978C2">
      <w:pPr>
        <w:spacing w:line="360" w:lineRule="auto"/>
        <w:jc w:val="both"/>
        <w:rPr>
          <w:rFonts w:ascii="Arial" w:hAnsi="Arial"/>
          <w:spacing w:val="-3"/>
        </w:rPr>
      </w:pPr>
    </w:p>
    <w:p w:rsidR="00A44634" w:rsidRDefault="009D4057" w:rsidP="001978C2">
      <w:pPr>
        <w:pStyle w:val="Titolo2"/>
        <w:spacing w:before="0" w:after="0" w:line="480" w:lineRule="auto"/>
      </w:pPr>
      <w:bookmarkStart w:id="706" w:name="_Toc353178331"/>
      <w:bookmarkStart w:id="707" w:name="_Toc387659550"/>
      <w:r>
        <w:t>2</w:t>
      </w:r>
      <w:r w:rsidR="00A44634">
        <w:t>.5 FONDO TFR</w:t>
      </w:r>
      <w:r w:rsidR="00CF48D7">
        <w:t xml:space="preserve"> E FONDO QUIESCENZA</w:t>
      </w:r>
      <w:bookmarkEnd w:id="706"/>
      <w:bookmarkEnd w:id="707"/>
    </w:p>
    <w:p w:rsidR="00D40213" w:rsidRDefault="00D40213" w:rsidP="00D40213">
      <w:pPr>
        <w:suppressAutoHyphens/>
        <w:spacing w:line="360" w:lineRule="auto"/>
        <w:jc w:val="both"/>
        <w:rPr>
          <w:rFonts w:ascii="Arial" w:hAnsi="Arial"/>
          <w:i/>
        </w:rPr>
      </w:pPr>
      <w:bookmarkStart w:id="708" w:name="_Toc128371963"/>
      <w:bookmarkStart w:id="709" w:name="_Toc128907526"/>
      <w:bookmarkStart w:id="710" w:name="_Toc129078271"/>
      <w:bookmarkStart w:id="711" w:name="_Toc129078390"/>
      <w:bookmarkStart w:id="712" w:name="_Toc129151359"/>
      <w:bookmarkStart w:id="713" w:name="_Toc129493997"/>
      <w:bookmarkStart w:id="714" w:name="_Toc97200059"/>
      <w:bookmarkStart w:id="715" w:name="_Toc97290546"/>
      <w:bookmarkStart w:id="716" w:name="_Toc97290732"/>
      <w:bookmarkStart w:id="717" w:name="_Toc97290817"/>
      <w:bookmarkStart w:id="718" w:name="_Toc97290921"/>
      <w:bookmarkStart w:id="719" w:name="_Toc97291633"/>
      <w:bookmarkStart w:id="720" w:name="_Toc97292558"/>
      <w:bookmarkStart w:id="721" w:name="_Toc97529489"/>
      <w:bookmarkStart w:id="722" w:name="_Toc97535449"/>
      <w:bookmarkStart w:id="723" w:name="_Toc99094078"/>
      <w:bookmarkStart w:id="724" w:name="_Toc99163444"/>
      <w:bookmarkStart w:id="725" w:name="_Toc99172640"/>
      <w:bookmarkStart w:id="726" w:name="_Toc99175356"/>
      <w:bookmarkStart w:id="727" w:name="_Toc100024784"/>
      <w:bookmarkStart w:id="728" w:name="_Toc100418852"/>
      <w:bookmarkStart w:id="729" w:name="_Toc100421652"/>
      <w:bookmarkStart w:id="730" w:name="_Toc100555523"/>
      <w:bookmarkStart w:id="731" w:name="_Toc100562427"/>
      <w:bookmarkStart w:id="732" w:name="_Toc100977921"/>
      <w:bookmarkStart w:id="733" w:name="_Toc100980871"/>
      <w:bookmarkStart w:id="734" w:name="_Toc101071156"/>
      <w:bookmarkStart w:id="735" w:name="_Toc101071367"/>
      <w:bookmarkStart w:id="736" w:name="_Toc101144836"/>
      <w:bookmarkStart w:id="737" w:name="_Toc113860121"/>
      <w:bookmarkStart w:id="738" w:name="_Toc116104234"/>
      <w:bookmarkStart w:id="739" w:name="_Toc116719644"/>
      <w:bookmarkStart w:id="740" w:name="_Toc116723090"/>
      <w:bookmarkStart w:id="741" w:name="_Toc116723170"/>
      <w:bookmarkStart w:id="742" w:name="_Toc116723207"/>
      <w:bookmarkStart w:id="743" w:name="_Toc116799111"/>
      <w:bookmarkStart w:id="744" w:name="_Toc116802155"/>
      <w:bookmarkStart w:id="745" w:name="_Toc117047483"/>
      <w:bookmarkStart w:id="746" w:name="_Toc117047557"/>
      <w:bookmarkStart w:id="747" w:name="_Toc117066151"/>
      <w:bookmarkStart w:id="748" w:name="_Toc117067436"/>
      <w:bookmarkStart w:id="749" w:name="_Toc117067469"/>
      <w:bookmarkStart w:id="750" w:name="_Toc117330758"/>
      <w:bookmarkStart w:id="751" w:name="_Toc117585409"/>
      <w:bookmarkStart w:id="752" w:name="_Toc117930223"/>
      <w:bookmarkStart w:id="753" w:name="_Toc118012129"/>
      <w:bookmarkStart w:id="754" w:name="_Toc118012190"/>
      <w:bookmarkStart w:id="755" w:name="_Toc118087754"/>
      <w:bookmarkStart w:id="756" w:name="_Toc118096502"/>
      <w:bookmarkStart w:id="757" w:name="_Toc119905114"/>
      <w:bookmarkStart w:id="758" w:name="_Toc119905326"/>
      <w:bookmarkStart w:id="759" w:name="_Toc120598581"/>
      <w:bookmarkStart w:id="760" w:name="_Toc121911475"/>
      <w:bookmarkStart w:id="761" w:name="_Toc122252068"/>
      <w:bookmarkStart w:id="762" w:name="_Toc126742487"/>
      <w:r>
        <w:rPr>
          <w:rFonts w:ascii="Arial" w:hAnsi="Arial"/>
          <w:i/>
        </w:rPr>
        <w:t>Analisi dei movimenti</w:t>
      </w:r>
    </w:p>
    <w:p w:rsidR="00D40213" w:rsidRDefault="00D40213" w:rsidP="00D40213">
      <w:pPr>
        <w:spacing w:line="360" w:lineRule="auto"/>
        <w:jc w:val="both"/>
        <w:rPr>
          <w:rFonts w:ascii="Arial" w:hAnsi="Arial"/>
          <w:spacing w:val="-3"/>
        </w:rPr>
      </w:pPr>
    </w:p>
    <w:p w:rsidR="00D40213" w:rsidRDefault="009D4057" w:rsidP="00D40213">
      <w:pPr>
        <w:spacing w:line="360" w:lineRule="auto"/>
        <w:jc w:val="both"/>
        <w:rPr>
          <w:rFonts w:ascii="Arial" w:hAnsi="Arial"/>
          <w:spacing w:val="-3"/>
        </w:rPr>
      </w:pPr>
      <w:r>
        <w:rPr>
          <w:rFonts w:ascii="Arial" w:hAnsi="Arial"/>
          <w:spacing w:val="-3"/>
        </w:rPr>
        <w:t>Le tabelle</w:t>
      </w:r>
      <w:r w:rsidR="00FF66C6">
        <w:rPr>
          <w:rFonts w:ascii="Arial" w:hAnsi="Arial"/>
          <w:spacing w:val="-3"/>
        </w:rPr>
        <w:t xml:space="preserve"> </w:t>
      </w:r>
      <w:r w:rsidR="00D2520F">
        <w:rPr>
          <w:rFonts w:ascii="Arial" w:hAnsi="Arial"/>
          <w:spacing w:val="-3"/>
        </w:rPr>
        <w:t>2</w:t>
      </w:r>
      <w:r w:rsidR="00FF66C6">
        <w:rPr>
          <w:rFonts w:ascii="Arial" w:hAnsi="Arial"/>
          <w:spacing w:val="-3"/>
        </w:rPr>
        <w:t>.5</w:t>
      </w:r>
      <w:r w:rsidR="00D2520F">
        <w:rPr>
          <w:rFonts w:ascii="Arial" w:hAnsi="Arial"/>
          <w:spacing w:val="-3"/>
        </w:rPr>
        <w:t>.a e 2.5.b</w:t>
      </w:r>
      <w:r w:rsidR="00D40213">
        <w:rPr>
          <w:rFonts w:ascii="Arial" w:hAnsi="Arial"/>
          <w:spacing w:val="-3"/>
        </w:rPr>
        <w:t xml:space="preserve"> riporta</w:t>
      </w:r>
      <w:r w:rsidR="00D2520F">
        <w:rPr>
          <w:rFonts w:ascii="Arial" w:hAnsi="Arial"/>
          <w:spacing w:val="-3"/>
        </w:rPr>
        <w:t>no rispettivamente</w:t>
      </w:r>
      <w:r w:rsidR="00D40213">
        <w:rPr>
          <w:rFonts w:ascii="Arial" w:hAnsi="Arial"/>
          <w:spacing w:val="-3"/>
        </w:rPr>
        <w:t xml:space="preserve"> i movimenti del fondo trattamento di fine rapporto (TFR)</w:t>
      </w:r>
      <w:r w:rsidR="00D2520F">
        <w:rPr>
          <w:rFonts w:ascii="Arial" w:hAnsi="Arial"/>
          <w:spacing w:val="-3"/>
        </w:rPr>
        <w:t xml:space="preserve"> e del fondo </w:t>
      </w:r>
      <w:r w:rsidR="00CF48D7">
        <w:rPr>
          <w:rFonts w:ascii="Arial" w:hAnsi="Arial"/>
          <w:spacing w:val="-3"/>
        </w:rPr>
        <w:t>quiescenza</w:t>
      </w:r>
      <w:r w:rsidR="00D40213">
        <w:rPr>
          <w:rFonts w:ascii="Arial" w:hAnsi="Arial"/>
          <w:spacing w:val="-3"/>
        </w:rPr>
        <w:t xml:space="preserve">, specificando: il saldo al termine dell’esercizio precedente, le utilizzazioni, la quota di </w:t>
      </w:r>
      <w:r w:rsidR="00A05E64">
        <w:rPr>
          <w:rFonts w:ascii="Arial" w:hAnsi="Arial"/>
          <w:spacing w:val="-3"/>
        </w:rPr>
        <w:t>accantonamento dell’esercizio, l’adeguamento, il saldo al termine dell’esercizio.</w:t>
      </w:r>
    </w:p>
    <w:p w:rsidR="00FF66C6" w:rsidRDefault="00FF66C6" w:rsidP="00FF66C6">
      <w:pPr>
        <w:spacing w:line="360" w:lineRule="auto"/>
        <w:jc w:val="both"/>
        <w:rPr>
          <w:rFonts w:ascii="Arial" w:hAnsi="Arial"/>
          <w:spacing w:val="-3"/>
        </w:rPr>
      </w:pPr>
      <w:r>
        <w:rPr>
          <w:rFonts w:ascii="Arial" w:hAnsi="Arial"/>
          <w:spacing w:val="-3"/>
        </w:rPr>
        <w:t>La sudde</w:t>
      </w:r>
      <w:r w:rsidR="005D7332">
        <w:rPr>
          <w:rFonts w:ascii="Arial" w:hAnsi="Arial"/>
          <w:spacing w:val="-3"/>
        </w:rPr>
        <w:t>tta tabella esamina</w:t>
      </w:r>
      <w:r>
        <w:rPr>
          <w:rFonts w:ascii="Arial" w:hAnsi="Arial"/>
          <w:spacing w:val="-3"/>
        </w:rPr>
        <w:t xml:space="preserve">, inoltre, la durata residua del fondo, evidenziando l’importo in scadenza rispetto ai seguenti intervalli temporali: </w:t>
      </w:r>
    </w:p>
    <w:p w:rsidR="00FF66C6" w:rsidRDefault="00FF66C6" w:rsidP="000241A3">
      <w:pPr>
        <w:numPr>
          <w:ilvl w:val="0"/>
          <w:numId w:val="4"/>
        </w:numPr>
        <w:spacing w:line="360" w:lineRule="auto"/>
        <w:jc w:val="both"/>
        <w:rPr>
          <w:rFonts w:ascii="Arial" w:hAnsi="Arial"/>
          <w:spacing w:val="-3"/>
        </w:rPr>
      </w:pPr>
      <w:r>
        <w:rPr>
          <w:rFonts w:ascii="Arial" w:hAnsi="Arial"/>
          <w:spacing w:val="-3"/>
        </w:rPr>
        <w:t>entro l’esercizio successivo;</w:t>
      </w:r>
    </w:p>
    <w:p w:rsidR="00FF66C6" w:rsidRDefault="00FF66C6" w:rsidP="000241A3">
      <w:pPr>
        <w:numPr>
          <w:ilvl w:val="0"/>
          <w:numId w:val="4"/>
        </w:numPr>
        <w:spacing w:line="360" w:lineRule="auto"/>
        <w:jc w:val="both"/>
        <w:rPr>
          <w:rFonts w:ascii="Arial" w:hAnsi="Arial"/>
          <w:spacing w:val="-3"/>
        </w:rPr>
      </w:pPr>
      <w:r>
        <w:rPr>
          <w:rFonts w:ascii="Arial" w:hAnsi="Arial"/>
          <w:spacing w:val="-3"/>
        </w:rPr>
        <w:t>oltre l’esercizio successivo ma entro i 5 anni;</w:t>
      </w:r>
    </w:p>
    <w:p w:rsidR="008E2560" w:rsidRDefault="008E2560" w:rsidP="000241A3">
      <w:pPr>
        <w:numPr>
          <w:ilvl w:val="0"/>
          <w:numId w:val="4"/>
        </w:numPr>
        <w:spacing w:line="360" w:lineRule="auto"/>
        <w:jc w:val="both"/>
        <w:rPr>
          <w:rFonts w:ascii="Arial" w:hAnsi="Arial"/>
          <w:spacing w:val="-3"/>
        </w:rPr>
      </w:pPr>
      <w:r>
        <w:rPr>
          <w:rFonts w:ascii="Arial" w:hAnsi="Arial"/>
          <w:spacing w:val="-3"/>
        </w:rPr>
        <w:t>oltre i 5 anni.</w:t>
      </w:r>
    </w:p>
    <w:p w:rsidR="008E2560" w:rsidRDefault="008E2560" w:rsidP="008E2560">
      <w:pPr>
        <w:spacing w:line="360" w:lineRule="auto"/>
        <w:jc w:val="both"/>
        <w:rPr>
          <w:rFonts w:ascii="Arial" w:hAnsi="Arial"/>
          <w:spacing w:val="-3"/>
        </w:rPr>
      </w:pPr>
    </w:p>
    <w:p w:rsidR="00372A8C" w:rsidRDefault="00372A8C" w:rsidP="008E2560">
      <w:pPr>
        <w:spacing w:line="360" w:lineRule="auto"/>
        <w:jc w:val="both"/>
        <w:rPr>
          <w:rFonts w:ascii="Arial" w:hAnsi="Arial"/>
          <w:spacing w:val="-3"/>
        </w:rPr>
      </w:pPr>
    </w:p>
    <w:p w:rsidR="00372A8C" w:rsidRDefault="00372A8C" w:rsidP="008E2560">
      <w:pPr>
        <w:spacing w:line="360" w:lineRule="auto"/>
        <w:jc w:val="both"/>
        <w:rPr>
          <w:rFonts w:ascii="Arial" w:hAnsi="Arial"/>
          <w:spacing w:val="-3"/>
        </w:rPr>
      </w:pPr>
    </w:p>
    <w:p w:rsidR="00372A8C" w:rsidRPr="008E2560" w:rsidRDefault="00372A8C" w:rsidP="008E2560">
      <w:pPr>
        <w:spacing w:line="360" w:lineRule="auto"/>
        <w:jc w:val="both"/>
        <w:rPr>
          <w:rFonts w:ascii="Arial" w:hAnsi="Arial"/>
          <w:spacing w:val="-3"/>
        </w:rPr>
      </w:pPr>
    </w:p>
    <w:p w:rsidR="00D40213" w:rsidRDefault="00D40213" w:rsidP="00D40213">
      <w:pPr>
        <w:pStyle w:val="notaintegrativatabelle"/>
        <w:rPr>
          <w:b w:val="0"/>
        </w:rPr>
      </w:pPr>
      <w:r>
        <w:rPr>
          <w:bCs w:val="0"/>
        </w:rPr>
        <w:t xml:space="preserve">Tabella </w:t>
      </w:r>
      <w:r w:rsidR="009D4057">
        <w:rPr>
          <w:bCs w:val="0"/>
        </w:rPr>
        <w:t>2</w:t>
      </w:r>
      <w:r>
        <w:rPr>
          <w:bCs w:val="0"/>
        </w:rPr>
        <w:t>.5</w:t>
      </w:r>
      <w:r w:rsidR="00151217">
        <w:rPr>
          <w:bCs w:val="0"/>
        </w:rPr>
        <w:t>.a</w:t>
      </w:r>
      <w:r>
        <w:rPr>
          <w:bCs w:val="0"/>
        </w:rPr>
        <w:t xml:space="preserve"> </w:t>
      </w:r>
      <w:r>
        <w:rPr>
          <w:b w:val="0"/>
        </w:rPr>
        <w:t>– Movimenti del fon</w:t>
      </w:r>
      <w:r w:rsidR="00B878DF">
        <w:rPr>
          <w:b w:val="0"/>
        </w:rPr>
        <w:t>do trattamento di fine rapporto</w:t>
      </w:r>
    </w:p>
    <w:p w:rsidR="00D34821" w:rsidRDefault="00D34821" w:rsidP="00D40213">
      <w:pPr>
        <w:pStyle w:val="notaintegrativatabelle"/>
        <w:rPr>
          <w:b w:val="0"/>
        </w:rPr>
      </w:pPr>
    </w:p>
    <w:bookmarkStart w:id="763" w:name="_MON_1426594010"/>
    <w:bookmarkEnd w:id="763"/>
    <w:bookmarkStart w:id="764" w:name="_MON_1426500183"/>
    <w:bookmarkEnd w:id="764"/>
    <w:p w:rsidR="00CA11E3" w:rsidRDefault="00372A8C" w:rsidP="00D40213">
      <w:pPr>
        <w:pStyle w:val="notaintegrativatabelle"/>
        <w:rPr>
          <w:b w:val="0"/>
        </w:rPr>
      </w:pPr>
      <w:r w:rsidRPr="006603A3">
        <w:rPr>
          <w:b w:val="0"/>
        </w:rPr>
        <w:object w:dxaOrig="12212" w:dyaOrig="2267">
          <v:shape id="_x0000_i1045" type="#_x0000_t75" style="width:520.5pt;height:96pt" o:ole="">
            <v:imagedata r:id="rId61" o:title=""/>
          </v:shape>
          <o:OLEObject Type="Embed" ProgID="Excel.Sheet.8" ShapeID="_x0000_i1045" DrawAspect="Content" ObjectID="_1461409017" r:id="rId62"/>
        </w:object>
      </w:r>
    </w:p>
    <w:p w:rsidR="006D762A" w:rsidRPr="006603A3" w:rsidRDefault="006603A3" w:rsidP="006D762A">
      <w:pPr>
        <w:pStyle w:val="notaintegrativatabelle"/>
        <w:rPr>
          <w:b w:val="0"/>
          <w:bCs w:val="0"/>
          <w:kern w:val="0"/>
          <w:sz w:val="24"/>
        </w:rPr>
      </w:pPr>
      <w:r>
        <w:rPr>
          <w:b w:val="0"/>
          <w:bCs w:val="0"/>
          <w:kern w:val="0"/>
          <w:sz w:val="24"/>
        </w:rPr>
        <w:t>In questa voce sono accantonate le quote spettanti al personale dipendente assunto prima dell’01/01/2001.</w:t>
      </w:r>
    </w:p>
    <w:p w:rsidR="00C83E72" w:rsidRPr="006D762A" w:rsidRDefault="00C83E72" w:rsidP="006D762A">
      <w:pPr>
        <w:sectPr w:rsidR="00C83E72" w:rsidRPr="006D762A" w:rsidSect="00333791">
          <w:footerReference w:type="default" r:id="rId63"/>
          <w:pgSz w:w="11906" w:h="16838" w:code="9"/>
          <w:pgMar w:top="1418" w:right="1134" w:bottom="1134" w:left="1077" w:header="720" w:footer="720" w:gutter="0"/>
          <w:cols w:space="708"/>
          <w:docGrid w:linePitch="360"/>
        </w:sectPr>
      </w:pPr>
    </w:p>
    <w:p w:rsidR="00A44634" w:rsidRDefault="00AD6B5C" w:rsidP="00F008CF">
      <w:pPr>
        <w:pStyle w:val="Titolo2"/>
        <w:spacing w:before="0" w:after="0" w:line="480" w:lineRule="auto"/>
      </w:pPr>
      <w:bookmarkStart w:id="765" w:name="_Toc353178332"/>
      <w:bookmarkStart w:id="766" w:name="_Toc387659551"/>
      <w:r>
        <w:lastRenderedPageBreak/>
        <w:t>2</w:t>
      </w:r>
      <w:r w:rsidR="00A44634">
        <w:t>.6 DEBITI</w:t>
      </w:r>
      <w:bookmarkEnd w:id="765"/>
      <w:bookmarkEnd w:id="766"/>
      <w:r w:rsidR="00A44634">
        <w:t xml:space="preserve"> </w:t>
      </w:r>
      <w:bookmarkEnd w:id="708"/>
      <w:bookmarkEnd w:id="709"/>
      <w:bookmarkEnd w:id="710"/>
      <w:bookmarkEnd w:id="711"/>
      <w:bookmarkEnd w:id="712"/>
      <w:bookmarkEnd w:id="713"/>
    </w:p>
    <w:p w:rsidR="007E7860" w:rsidRPr="00DC79DC" w:rsidRDefault="007E7860" w:rsidP="007E7860">
      <w:pPr>
        <w:suppressAutoHyphens/>
        <w:spacing w:line="360" w:lineRule="auto"/>
        <w:jc w:val="both"/>
        <w:rPr>
          <w:rFonts w:ascii="Arial" w:hAnsi="Arial"/>
          <w:i/>
        </w:rPr>
      </w:pPr>
      <w:r w:rsidRPr="00DC79DC">
        <w:rPr>
          <w:rFonts w:ascii="Arial" w:hAnsi="Arial"/>
          <w:i/>
        </w:rPr>
        <w:t xml:space="preserve">Criterio di valutazione </w:t>
      </w:r>
    </w:p>
    <w:p w:rsidR="006D762A" w:rsidRDefault="006D762A" w:rsidP="007E7860">
      <w:pPr>
        <w:spacing w:line="360" w:lineRule="auto"/>
        <w:jc w:val="both"/>
        <w:rPr>
          <w:rFonts w:ascii="Arial" w:hAnsi="Arial"/>
          <w:spacing w:val="-3"/>
        </w:rPr>
      </w:pPr>
    </w:p>
    <w:p w:rsidR="007E7860" w:rsidRPr="00CC575E" w:rsidRDefault="007E7860" w:rsidP="007E7860">
      <w:pPr>
        <w:spacing w:line="360" w:lineRule="auto"/>
        <w:jc w:val="both"/>
        <w:rPr>
          <w:rFonts w:ascii="Arial" w:hAnsi="Arial"/>
          <w:spacing w:val="-3"/>
        </w:rPr>
      </w:pPr>
      <w:r>
        <w:rPr>
          <w:rFonts w:ascii="Arial" w:hAnsi="Arial"/>
          <w:spacing w:val="-3"/>
        </w:rPr>
        <w:t>I debiti</w:t>
      </w:r>
      <w:r w:rsidRPr="00CC575E">
        <w:rPr>
          <w:rFonts w:ascii="Arial" w:hAnsi="Arial"/>
          <w:spacing w:val="-3"/>
        </w:rPr>
        <w:t xml:space="preserve"> sono iscritti </w:t>
      </w:r>
      <w:r>
        <w:rPr>
          <w:rFonts w:ascii="Arial" w:hAnsi="Arial"/>
          <w:spacing w:val="-3"/>
        </w:rPr>
        <w:t>al valore nominale.</w:t>
      </w:r>
    </w:p>
    <w:p w:rsidR="007E7860" w:rsidRPr="00F008CF" w:rsidRDefault="007E7860" w:rsidP="00F008CF">
      <w:pPr>
        <w:spacing w:line="360" w:lineRule="auto"/>
        <w:jc w:val="both"/>
        <w:rPr>
          <w:rFonts w:ascii="Arial" w:hAnsi="Arial"/>
          <w:spacing w:val="-3"/>
        </w:rPr>
      </w:pPr>
    </w:p>
    <w:p w:rsidR="007E7860" w:rsidRDefault="007E7860" w:rsidP="007E7860">
      <w:pPr>
        <w:suppressAutoHyphens/>
        <w:spacing w:line="360" w:lineRule="auto"/>
        <w:jc w:val="both"/>
        <w:rPr>
          <w:rFonts w:ascii="Arial" w:hAnsi="Arial"/>
          <w:i/>
        </w:rPr>
      </w:pPr>
      <w:r>
        <w:rPr>
          <w:rFonts w:ascii="Arial" w:hAnsi="Arial"/>
          <w:i/>
        </w:rPr>
        <w:t>Analisi dei movimenti</w:t>
      </w:r>
    </w:p>
    <w:p w:rsidR="006D762A" w:rsidRPr="00F008CF" w:rsidRDefault="006D762A" w:rsidP="005668D4">
      <w:pPr>
        <w:spacing w:line="360" w:lineRule="auto"/>
        <w:jc w:val="both"/>
        <w:rPr>
          <w:rFonts w:ascii="Arial" w:hAnsi="Arial"/>
          <w:spacing w:val="-3"/>
        </w:rPr>
      </w:pPr>
    </w:p>
    <w:p w:rsidR="005668D4" w:rsidRDefault="007E7860" w:rsidP="005668D4">
      <w:pPr>
        <w:spacing w:line="360" w:lineRule="auto"/>
        <w:jc w:val="both"/>
        <w:rPr>
          <w:rFonts w:ascii="Arial" w:hAnsi="Arial"/>
          <w:spacing w:val="-3"/>
        </w:rPr>
      </w:pPr>
      <w:r>
        <w:rPr>
          <w:rFonts w:ascii="Arial" w:hAnsi="Arial"/>
          <w:spacing w:val="-3"/>
        </w:rPr>
        <w:t xml:space="preserve">La tabella </w:t>
      </w:r>
      <w:r w:rsidR="00AD6B5C">
        <w:rPr>
          <w:rFonts w:ascii="Arial" w:hAnsi="Arial"/>
          <w:spacing w:val="-3"/>
        </w:rPr>
        <w:t>2</w:t>
      </w:r>
      <w:r>
        <w:rPr>
          <w:rFonts w:ascii="Arial" w:hAnsi="Arial"/>
          <w:spacing w:val="-3"/>
        </w:rPr>
        <w:t xml:space="preserve">.6.a1 riporta i movimenti dei debiti, specificando per ciascuna voce: </w:t>
      </w:r>
      <w:r w:rsidR="005668D4">
        <w:rPr>
          <w:rFonts w:ascii="Arial" w:hAnsi="Arial"/>
          <w:spacing w:val="-3"/>
        </w:rPr>
        <w:t>il saldo al termine dell’esercizio precedente, gli incrementi e i decrementi rilevati nell’esercizio, il sa</w:t>
      </w:r>
      <w:r w:rsidR="00F008CF">
        <w:rPr>
          <w:rFonts w:ascii="Arial" w:hAnsi="Arial"/>
          <w:spacing w:val="-3"/>
        </w:rPr>
        <w:t>ldo al termine dell’esercizio.</w:t>
      </w:r>
    </w:p>
    <w:p w:rsidR="006D762A" w:rsidRPr="00F008CF" w:rsidRDefault="006D762A" w:rsidP="006D762A">
      <w:pPr>
        <w:spacing w:line="360" w:lineRule="auto"/>
        <w:jc w:val="both"/>
        <w:rPr>
          <w:rFonts w:ascii="Arial" w:hAnsi="Arial"/>
          <w:spacing w:val="-3"/>
        </w:rPr>
      </w:pPr>
      <w:bookmarkStart w:id="767" w:name="_Toc117585468"/>
      <w:bookmarkStart w:id="768" w:name="_Toc117585672"/>
      <w:bookmarkStart w:id="769" w:name="_Toc117585782"/>
      <w:bookmarkStart w:id="770" w:name="_Toc117930256"/>
      <w:bookmarkStart w:id="771" w:name="_Toc118012228"/>
      <w:bookmarkStart w:id="772" w:name="_Toc118087789"/>
      <w:bookmarkStart w:id="773" w:name="_Toc118096537"/>
      <w:bookmarkStart w:id="774" w:name="_Toc119905362"/>
      <w:bookmarkStart w:id="775" w:name="_Toc119905563"/>
      <w:bookmarkStart w:id="776" w:name="_Toc120073219"/>
      <w:bookmarkStart w:id="777" w:name="_Toc120073350"/>
      <w:bookmarkStart w:id="778" w:name="_Toc121275432"/>
      <w:bookmarkStart w:id="779" w:name="_Toc121275510"/>
      <w:bookmarkStart w:id="780" w:name="_Toc121911511"/>
      <w:bookmarkStart w:id="781" w:name="_Toc122252107"/>
      <w:bookmarkStart w:id="782" w:name="_Toc127763375"/>
      <w:bookmarkStart w:id="783" w:name="_Toc128372011"/>
      <w:bookmarkStart w:id="784" w:name="_Toc128907574"/>
      <w:bookmarkStart w:id="785" w:name="_Toc129078318"/>
      <w:bookmarkStart w:id="786" w:name="_Toc129078437"/>
      <w:bookmarkStart w:id="787" w:name="_Toc129151406"/>
      <w:bookmarkStart w:id="788" w:name="_Toc129494043"/>
    </w:p>
    <w:p w:rsidR="006D762A" w:rsidRDefault="006D762A" w:rsidP="006D762A">
      <w:pPr>
        <w:spacing w:line="360" w:lineRule="auto"/>
        <w:jc w:val="both"/>
        <w:rPr>
          <w:rFonts w:ascii="Arial" w:hAnsi="Arial"/>
          <w:spacing w:val="-3"/>
        </w:rPr>
      </w:pPr>
      <w:r>
        <w:rPr>
          <w:rFonts w:ascii="Arial" w:hAnsi="Arial"/>
          <w:spacing w:val="-3"/>
        </w:rPr>
        <w:t xml:space="preserve">La tabella </w:t>
      </w:r>
      <w:r w:rsidR="00AD6B5C">
        <w:rPr>
          <w:rFonts w:ascii="Arial" w:hAnsi="Arial"/>
          <w:spacing w:val="-3"/>
        </w:rPr>
        <w:t>2</w:t>
      </w:r>
      <w:r>
        <w:rPr>
          <w:rFonts w:ascii="Arial" w:hAnsi="Arial"/>
          <w:spacing w:val="-3"/>
        </w:rPr>
        <w:t xml:space="preserve">.6.a2 riporta distintamente per ciascuna voce dei debiti la durata residua, specificandone l’importo in scadenza rispetto ai seguenti intervalli temporali: </w:t>
      </w:r>
    </w:p>
    <w:p w:rsidR="006D762A" w:rsidRDefault="006D762A" w:rsidP="000241A3">
      <w:pPr>
        <w:numPr>
          <w:ilvl w:val="0"/>
          <w:numId w:val="4"/>
        </w:numPr>
        <w:spacing w:line="360" w:lineRule="auto"/>
        <w:jc w:val="both"/>
        <w:rPr>
          <w:rFonts w:ascii="Arial" w:hAnsi="Arial"/>
          <w:spacing w:val="-3"/>
        </w:rPr>
      </w:pPr>
      <w:r>
        <w:rPr>
          <w:rFonts w:ascii="Arial" w:hAnsi="Arial"/>
          <w:spacing w:val="-3"/>
        </w:rPr>
        <w:t>entro l’esercizio successivo;</w:t>
      </w:r>
    </w:p>
    <w:p w:rsidR="006D762A" w:rsidRDefault="006D762A" w:rsidP="000241A3">
      <w:pPr>
        <w:numPr>
          <w:ilvl w:val="0"/>
          <w:numId w:val="4"/>
        </w:numPr>
        <w:spacing w:line="360" w:lineRule="auto"/>
        <w:jc w:val="both"/>
        <w:rPr>
          <w:rFonts w:ascii="Arial" w:hAnsi="Arial"/>
          <w:spacing w:val="-3"/>
        </w:rPr>
      </w:pPr>
      <w:r>
        <w:rPr>
          <w:rFonts w:ascii="Arial" w:hAnsi="Arial"/>
          <w:spacing w:val="-3"/>
        </w:rPr>
        <w:t>oltre l’esercizio successivo ma entro i 5 anni;</w:t>
      </w:r>
    </w:p>
    <w:p w:rsidR="006D762A" w:rsidRDefault="00F008CF" w:rsidP="000241A3">
      <w:pPr>
        <w:numPr>
          <w:ilvl w:val="0"/>
          <w:numId w:val="4"/>
        </w:numPr>
        <w:spacing w:line="360" w:lineRule="auto"/>
        <w:jc w:val="both"/>
        <w:rPr>
          <w:rFonts w:ascii="Arial" w:hAnsi="Arial"/>
          <w:spacing w:val="-3"/>
        </w:rPr>
      </w:pPr>
      <w:r>
        <w:rPr>
          <w:rFonts w:ascii="Arial" w:hAnsi="Arial"/>
          <w:spacing w:val="-3"/>
        </w:rPr>
        <w:t>oltre i 5 anni.</w:t>
      </w:r>
    </w:p>
    <w:p w:rsidR="006D762A" w:rsidRDefault="006D762A" w:rsidP="006D762A">
      <w:pPr>
        <w:spacing w:line="360" w:lineRule="auto"/>
        <w:jc w:val="both"/>
        <w:rPr>
          <w:rFonts w:ascii="Arial" w:hAnsi="Arial"/>
          <w:spacing w:val="-3"/>
        </w:rPr>
      </w:pPr>
    </w:p>
    <w:p w:rsidR="006D762A" w:rsidRDefault="006D762A" w:rsidP="006D762A">
      <w:pPr>
        <w:pStyle w:val="Corpodeltesto2"/>
        <w:spacing w:line="360" w:lineRule="auto"/>
        <w:rPr>
          <w:kern w:val="0"/>
        </w:rPr>
      </w:pPr>
      <w:r>
        <w:rPr>
          <w:kern w:val="0"/>
        </w:rPr>
        <w:t xml:space="preserve">Ai fini di tale classificazione, non si tiene conto della scadenza giuridica dell’operazione ma dell’esigibilità quale situazione di fatto. </w:t>
      </w:r>
    </w:p>
    <w:p w:rsidR="00932597" w:rsidRPr="00F008CF" w:rsidRDefault="00932597" w:rsidP="00F008CF">
      <w:pPr>
        <w:spacing w:line="360" w:lineRule="auto"/>
        <w:jc w:val="both"/>
        <w:rPr>
          <w:rFonts w:ascii="Arial" w:hAnsi="Arial"/>
          <w:spacing w:val="-3"/>
        </w:rPr>
      </w:pPr>
    </w:p>
    <w:p w:rsidR="006D762A" w:rsidRDefault="00932597" w:rsidP="006D762A">
      <w:pPr>
        <w:pStyle w:val="Corpodeltesto2"/>
        <w:spacing w:line="360" w:lineRule="auto"/>
        <w:rPr>
          <w:kern w:val="0"/>
        </w:rPr>
      </w:pPr>
      <w:r>
        <w:rPr>
          <w:kern w:val="0"/>
        </w:rPr>
        <w:t>Relativamente ai debiti con durata superiore ai 5 anni viene data specifica indicazione della natura della garanzia r</w:t>
      </w:r>
      <w:r w:rsidR="00F008CF">
        <w:rPr>
          <w:kern w:val="0"/>
        </w:rPr>
        <w:t>eale</w:t>
      </w:r>
      <w:r w:rsidR="00F56055">
        <w:rPr>
          <w:kern w:val="0"/>
        </w:rPr>
        <w:t xml:space="preserve"> eventualmente prestata</w:t>
      </w:r>
      <w:r w:rsidR="00F008CF">
        <w:rPr>
          <w:kern w:val="0"/>
        </w:rPr>
        <w:t xml:space="preserve"> e del soggetto prestatore.</w:t>
      </w:r>
    </w:p>
    <w:p w:rsidR="00F008CF" w:rsidRDefault="00F008CF" w:rsidP="00F008CF">
      <w:pPr>
        <w:spacing w:line="360" w:lineRule="auto"/>
        <w:jc w:val="both"/>
        <w:rPr>
          <w:rFonts w:ascii="Arial" w:hAnsi="Arial"/>
          <w:spacing w:val="-3"/>
        </w:rPr>
      </w:pPr>
    </w:p>
    <w:p w:rsidR="00D21774" w:rsidRDefault="00D21774" w:rsidP="00F008CF">
      <w:pPr>
        <w:spacing w:line="360" w:lineRule="auto"/>
        <w:jc w:val="both"/>
        <w:rPr>
          <w:rFonts w:ascii="Arial" w:hAnsi="Arial"/>
          <w:spacing w:val="-3"/>
        </w:rPr>
      </w:pPr>
    </w:p>
    <w:p w:rsidR="00D21774" w:rsidRDefault="00D21774" w:rsidP="00F008CF">
      <w:pPr>
        <w:spacing w:line="360" w:lineRule="auto"/>
        <w:jc w:val="both"/>
        <w:rPr>
          <w:rFonts w:ascii="Arial" w:hAnsi="Arial"/>
          <w:spacing w:val="-3"/>
        </w:rPr>
      </w:pPr>
    </w:p>
    <w:p w:rsidR="00D21774" w:rsidRDefault="00D21774" w:rsidP="00F008CF">
      <w:pPr>
        <w:spacing w:line="360" w:lineRule="auto"/>
        <w:jc w:val="both"/>
        <w:rPr>
          <w:rFonts w:ascii="Arial" w:hAnsi="Arial"/>
          <w:spacing w:val="-3"/>
        </w:rPr>
      </w:pPr>
    </w:p>
    <w:p w:rsidR="00D21774" w:rsidRDefault="00D21774" w:rsidP="00F008CF">
      <w:pPr>
        <w:spacing w:line="360" w:lineRule="auto"/>
        <w:jc w:val="both"/>
        <w:rPr>
          <w:rFonts w:ascii="Arial" w:hAnsi="Arial"/>
          <w:spacing w:val="-3"/>
        </w:rPr>
      </w:pPr>
    </w:p>
    <w:p w:rsidR="00D21774" w:rsidRDefault="00D21774" w:rsidP="00F008CF">
      <w:pPr>
        <w:spacing w:line="360" w:lineRule="auto"/>
        <w:jc w:val="both"/>
        <w:rPr>
          <w:rFonts w:ascii="Arial" w:hAnsi="Arial"/>
          <w:spacing w:val="-3"/>
        </w:rPr>
      </w:pPr>
    </w:p>
    <w:p w:rsidR="00D21774" w:rsidRDefault="00D21774" w:rsidP="00F008CF">
      <w:pPr>
        <w:spacing w:line="360" w:lineRule="auto"/>
        <w:jc w:val="both"/>
        <w:rPr>
          <w:rFonts w:ascii="Arial" w:hAnsi="Arial"/>
          <w:spacing w:val="-3"/>
        </w:rPr>
      </w:pPr>
    </w:p>
    <w:p w:rsidR="00D21774" w:rsidRDefault="00D21774" w:rsidP="00F008CF">
      <w:pPr>
        <w:spacing w:line="360" w:lineRule="auto"/>
        <w:jc w:val="both"/>
        <w:rPr>
          <w:rFonts w:ascii="Arial" w:hAnsi="Arial"/>
          <w:spacing w:val="-3"/>
        </w:rPr>
      </w:pPr>
    </w:p>
    <w:p w:rsidR="00D21774" w:rsidRDefault="00D21774" w:rsidP="00F008CF">
      <w:pPr>
        <w:spacing w:line="360" w:lineRule="auto"/>
        <w:jc w:val="both"/>
        <w:rPr>
          <w:rFonts w:ascii="Arial" w:hAnsi="Arial"/>
          <w:spacing w:val="-3"/>
        </w:rPr>
      </w:pPr>
    </w:p>
    <w:p w:rsidR="00D21774" w:rsidRDefault="00D21774" w:rsidP="00F008CF">
      <w:pPr>
        <w:spacing w:line="360" w:lineRule="auto"/>
        <w:jc w:val="both"/>
        <w:rPr>
          <w:rFonts w:ascii="Arial" w:hAnsi="Arial"/>
          <w:spacing w:val="-3"/>
        </w:rPr>
      </w:pPr>
    </w:p>
    <w:p w:rsidR="00D21774" w:rsidRDefault="00D21774" w:rsidP="00F008CF">
      <w:pPr>
        <w:spacing w:line="360" w:lineRule="auto"/>
        <w:jc w:val="both"/>
        <w:rPr>
          <w:rFonts w:ascii="Arial" w:hAnsi="Arial"/>
          <w:spacing w:val="-3"/>
        </w:rPr>
      </w:pPr>
    </w:p>
    <w:p w:rsidR="00D21774" w:rsidRPr="00F008CF" w:rsidRDefault="00D21774" w:rsidP="00F008CF">
      <w:pPr>
        <w:spacing w:line="360" w:lineRule="auto"/>
        <w:jc w:val="both"/>
        <w:rPr>
          <w:rFonts w:ascii="Arial" w:hAnsi="Arial"/>
          <w:spacing w:val="-3"/>
        </w:rPr>
      </w:pPr>
    </w:p>
    <w:p w:rsidR="00A44634" w:rsidRPr="006D762A" w:rsidRDefault="00A44634" w:rsidP="00A44634">
      <w:pPr>
        <w:pStyle w:val="notaintegrativatabelle"/>
        <w:rPr>
          <w:b w:val="0"/>
          <w:bCs w:val="0"/>
          <w:kern w:val="0"/>
          <w:sz w:val="26"/>
          <w:szCs w:val="26"/>
        </w:rPr>
      </w:pPr>
      <w:r>
        <w:rPr>
          <w:bCs w:val="0"/>
        </w:rPr>
        <w:lastRenderedPageBreak/>
        <w:t xml:space="preserve">Tabella </w:t>
      </w:r>
      <w:r w:rsidR="00AD6B5C">
        <w:rPr>
          <w:bCs w:val="0"/>
        </w:rPr>
        <w:t>2</w:t>
      </w:r>
      <w:r>
        <w:rPr>
          <w:bCs w:val="0"/>
        </w:rPr>
        <w:t>.</w:t>
      </w:r>
      <w:r w:rsidR="006D762A">
        <w:rPr>
          <w:bCs w:val="0"/>
        </w:rPr>
        <w:t>6.a1</w:t>
      </w:r>
      <w:r>
        <w:rPr>
          <w:bCs w:val="0"/>
        </w:rPr>
        <w:t xml:space="preserve"> </w:t>
      </w:r>
      <w:r>
        <w:rPr>
          <w:b w:val="0"/>
          <w:bCs w:val="0"/>
        </w:rPr>
        <w:t xml:space="preserve">– </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rsidR="006D762A">
        <w:rPr>
          <w:b w:val="0"/>
          <w:bCs w:val="0"/>
        </w:rPr>
        <w:t>Movimenti dei debiti</w:t>
      </w:r>
    </w:p>
    <w:p w:rsidR="007E7860" w:rsidRDefault="007E7860" w:rsidP="00A44634">
      <w:pPr>
        <w:pStyle w:val="notaintegrativatabelle"/>
        <w:rPr>
          <w:b w:val="0"/>
          <w:bCs w:val="0"/>
        </w:rPr>
      </w:pPr>
    </w:p>
    <w:bookmarkStart w:id="789" w:name="_MON_1426500559"/>
    <w:bookmarkStart w:id="790" w:name="_MON_1426595957"/>
    <w:bookmarkEnd w:id="789"/>
    <w:bookmarkEnd w:id="790"/>
    <w:bookmarkStart w:id="791" w:name="_MON_1426597324"/>
    <w:bookmarkEnd w:id="791"/>
    <w:p w:rsidR="005F4C17" w:rsidRPr="00DD6973" w:rsidRDefault="00952C9B" w:rsidP="006D762A">
      <w:pPr>
        <w:pStyle w:val="notaintegrativatabelle"/>
        <w:rPr>
          <w:b w:val="0"/>
          <w:sz w:val="24"/>
        </w:rPr>
      </w:pPr>
      <w:r w:rsidRPr="00DD6973">
        <w:rPr>
          <w:b w:val="0"/>
          <w:bCs w:val="0"/>
        </w:rPr>
        <w:object w:dxaOrig="11056" w:dyaOrig="9746">
          <v:shape id="_x0000_i1046" type="#_x0000_t75" style="width:537pt;height:473.25pt" o:ole="">
            <v:imagedata r:id="rId64" o:title=""/>
          </v:shape>
          <o:OLEObject Type="Embed" ProgID="Excel.Sheet.8" ShapeID="_x0000_i1046" DrawAspect="Content" ObjectID="_1461409018" r:id="rId65"/>
        </w:object>
      </w:r>
      <w:r w:rsidR="00A22523" w:rsidRPr="00DD6973">
        <w:rPr>
          <w:b w:val="0"/>
          <w:bCs w:val="0"/>
          <w:sz w:val="24"/>
        </w:rPr>
        <w:t xml:space="preserve">Si precisa che tra i </w:t>
      </w:r>
      <w:r w:rsidR="005F4C17" w:rsidRPr="00DD6973">
        <w:rPr>
          <w:b w:val="0"/>
          <w:bCs w:val="0"/>
          <w:sz w:val="24"/>
        </w:rPr>
        <w:t xml:space="preserve">debiti verso i fornitori </w:t>
      </w:r>
      <w:r w:rsidR="005F4C17" w:rsidRPr="00DD6973">
        <w:rPr>
          <w:b w:val="0"/>
          <w:sz w:val="24"/>
        </w:rPr>
        <w:t xml:space="preserve">€   </w:t>
      </w:r>
      <w:r w:rsidR="00DD6973" w:rsidRPr="00DD6973">
        <w:rPr>
          <w:b w:val="0"/>
          <w:sz w:val="24"/>
        </w:rPr>
        <w:t>57</w:t>
      </w:r>
      <w:r w:rsidR="005D53F7" w:rsidRPr="00DD6973">
        <w:rPr>
          <w:b w:val="0"/>
          <w:sz w:val="24"/>
        </w:rPr>
        <w:t>.</w:t>
      </w:r>
      <w:r w:rsidR="00DD6973" w:rsidRPr="00DD6973">
        <w:rPr>
          <w:b w:val="0"/>
          <w:sz w:val="24"/>
        </w:rPr>
        <w:t>848</w:t>
      </w:r>
      <w:r w:rsidR="005D53F7" w:rsidRPr="00DD6973">
        <w:rPr>
          <w:b w:val="0"/>
          <w:sz w:val="24"/>
        </w:rPr>
        <w:t>,</w:t>
      </w:r>
      <w:r w:rsidR="00DD6973" w:rsidRPr="00DD6973">
        <w:rPr>
          <w:b w:val="0"/>
          <w:sz w:val="24"/>
        </w:rPr>
        <w:t>15</w:t>
      </w:r>
      <w:r w:rsidR="005F4C17" w:rsidRPr="00DD6973">
        <w:rPr>
          <w:b w:val="0"/>
          <w:sz w:val="24"/>
        </w:rPr>
        <w:t xml:space="preserve"> sono iscritti a favore di ACI Italia</w:t>
      </w:r>
      <w:r w:rsidR="00DD6973" w:rsidRPr="00DD6973">
        <w:rPr>
          <w:b w:val="0"/>
          <w:sz w:val="24"/>
        </w:rPr>
        <w:t xml:space="preserve"> nonché €. 173.009,37 verso </w:t>
      </w:r>
      <w:proofErr w:type="spellStart"/>
      <w:r w:rsidR="00DD6973" w:rsidRPr="00DD6973">
        <w:rPr>
          <w:b w:val="0"/>
          <w:sz w:val="24"/>
        </w:rPr>
        <w:t>sara</w:t>
      </w:r>
      <w:proofErr w:type="spellEnd"/>
      <w:r w:rsidR="00DD6973" w:rsidRPr="00DD6973">
        <w:rPr>
          <w:b w:val="0"/>
          <w:sz w:val="24"/>
        </w:rPr>
        <w:t xml:space="preserve"> assicurazioni quali premi netti delle ultime due decadi di dicembre 2013</w:t>
      </w:r>
      <w:r w:rsidR="005F4C17" w:rsidRPr="00DD6973">
        <w:rPr>
          <w:b w:val="0"/>
          <w:sz w:val="24"/>
        </w:rPr>
        <w:t>.</w:t>
      </w:r>
    </w:p>
    <w:p w:rsidR="00A22523" w:rsidRPr="00DD6973" w:rsidRDefault="005F4C17" w:rsidP="006D762A">
      <w:pPr>
        <w:pStyle w:val="notaintegrativatabelle"/>
        <w:rPr>
          <w:b w:val="0"/>
          <w:sz w:val="24"/>
        </w:rPr>
      </w:pPr>
      <w:r w:rsidRPr="00DD6973">
        <w:rPr>
          <w:b w:val="0"/>
          <w:sz w:val="24"/>
        </w:rPr>
        <w:t>I debiti iscritti alla voce 12) “debiti tributari” sono:</w:t>
      </w:r>
    </w:p>
    <w:p w:rsidR="005F4C17" w:rsidRPr="00DD6973" w:rsidRDefault="005F4C17" w:rsidP="006D762A">
      <w:pPr>
        <w:pStyle w:val="notaintegrativatabelle"/>
        <w:rPr>
          <w:b w:val="0"/>
          <w:sz w:val="24"/>
        </w:rPr>
      </w:pPr>
      <w:r w:rsidRPr="00DD6973">
        <w:rPr>
          <w:b w:val="0"/>
          <w:sz w:val="24"/>
        </w:rPr>
        <w:t xml:space="preserve">1)  </w:t>
      </w:r>
      <w:r w:rsidR="00356B6D" w:rsidRPr="00DD6973">
        <w:rPr>
          <w:b w:val="0"/>
          <w:sz w:val="24"/>
        </w:rPr>
        <w:t xml:space="preserve">€. </w:t>
      </w:r>
      <w:r w:rsidR="00DD6973" w:rsidRPr="00DD6973">
        <w:rPr>
          <w:b w:val="0"/>
          <w:sz w:val="24"/>
        </w:rPr>
        <w:t>1</w:t>
      </w:r>
      <w:r w:rsidR="00356B6D" w:rsidRPr="00DD6973">
        <w:rPr>
          <w:b w:val="0"/>
          <w:sz w:val="24"/>
        </w:rPr>
        <w:t>2</w:t>
      </w:r>
      <w:r w:rsidR="00DD6973" w:rsidRPr="00DD6973">
        <w:rPr>
          <w:b w:val="0"/>
          <w:sz w:val="24"/>
        </w:rPr>
        <w:t>.</w:t>
      </w:r>
      <w:r w:rsidR="00356B6D" w:rsidRPr="00DD6973">
        <w:rPr>
          <w:b w:val="0"/>
          <w:sz w:val="24"/>
        </w:rPr>
        <w:t>0</w:t>
      </w:r>
      <w:r w:rsidR="00DD6973" w:rsidRPr="00DD6973">
        <w:rPr>
          <w:b w:val="0"/>
          <w:sz w:val="24"/>
        </w:rPr>
        <w:t>88</w:t>
      </w:r>
      <w:r w:rsidR="00356B6D" w:rsidRPr="00DD6973">
        <w:rPr>
          <w:b w:val="0"/>
          <w:sz w:val="24"/>
        </w:rPr>
        <w:t>,</w:t>
      </w:r>
      <w:r w:rsidR="00DD6973" w:rsidRPr="00DD6973">
        <w:rPr>
          <w:b w:val="0"/>
          <w:sz w:val="24"/>
        </w:rPr>
        <w:t>00</w:t>
      </w:r>
      <w:r w:rsidR="00356B6D" w:rsidRPr="00DD6973">
        <w:rPr>
          <w:b w:val="0"/>
          <w:sz w:val="24"/>
        </w:rPr>
        <w:t xml:space="preserve"> per ritenute fiscali da versare.</w:t>
      </w:r>
    </w:p>
    <w:p w:rsidR="005F4C17" w:rsidRPr="00DD6973" w:rsidRDefault="00356B6D" w:rsidP="006D762A">
      <w:pPr>
        <w:pStyle w:val="notaintegrativatabelle"/>
        <w:rPr>
          <w:b w:val="0"/>
          <w:bCs w:val="0"/>
          <w:kern w:val="0"/>
          <w:sz w:val="24"/>
        </w:rPr>
      </w:pPr>
      <w:r w:rsidRPr="00DD6973">
        <w:rPr>
          <w:b w:val="0"/>
          <w:sz w:val="24"/>
        </w:rPr>
        <w:t>2</w:t>
      </w:r>
      <w:r w:rsidR="005F4C17" w:rsidRPr="00DD6973">
        <w:rPr>
          <w:b w:val="0"/>
          <w:sz w:val="24"/>
        </w:rPr>
        <w:t xml:space="preserve">)   </w:t>
      </w:r>
      <w:r w:rsidR="005D53F7" w:rsidRPr="00DD6973">
        <w:rPr>
          <w:b w:val="0"/>
          <w:sz w:val="24"/>
        </w:rPr>
        <w:t>€.</w:t>
      </w:r>
      <w:r w:rsidR="00DD6973" w:rsidRPr="00DD6973">
        <w:rPr>
          <w:b w:val="0"/>
          <w:sz w:val="24"/>
        </w:rPr>
        <w:t>3</w:t>
      </w:r>
      <w:r w:rsidR="00952C9B">
        <w:rPr>
          <w:b w:val="0"/>
          <w:sz w:val="24"/>
        </w:rPr>
        <w:t>5</w:t>
      </w:r>
      <w:r w:rsidRPr="00DD6973">
        <w:rPr>
          <w:b w:val="0"/>
          <w:sz w:val="24"/>
        </w:rPr>
        <w:t>.</w:t>
      </w:r>
      <w:r w:rsidR="00DD6973">
        <w:rPr>
          <w:b w:val="0"/>
          <w:sz w:val="24"/>
        </w:rPr>
        <w:t>8</w:t>
      </w:r>
      <w:r w:rsidR="00952C9B">
        <w:rPr>
          <w:b w:val="0"/>
          <w:sz w:val="24"/>
        </w:rPr>
        <w:t>02</w:t>
      </w:r>
      <w:r w:rsidRPr="00DD6973">
        <w:rPr>
          <w:b w:val="0"/>
          <w:sz w:val="24"/>
        </w:rPr>
        <w:t>,</w:t>
      </w:r>
      <w:r w:rsidR="00952C9B">
        <w:rPr>
          <w:b w:val="0"/>
          <w:sz w:val="24"/>
        </w:rPr>
        <w:t>00</w:t>
      </w:r>
      <w:r w:rsidR="005F4C17" w:rsidRPr="00DD6973">
        <w:rPr>
          <w:b w:val="0"/>
          <w:sz w:val="24"/>
        </w:rPr>
        <w:t xml:space="preserve">  verso erario per IRES.              </w:t>
      </w:r>
    </w:p>
    <w:p w:rsidR="00790281" w:rsidRPr="00DD6973" w:rsidRDefault="00790281" w:rsidP="00A44634">
      <w:pPr>
        <w:pStyle w:val="Corpodeltesto2"/>
        <w:spacing w:line="360" w:lineRule="auto"/>
        <w:rPr>
          <w:kern w:val="0"/>
        </w:rPr>
      </w:pPr>
    </w:p>
    <w:p w:rsidR="005F4C17" w:rsidRPr="00DD6973" w:rsidRDefault="005F4C17" w:rsidP="00A44634">
      <w:pPr>
        <w:pStyle w:val="Corpodeltesto2"/>
        <w:spacing w:line="360" w:lineRule="auto"/>
        <w:rPr>
          <w:kern w:val="0"/>
        </w:rPr>
      </w:pPr>
      <w:r w:rsidRPr="00DD6973">
        <w:rPr>
          <w:kern w:val="0"/>
        </w:rPr>
        <w:t>I principali debiti  iscritti alla voce 14) “Altri debiti” sono:</w:t>
      </w:r>
    </w:p>
    <w:p w:rsidR="00356B6D" w:rsidRPr="00DD6973" w:rsidRDefault="00356B6D" w:rsidP="00356B6D">
      <w:pPr>
        <w:pStyle w:val="Corpodeltesto2"/>
        <w:spacing w:line="360" w:lineRule="auto"/>
        <w:ind w:left="720"/>
        <w:jc w:val="left"/>
        <w:rPr>
          <w:kern w:val="0"/>
        </w:rPr>
      </w:pPr>
    </w:p>
    <w:p w:rsidR="005F4C17" w:rsidRPr="00DD6973" w:rsidRDefault="00356B6D" w:rsidP="00356B6D">
      <w:pPr>
        <w:pStyle w:val="Corpodeltesto2"/>
        <w:spacing w:line="360" w:lineRule="auto"/>
        <w:ind w:left="720"/>
        <w:jc w:val="left"/>
        <w:rPr>
          <w:kern w:val="0"/>
        </w:rPr>
      </w:pPr>
      <w:r w:rsidRPr="00DD6973">
        <w:rPr>
          <w:kern w:val="0"/>
        </w:rPr>
        <w:t xml:space="preserve">€. </w:t>
      </w:r>
      <w:r w:rsidR="00DD6973" w:rsidRPr="00DD6973">
        <w:rPr>
          <w:kern w:val="0"/>
        </w:rPr>
        <w:t>87</w:t>
      </w:r>
      <w:r w:rsidRPr="00DD6973">
        <w:rPr>
          <w:kern w:val="0"/>
        </w:rPr>
        <w:t>.</w:t>
      </w:r>
      <w:r w:rsidR="00DD6973" w:rsidRPr="00DD6973">
        <w:rPr>
          <w:kern w:val="0"/>
        </w:rPr>
        <w:t xml:space="preserve">680 </w:t>
      </w:r>
      <w:r w:rsidRPr="00DD6973">
        <w:rPr>
          <w:kern w:val="0"/>
        </w:rPr>
        <w:t>per debiti verso fornitori per fatture da ricevere;</w:t>
      </w:r>
    </w:p>
    <w:p w:rsidR="00356B6D" w:rsidRDefault="00356B6D" w:rsidP="00356B6D">
      <w:pPr>
        <w:pStyle w:val="Corpodeltesto2"/>
        <w:spacing w:line="360" w:lineRule="auto"/>
        <w:ind w:left="720"/>
        <w:jc w:val="left"/>
        <w:rPr>
          <w:kern w:val="0"/>
        </w:rPr>
      </w:pPr>
      <w:r w:rsidRPr="00DD6973">
        <w:rPr>
          <w:kern w:val="0"/>
        </w:rPr>
        <w:lastRenderedPageBreak/>
        <w:t xml:space="preserve">€. </w:t>
      </w:r>
      <w:r w:rsidR="00DD6973" w:rsidRPr="00DD6973">
        <w:rPr>
          <w:kern w:val="0"/>
        </w:rPr>
        <w:t>3</w:t>
      </w:r>
      <w:r w:rsidRPr="00DD6973">
        <w:rPr>
          <w:kern w:val="0"/>
        </w:rPr>
        <w:t>1.</w:t>
      </w:r>
      <w:r w:rsidR="00DD6973" w:rsidRPr="00DD6973">
        <w:rPr>
          <w:kern w:val="0"/>
        </w:rPr>
        <w:t>600</w:t>
      </w:r>
      <w:r w:rsidRPr="00DD6973">
        <w:rPr>
          <w:kern w:val="0"/>
        </w:rPr>
        <w:t xml:space="preserve"> per debiti verso personale dipendente per trattamento accessorio ;</w:t>
      </w:r>
    </w:p>
    <w:p w:rsidR="00356B6D" w:rsidRDefault="00356B6D" w:rsidP="00356B6D">
      <w:pPr>
        <w:pStyle w:val="Corpodeltesto2"/>
        <w:spacing w:line="360" w:lineRule="auto"/>
        <w:ind w:left="720"/>
        <w:jc w:val="left"/>
        <w:rPr>
          <w:kern w:val="0"/>
        </w:rPr>
        <w:sectPr w:rsidR="00356B6D" w:rsidSect="0041074E">
          <w:footerReference w:type="default" r:id="rId66"/>
          <w:pgSz w:w="11906" w:h="16838" w:code="9"/>
          <w:pgMar w:top="1418" w:right="1134" w:bottom="1134" w:left="1077" w:header="720" w:footer="720" w:gutter="0"/>
          <w:cols w:space="708"/>
          <w:docGrid w:linePitch="360"/>
        </w:sectPr>
      </w:pPr>
    </w:p>
    <w:p w:rsidR="003A3B23" w:rsidRDefault="006D762A" w:rsidP="00932597">
      <w:pPr>
        <w:pStyle w:val="notaintegrativatabelle"/>
        <w:rPr>
          <w:b w:val="0"/>
          <w:bCs w:val="0"/>
        </w:rPr>
      </w:pPr>
      <w:r>
        <w:rPr>
          <w:bCs w:val="0"/>
        </w:rPr>
        <w:lastRenderedPageBreak/>
        <w:t xml:space="preserve">Tabella </w:t>
      </w:r>
      <w:r w:rsidR="00AD6B5C">
        <w:rPr>
          <w:bCs w:val="0"/>
        </w:rPr>
        <w:t>2</w:t>
      </w:r>
      <w:r>
        <w:rPr>
          <w:bCs w:val="0"/>
        </w:rPr>
        <w:t xml:space="preserve">.6.a2 </w:t>
      </w:r>
      <w:r>
        <w:rPr>
          <w:b w:val="0"/>
          <w:bCs w:val="0"/>
        </w:rPr>
        <w:t>– Analisi della durata residua dei debiti</w:t>
      </w:r>
    </w:p>
    <w:p w:rsidR="00F55736" w:rsidRPr="00F55736" w:rsidRDefault="00F55736" w:rsidP="00932597">
      <w:pPr>
        <w:pStyle w:val="notaintegrativatabelle"/>
        <w:rPr>
          <w:b w:val="0"/>
          <w:bCs w:val="0"/>
        </w:rPr>
      </w:pPr>
    </w:p>
    <w:bookmarkStart w:id="792" w:name="_MON_1392042406"/>
    <w:bookmarkEnd w:id="792"/>
    <w:p w:rsidR="005F4C17" w:rsidRPr="00DD6973" w:rsidRDefault="00952C9B" w:rsidP="00932597">
      <w:pPr>
        <w:pStyle w:val="notaintegrativatabelle"/>
        <w:rPr>
          <w:b w:val="0"/>
          <w:kern w:val="0"/>
          <w:sz w:val="24"/>
        </w:rPr>
      </w:pPr>
      <w:r w:rsidRPr="00AE0D21">
        <w:rPr>
          <w:kern w:val="0"/>
        </w:rPr>
        <w:object w:dxaOrig="15627" w:dyaOrig="13309">
          <v:shape id="_x0000_i1047" type="#_x0000_t75" style="width:491.25pt;height:419.25pt" o:ole="">
            <v:imagedata r:id="rId67" o:title=""/>
          </v:shape>
          <o:OLEObject Type="Embed" ProgID="Excel.Sheet.8" ShapeID="_x0000_i1047" DrawAspect="Content" ObjectID="_1461409019" r:id="rId68"/>
        </w:object>
      </w:r>
      <w:r w:rsidR="005F4C17" w:rsidRPr="00DD6973">
        <w:rPr>
          <w:b w:val="0"/>
          <w:kern w:val="0"/>
          <w:sz w:val="24"/>
        </w:rPr>
        <w:t>Nella voce “debiti verso banche” sono presenti i residui dei due mutui accesi dall’Ente per l’acquisto dei locali di via Ottavio Serena 22-24 e via Mameli 1</w:t>
      </w:r>
      <w:r w:rsidR="001D3695" w:rsidRPr="00DD6973">
        <w:rPr>
          <w:b w:val="0"/>
          <w:kern w:val="0"/>
          <w:sz w:val="24"/>
        </w:rPr>
        <w:t>, garantiti entrambi da ipoteca volontaria.</w:t>
      </w:r>
    </w:p>
    <w:p w:rsidR="001D3695" w:rsidRPr="005F4C17" w:rsidRDefault="001D3695" w:rsidP="00932597">
      <w:pPr>
        <w:pStyle w:val="notaintegrativatabelle"/>
        <w:rPr>
          <w:b w:val="0"/>
          <w:bCs w:val="0"/>
          <w:kern w:val="0"/>
          <w:sz w:val="24"/>
        </w:rPr>
      </w:pPr>
      <w:r w:rsidRPr="00DD6973">
        <w:rPr>
          <w:b w:val="0"/>
          <w:kern w:val="0"/>
          <w:sz w:val="24"/>
        </w:rPr>
        <w:t>Nella voce “acconti” è presente l’anticipazione percepita dalla IP per eseguire le opere di ristrutturazione dell’impianto di distribuzione di carburanti di corso Mazzini, che si prevede di restituire entro cinque anni, in quanto l’erogato che si presume è di un milione di litri.</w:t>
      </w:r>
    </w:p>
    <w:p w:rsidR="00132915" w:rsidRPr="00932597" w:rsidRDefault="00132915" w:rsidP="00932597">
      <w:pPr>
        <w:pStyle w:val="notaintegrativatabelle"/>
        <w:rPr>
          <w:b w:val="0"/>
          <w:bCs w:val="0"/>
          <w:kern w:val="0"/>
          <w:sz w:val="26"/>
          <w:szCs w:val="26"/>
        </w:rPr>
        <w:sectPr w:rsidR="00132915" w:rsidRPr="00932597" w:rsidSect="0041074E">
          <w:pgSz w:w="11906" w:h="16838" w:code="9"/>
          <w:pgMar w:top="1418" w:right="1134" w:bottom="1134" w:left="1077" w:header="720" w:footer="720" w:gutter="0"/>
          <w:cols w:space="708"/>
          <w:docGrid w:linePitch="360"/>
        </w:sectPr>
      </w:pPr>
    </w:p>
    <w:p w:rsidR="00A44634" w:rsidRDefault="001B14BF" w:rsidP="000241A3">
      <w:pPr>
        <w:pStyle w:val="Titolo2"/>
        <w:numPr>
          <w:ilvl w:val="1"/>
          <w:numId w:val="6"/>
        </w:numPr>
        <w:spacing w:before="0" w:after="0" w:line="480" w:lineRule="auto"/>
      </w:pPr>
      <w:bookmarkStart w:id="793" w:name="_Toc353178333"/>
      <w:bookmarkStart w:id="794" w:name="_Toc387659552"/>
      <w:bookmarkStart w:id="795" w:name="_Toc117066149"/>
      <w:bookmarkStart w:id="796" w:name="_Toc117067434"/>
      <w:bookmarkStart w:id="797" w:name="_Toc117067467"/>
      <w:bookmarkStart w:id="798" w:name="_Toc117330756"/>
      <w:bookmarkStart w:id="799" w:name="_Toc117585407"/>
      <w:bookmarkStart w:id="800" w:name="_Toc117930218"/>
      <w:bookmarkStart w:id="801" w:name="_Toc118012124"/>
      <w:bookmarkStart w:id="802" w:name="_Toc118012185"/>
      <w:bookmarkStart w:id="803" w:name="_Toc118087748"/>
      <w:bookmarkStart w:id="804" w:name="_Toc118096496"/>
      <w:bookmarkStart w:id="805" w:name="_Toc119905106"/>
      <w:bookmarkStart w:id="806" w:name="_Toc119905320"/>
      <w:bookmarkStart w:id="807" w:name="_Toc120598575"/>
      <w:bookmarkStart w:id="808" w:name="_Toc121911469"/>
      <w:bookmarkStart w:id="809" w:name="_Toc122252062"/>
      <w:bookmarkStart w:id="810" w:name="_Toc126742481"/>
      <w:bookmarkStart w:id="811" w:name="_Toc128371966"/>
      <w:bookmarkStart w:id="812" w:name="_Toc128907529"/>
      <w:bookmarkStart w:id="813" w:name="_Toc129078274"/>
      <w:bookmarkStart w:id="814" w:name="_Toc129078393"/>
      <w:bookmarkStart w:id="815" w:name="_Toc129151362"/>
      <w:bookmarkStart w:id="816" w:name="_Toc129494000"/>
      <w:bookmarkStart w:id="817" w:name="_Toc128371972"/>
      <w:bookmarkStart w:id="818" w:name="_Toc128907535"/>
      <w:bookmarkStart w:id="819" w:name="_Toc129078280"/>
      <w:bookmarkStart w:id="820" w:name="_Toc129078399"/>
      <w:bookmarkStart w:id="821" w:name="_Toc129151368"/>
      <w:bookmarkStart w:id="822" w:name="_Toc129494006"/>
      <w:r>
        <w:lastRenderedPageBreak/>
        <w:t xml:space="preserve">RATEI E </w:t>
      </w:r>
      <w:r w:rsidR="00A44634">
        <w:t>RISCONTI</w:t>
      </w:r>
      <w:bookmarkEnd w:id="793"/>
      <w:bookmarkEnd w:id="794"/>
      <w:r w:rsidR="00A44634">
        <w:t xml:space="preserve"> </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rsidR="00A44634" w:rsidRDefault="00AD6B5C" w:rsidP="00D726B9">
      <w:pPr>
        <w:pStyle w:val="Titolo3"/>
        <w:spacing w:before="0" w:after="0" w:line="480" w:lineRule="auto"/>
      </w:pPr>
      <w:bookmarkStart w:id="823" w:name="_Toc117930219"/>
      <w:bookmarkStart w:id="824" w:name="_Toc118012125"/>
      <w:bookmarkStart w:id="825" w:name="_Toc118012186"/>
      <w:bookmarkStart w:id="826" w:name="_Toc118087749"/>
      <w:bookmarkStart w:id="827" w:name="_Toc118096497"/>
      <w:bookmarkStart w:id="828" w:name="_Toc119905107"/>
      <w:bookmarkStart w:id="829" w:name="_Toc119905321"/>
      <w:bookmarkStart w:id="830" w:name="_Toc120598576"/>
      <w:bookmarkStart w:id="831" w:name="_Toc121911470"/>
      <w:bookmarkStart w:id="832" w:name="_Toc122252063"/>
      <w:bookmarkStart w:id="833" w:name="_Toc126742482"/>
      <w:bookmarkStart w:id="834" w:name="_Toc128371967"/>
      <w:bookmarkStart w:id="835" w:name="_Toc128907530"/>
      <w:bookmarkStart w:id="836" w:name="_Toc129078275"/>
      <w:bookmarkStart w:id="837" w:name="_Toc129078394"/>
      <w:bookmarkStart w:id="838" w:name="_Toc129151363"/>
      <w:bookmarkStart w:id="839" w:name="_Toc129494001"/>
      <w:bookmarkStart w:id="840" w:name="_Toc353178334"/>
      <w:bookmarkStart w:id="841" w:name="_Toc387659553"/>
      <w:r>
        <w:t>2.</w:t>
      </w:r>
      <w:r w:rsidR="006F0591">
        <w:t xml:space="preserve">7.1 </w:t>
      </w:r>
      <w:r w:rsidR="00A44634">
        <w:t xml:space="preserve">RATEI </w:t>
      </w:r>
      <w:r w:rsidR="001B14BF">
        <w:t xml:space="preserve">E RISCONTI </w:t>
      </w:r>
      <w:r w:rsidR="00A44634">
        <w:t>ATTIVI</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rsidR="00932597" w:rsidRDefault="00017282" w:rsidP="00017282">
      <w:pPr>
        <w:pStyle w:val="Corpodeltesto2"/>
        <w:spacing w:line="360" w:lineRule="auto"/>
        <w:rPr>
          <w:kern w:val="0"/>
        </w:rPr>
      </w:pPr>
      <w:r>
        <w:rPr>
          <w:kern w:val="0"/>
        </w:rPr>
        <w:t>La voce</w:t>
      </w:r>
      <w:r w:rsidRPr="00017282">
        <w:rPr>
          <w:kern w:val="0"/>
        </w:rPr>
        <w:t xml:space="preserve"> ra</w:t>
      </w:r>
      <w:r>
        <w:rPr>
          <w:kern w:val="0"/>
        </w:rPr>
        <w:t xml:space="preserve">tei e risconti attivi accoglie i proventi di competenza dell’esercizio esigibili in esercizi successivi e i costi sostenuti entro la chiusura dell’esercizio ma di competenza di esercizi successivi. </w:t>
      </w:r>
    </w:p>
    <w:p w:rsidR="00017282" w:rsidRDefault="00017282" w:rsidP="00017282">
      <w:pPr>
        <w:pStyle w:val="Corpodeltesto2"/>
        <w:spacing w:line="360" w:lineRule="auto"/>
        <w:rPr>
          <w:kern w:val="0"/>
        </w:rPr>
      </w:pPr>
    </w:p>
    <w:p w:rsidR="00017282" w:rsidRDefault="00017282" w:rsidP="00017282">
      <w:pPr>
        <w:suppressAutoHyphens/>
        <w:spacing w:line="360" w:lineRule="auto"/>
        <w:jc w:val="both"/>
        <w:rPr>
          <w:rFonts w:ascii="Arial" w:hAnsi="Arial"/>
          <w:i/>
        </w:rPr>
      </w:pPr>
      <w:r>
        <w:rPr>
          <w:rFonts w:ascii="Arial" w:hAnsi="Arial"/>
          <w:i/>
        </w:rPr>
        <w:t>Analisi dei movimenti</w:t>
      </w:r>
    </w:p>
    <w:p w:rsidR="00017282" w:rsidRPr="0038341C" w:rsidRDefault="00017282" w:rsidP="0038341C">
      <w:pPr>
        <w:pStyle w:val="Corpodeltesto2"/>
        <w:spacing w:line="360" w:lineRule="auto"/>
        <w:rPr>
          <w:kern w:val="0"/>
        </w:rPr>
      </w:pPr>
    </w:p>
    <w:p w:rsidR="00017282" w:rsidRDefault="00017282" w:rsidP="00017282">
      <w:pPr>
        <w:spacing w:line="360" w:lineRule="auto"/>
        <w:jc w:val="both"/>
        <w:rPr>
          <w:rFonts w:ascii="Arial" w:hAnsi="Arial"/>
          <w:spacing w:val="-3"/>
        </w:rPr>
      </w:pPr>
      <w:r>
        <w:rPr>
          <w:rFonts w:ascii="Arial" w:hAnsi="Arial"/>
          <w:spacing w:val="-3"/>
        </w:rPr>
        <w:t xml:space="preserve">La tabella </w:t>
      </w:r>
      <w:r w:rsidR="00AD6B5C">
        <w:rPr>
          <w:rFonts w:ascii="Arial" w:hAnsi="Arial"/>
          <w:spacing w:val="-3"/>
        </w:rPr>
        <w:t>2</w:t>
      </w:r>
      <w:r>
        <w:rPr>
          <w:rFonts w:ascii="Arial" w:hAnsi="Arial"/>
          <w:spacing w:val="-3"/>
        </w:rPr>
        <w:t>.7.1 riporta i movimenti dei ratei e risconti attivi, specificando per ciascuna voce: il saldo al termine dell’esercizio precedente, gli incrementi e i decrementi rilevati nell’esercizio, il sa</w:t>
      </w:r>
      <w:r w:rsidR="0038341C">
        <w:rPr>
          <w:rFonts w:ascii="Arial" w:hAnsi="Arial"/>
          <w:spacing w:val="-3"/>
        </w:rPr>
        <w:t>ldo al termine dell’esercizio.</w:t>
      </w:r>
    </w:p>
    <w:p w:rsidR="00017282" w:rsidRPr="0038341C" w:rsidRDefault="00017282" w:rsidP="0038341C">
      <w:pPr>
        <w:pStyle w:val="Corpodeltesto2"/>
        <w:spacing w:line="360" w:lineRule="auto"/>
        <w:rPr>
          <w:kern w:val="0"/>
        </w:rPr>
      </w:pPr>
    </w:p>
    <w:p w:rsidR="00017282" w:rsidRPr="0038341C" w:rsidRDefault="00017282" w:rsidP="00017282">
      <w:pPr>
        <w:pStyle w:val="notaintegrativatabelle"/>
        <w:rPr>
          <w:b w:val="0"/>
          <w:bCs w:val="0"/>
        </w:rPr>
      </w:pPr>
      <w:r>
        <w:rPr>
          <w:bCs w:val="0"/>
        </w:rPr>
        <w:t xml:space="preserve">Tabella </w:t>
      </w:r>
      <w:r w:rsidR="00AD6B5C">
        <w:rPr>
          <w:bCs w:val="0"/>
        </w:rPr>
        <w:t>2</w:t>
      </w:r>
      <w:r>
        <w:rPr>
          <w:bCs w:val="0"/>
        </w:rPr>
        <w:t xml:space="preserve">.7.1 </w:t>
      </w:r>
      <w:r>
        <w:rPr>
          <w:b w:val="0"/>
          <w:bCs w:val="0"/>
        </w:rPr>
        <w:t>– Movimenti dei ratei e risconti attivi</w:t>
      </w:r>
    </w:p>
    <w:p w:rsidR="00017282" w:rsidRPr="0038341C" w:rsidRDefault="00017282" w:rsidP="0038341C">
      <w:pPr>
        <w:pStyle w:val="notaintegrativatabelle"/>
        <w:rPr>
          <w:b w:val="0"/>
          <w:bCs w:val="0"/>
        </w:rPr>
      </w:pPr>
    </w:p>
    <w:bookmarkStart w:id="842" w:name="_MON_1426502648"/>
    <w:bookmarkEnd w:id="842"/>
    <w:p w:rsidR="00017282" w:rsidRPr="00DD6973" w:rsidRDefault="00873886" w:rsidP="00017282">
      <w:pPr>
        <w:pStyle w:val="Corpodeltesto2"/>
        <w:spacing w:line="360" w:lineRule="auto"/>
        <w:rPr>
          <w:kern w:val="0"/>
        </w:rPr>
      </w:pPr>
      <w:r w:rsidRPr="00DD6973">
        <w:rPr>
          <w:kern w:val="0"/>
        </w:rPr>
        <w:object w:dxaOrig="7946" w:dyaOrig="3717">
          <v:shape id="_x0000_i1048" type="#_x0000_t75" style="width:397.5pt;height:186pt" o:ole="">
            <v:imagedata r:id="rId69" o:title=""/>
          </v:shape>
          <o:OLEObject Type="Embed" ProgID="Excel.Sheet.8" ShapeID="_x0000_i1048" DrawAspect="Content" ObjectID="_1461409020" r:id="rId70"/>
        </w:object>
      </w:r>
    </w:p>
    <w:p w:rsidR="00A44634" w:rsidRDefault="00356B6D" w:rsidP="0038341C">
      <w:pPr>
        <w:pStyle w:val="Corpodeltesto2"/>
        <w:spacing w:line="360" w:lineRule="auto"/>
        <w:rPr>
          <w:kern w:val="0"/>
        </w:rPr>
      </w:pPr>
      <w:r w:rsidRPr="00DD6973">
        <w:rPr>
          <w:kern w:val="0"/>
        </w:rPr>
        <w:t xml:space="preserve">Di cui per aliquote sociali €. </w:t>
      </w:r>
      <w:r w:rsidR="00DD6973">
        <w:rPr>
          <w:kern w:val="0"/>
        </w:rPr>
        <w:t>2</w:t>
      </w:r>
      <w:r w:rsidR="00DD6973" w:rsidRPr="00DD6973">
        <w:rPr>
          <w:kern w:val="0"/>
        </w:rPr>
        <w:t>70.099</w:t>
      </w:r>
      <w:r w:rsidRPr="00DD6973">
        <w:rPr>
          <w:kern w:val="0"/>
        </w:rPr>
        <w:t>,</w:t>
      </w:r>
      <w:r w:rsidR="00DD6973" w:rsidRPr="00DD6973">
        <w:rPr>
          <w:kern w:val="0"/>
        </w:rPr>
        <w:t>36</w:t>
      </w:r>
    </w:p>
    <w:p w:rsidR="001D3695" w:rsidRPr="0038341C" w:rsidRDefault="001D3695" w:rsidP="0038341C">
      <w:pPr>
        <w:pStyle w:val="Corpodeltesto2"/>
        <w:spacing w:line="360" w:lineRule="auto"/>
        <w:rPr>
          <w:kern w:val="0"/>
        </w:rPr>
      </w:pPr>
      <w:r w:rsidRPr="001D3695">
        <w:rPr>
          <w:highlight w:val="yellow"/>
        </w:rPr>
        <w:t xml:space="preserve"> </w:t>
      </w:r>
    </w:p>
    <w:p w:rsidR="00A44634" w:rsidRDefault="00AD6B5C" w:rsidP="0038341C">
      <w:pPr>
        <w:pStyle w:val="Titolo3"/>
        <w:spacing w:before="0" w:after="0" w:line="480" w:lineRule="auto"/>
      </w:pPr>
      <w:bookmarkStart w:id="843" w:name="_Toc117930220"/>
      <w:bookmarkStart w:id="844" w:name="_Toc118012126"/>
      <w:bookmarkStart w:id="845" w:name="_Toc118012187"/>
      <w:bookmarkStart w:id="846" w:name="_Toc118087750"/>
      <w:bookmarkStart w:id="847" w:name="_Toc118096498"/>
      <w:bookmarkStart w:id="848" w:name="_Toc119905108"/>
      <w:bookmarkStart w:id="849" w:name="_Toc119905322"/>
      <w:bookmarkStart w:id="850" w:name="_Toc120598577"/>
      <w:bookmarkStart w:id="851" w:name="_Toc121911471"/>
      <w:bookmarkStart w:id="852" w:name="_Toc122252064"/>
      <w:bookmarkStart w:id="853" w:name="_Toc126742483"/>
      <w:bookmarkStart w:id="854" w:name="_Toc128371968"/>
      <w:bookmarkStart w:id="855" w:name="_Toc128907531"/>
      <w:bookmarkStart w:id="856" w:name="_Toc129078276"/>
      <w:bookmarkStart w:id="857" w:name="_Toc129078395"/>
      <w:bookmarkStart w:id="858" w:name="_Toc129151364"/>
      <w:bookmarkStart w:id="859" w:name="_Toc129494002"/>
      <w:bookmarkStart w:id="860" w:name="_Toc353178335"/>
      <w:bookmarkStart w:id="861" w:name="_Toc387659554"/>
      <w:r>
        <w:t>2</w:t>
      </w:r>
      <w:r w:rsidR="00A44634">
        <w:t>.7.2 R</w:t>
      </w:r>
      <w:r w:rsidR="00972FE9">
        <w:t>ATEI</w:t>
      </w:r>
      <w:r w:rsidR="00A44634">
        <w:t xml:space="preserve"> </w:t>
      </w:r>
      <w:r w:rsidR="001B14BF">
        <w:t xml:space="preserve">E RISCONTI </w:t>
      </w:r>
      <w:r w:rsidR="00A44634">
        <w:t>PASSIVI</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017282" w:rsidRPr="00B81C39" w:rsidRDefault="00017282" w:rsidP="00B81C39">
      <w:pPr>
        <w:pStyle w:val="Corpodeltesto2"/>
        <w:spacing w:line="360" w:lineRule="auto"/>
        <w:rPr>
          <w:kern w:val="0"/>
        </w:rPr>
      </w:pPr>
      <w:r>
        <w:rPr>
          <w:kern w:val="0"/>
        </w:rPr>
        <w:t>La voce</w:t>
      </w:r>
      <w:r w:rsidRPr="00017282">
        <w:rPr>
          <w:kern w:val="0"/>
        </w:rPr>
        <w:t xml:space="preserve"> ra</w:t>
      </w:r>
      <w:r>
        <w:rPr>
          <w:kern w:val="0"/>
        </w:rPr>
        <w:t xml:space="preserve">tei e risconti </w:t>
      </w:r>
      <w:r w:rsidR="00972FE9">
        <w:rPr>
          <w:kern w:val="0"/>
        </w:rPr>
        <w:t>passivi</w:t>
      </w:r>
      <w:r>
        <w:rPr>
          <w:kern w:val="0"/>
        </w:rPr>
        <w:t xml:space="preserve"> accoglie i costi di competenza dell’esercizio esigibili in esercizi successivi e i proventi percepiti entro la chiusura dell’esercizio ma di competenza di esercizi successivi.</w:t>
      </w:r>
    </w:p>
    <w:p w:rsidR="00B81C39" w:rsidRDefault="00B81C39" w:rsidP="00B81C39">
      <w:pPr>
        <w:pStyle w:val="Corpodeltesto2"/>
        <w:spacing w:line="360" w:lineRule="auto"/>
        <w:rPr>
          <w:kern w:val="0"/>
        </w:rPr>
      </w:pPr>
    </w:p>
    <w:p w:rsidR="00873886" w:rsidRDefault="00873886" w:rsidP="00B81C39">
      <w:pPr>
        <w:pStyle w:val="Corpodeltesto2"/>
        <w:spacing w:line="360" w:lineRule="auto"/>
        <w:rPr>
          <w:kern w:val="0"/>
        </w:rPr>
      </w:pPr>
    </w:p>
    <w:p w:rsidR="00873886" w:rsidRDefault="00873886" w:rsidP="00B81C39">
      <w:pPr>
        <w:pStyle w:val="Corpodeltesto2"/>
        <w:spacing w:line="360" w:lineRule="auto"/>
        <w:rPr>
          <w:kern w:val="0"/>
        </w:rPr>
      </w:pPr>
    </w:p>
    <w:p w:rsidR="00873886" w:rsidRPr="00B81C39" w:rsidRDefault="00873886" w:rsidP="00B81C39">
      <w:pPr>
        <w:pStyle w:val="Corpodeltesto2"/>
        <w:spacing w:line="360" w:lineRule="auto"/>
        <w:rPr>
          <w:kern w:val="0"/>
        </w:rPr>
      </w:pPr>
    </w:p>
    <w:p w:rsidR="00972FE9" w:rsidRDefault="00972FE9" w:rsidP="00972FE9">
      <w:pPr>
        <w:suppressAutoHyphens/>
        <w:spacing w:line="360" w:lineRule="auto"/>
        <w:jc w:val="both"/>
        <w:rPr>
          <w:rFonts w:ascii="Arial" w:hAnsi="Arial"/>
          <w:i/>
        </w:rPr>
      </w:pPr>
      <w:r>
        <w:rPr>
          <w:rFonts w:ascii="Arial" w:hAnsi="Arial"/>
          <w:i/>
        </w:rPr>
        <w:lastRenderedPageBreak/>
        <w:t>Analisi dei movimenti</w:t>
      </w:r>
    </w:p>
    <w:p w:rsidR="00972FE9" w:rsidRDefault="00972FE9" w:rsidP="00972FE9">
      <w:pPr>
        <w:spacing w:line="360" w:lineRule="auto"/>
        <w:jc w:val="both"/>
        <w:rPr>
          <w:rFonts w:ascii="Arial" w:hAnsi="Arial"/>
          <w:i/>
        </w:rPr>
      </w:pPr>
    </w:p>
    <w:p w:rsidR="00972FE9" w:rsidRDefault="00972FE9" w:rsidP="00972FE9">
      <w:pPr>
        <w:spacing w:line="360" w:lineRule="auto"/>
        <w:jc w:val="both"/>
        <w:rPr>
          <w:rFonts w:ascii="Arial" w:hAnsi="Arial"/>
          <w:spacing w:val="-3"/>
        </w:rPr>
      </w:pPr>
      <w:r>
        <w:rPr>
          <w:rFonts w:ascii="Arial" w:hAnsi="Arial"/>
          <w:spacing w:val="-3"/>
        </w:rPr>
        <w:t xml:space="preserve">La tabella </w:t>
      </w:r>
      <w:r w:rsidR="00AD6B5C">
        <w:rPr>
          <w:rFonts w:ascii="Arial" w:hAnsi="Arial"/>
          <w:spacing w:val="-3"/>
        </w:rPr>
        <w:t>2</w:t>
      </w:r>
      <w:r>
        <w:rPr>
          <w:rFonts w:ascii="Arial" w:hAnsi="Arial"/>
          <w:spacing w:val="-3"/>
        </w:rPr>
        <w:t>.7.2 riporta i movimenti dei ratei e risconti passivi, specificando per ciascuna voce: il saldo al termine dell’esercizio precedente, gli incrementi e i decrementi rilevati nell’esercizio, il sa</w:t>
      </w:r>
      <w:r w:rsidR="00B81C39">
        <w:rPr>
          <w:rFonts w:ascii="Arial" w:hAnsi="Arial"/>
          <w:spacing w:val="-3"/>
        </w:rPr>
        <w:t>ldo al termine dell’esercizio.</w:t>
      </w:r>
    </w:p>
    <w:p w:rsidR="00972FE9" w:rsidRPr="00B81C39" w:rsidRDefault="00972FE9" w:rsidP="00B81C39">
      <w:pPr>
        <w:spacing w:line="360" w:lineRule="auto"/>
        <w:jc w:val="both"/>
        <w:rPr>
          <w:rFonts w:ascii="Arial" w:hAnsi="Arial"/>
          <w:i/>
        </w:rPr>
      </w:pPr>
    </w:p>
    <w:p w:rsidR="00972FE9" w:rsidRDefault="00972FE9" w:rsidP="00972FE9">
      <w:pPr>
        <w:pStyle w:val="notaintegrativatabelle"/>
        <w:rPr>
          <w:b w:val="0"/>
          <w:bCs w:val="0"/>
        </w:rPr>
      </w:pPr>
      <w:r>
        <w:rPr>
          <w:bCs w:val="0"/>
        </w:rPr>
        <w:t xml:space="preserve">Tabella </w:t>
      </w:r>
      <w:r w:rsidR="00AD6B5C">
        <w:rPr>
          <w:bCs w:val="0"/>
        </w:rPr>
        <w:t>2</w:t>
      </w:r>
      <w:r>
        <w:rPr>
          <w:bCs w:val="0"/>
        </w:rPr>
        <w:t>.7.</w:t>
      </w:r>
      <w:r w:rsidR="00AD6B5C">
        <w:rPr>
          <w:bCs w:val="0"/>
        </w:rPr>
        <w:t>2</w:t>
      </w:r>
      <w:r>
        <w:rPr>
          <w:bCs w:val="0"/>
        </w:rPr>
        <w:t xml:space="preserve"> </w:t>
      </w:r>
      <w:r>
        <w:rPr>
          <w:b w:val="0"/>
          <w:bCs w:val="0"/>
        </w:rPr>
        <w:t>– Movimenti dei ratei e risconti passivi</w:t>
      </w:r>
    </w:p>
    <w:p w:rsidR="00972FE9" w:rsidRDefault="00972FE9" w:rsidP="00972FE9">
      <w:pPr>
        <w:pStyle w:val="notaintegrativatabelle"/>
        <w:rPr>
          <w:b w:val="0"/>
          <w:bCs w:val="0"/>
        </w:rPr>
      </w:pPr>
    </w:p>
    <w:bookmarkStart w:id="862" w:name="_MON_1426502783"/>
    <w:bookmarkEnd w:id="862"/>
    <w:p w:rsidR="00972FE9" w:rsidRPr="00932597" w:rsidRDefault="00873886" w:rsidP="00972FE9">
      <w:pPr>
        <w:pStyle w:val="notaintegrativatabelle"/>
        <w:rPr>
          <w:b w:val="0"/>
          <w:bCs w:val="0"/>
          <w:kern w:val="0"/>
          <w:sz w:val="26"/>
          <w:szCs w:val="26"/>
        </w:rPr>
      </w:pPr>
      <w:r w:rsidRPr="00AE0D21">
        <w:rPr>
          <w:kern w:val="0"/>
        </w:rPr>
        <w:object w:dxaOrig="7992" w:dyaOrig="3717">
          <v:shape id="_x0000_i1049" type="#_x0000_t75" style="width:399.75pt;height:186pt" o:ole="" o:bordertopcolor="this">
            <v:imagedata r:id="rId71" o:title=""/>
            <w10:bordertop type="single" width="4"/>
          </v:shape>
          <o:OLEObject Type="Embed" ProgID="Excel.Sheet.8" ShapeID="_x0000_i1049" DrawAspect="Content" ObjectID="_1461409021" r:id="rId72"/>
        </w:object>
      </w:r>
    </w:p>
    <w:p w:rsidR="00356B6D" w:rsidRDefault="00356B6D" w:rsidP="00356B6D">
      <w:pPr>
        <w:spacing w:line="360" w:lineRule="auto"/>
        <w:jc w:val="both"/>
        <w:rPr>
          <w:rFonts w:ascii="Arial" w:hAnsi="Arial"/>
        </w:rPr>
      </w:pPr>
      <w:r w:rsidRPr="00DD6973">
        <w:rPr>
          <w:rFonts w:ascii="Arial" w:hAnsi="Arial"/>
        </w:rPr>
        <w:t>Di cui per quote sociali €. 3</w:t>
      </w:r>
      <w:r w:rsidR="00DD6973" w:rsidRPr="00DD6973">
        <w:rPr>
          <w:rFonts w:ascii="Arial" w:hAnsi="Arial"/>
        </w:rPr>
        <w:t>92</w:t>
      </w:r>
      <w:r w:rsidRPr="00DD6973">
        <w:rPr>
          <w:rFonts w:ascii="Arial" w:hAnsi="Arial"/>
        </w:rPr>
        <w:t>.</w:t>
      </w:r>
      <w:r w:rsidR="00DD6973" w:rsidRPr="00DD6973">
        <w:rPr>
          <w:rFonts w:ascii="Arial" w:hAnsi="Arial"/>
        </w:rPr>
        <w:t>489</w:t>
      </w:r>
      <w:r w:rsidRPr="00DD6973">
        <w:rPr>
          <w:rFonts w:ascii="Arial" w:hAnsi="Arial"/>
        </w:rPr>
        <w:t>,</w:t>
      </w:r>
      <w:r w:rsidR="00DD6973" w:rsidRPr="00DD6973">
        <w:rPr>
          <w:rFonts w:ascii="Arial" w:hAnsi="Arial"/>
        </w:rPr>
        <w:t>0</w:t>
      </w:r>
      <w:r w:rsidRPr="00DD6973">
        <w:rPr>
          <w:rFonts w:ascii="Arial" w:hAnsi="Arial"/>
        </w:rPr>
        <w:t>3</w:t>
      </w:r>
    </w:p>
    <w:p w:rsidR="00CB6DD6" w:rsidRPr="00CB6DD6" w:rsidRDefault="00CB6DD6" w:rsidP="00356B6D">
      <w:pPr>
        <w:spacing w:line="360" w:lineRule="auto"/>
        <w:jc w:val="both"/>
        <w:rPr>
          <w:rFonts w:ascii="Arial" w:hAnsi="Arial"/>
        </w:rPr>
      </w:pPr>
      <w:r>
        <w:rPr>
          <w:rFonts w:ascii="Arial" w:hAnsi="Arial" w:cs="Arial"/>
        </w:rPr>
        <w:t xml:space="preserve"> </w:t>
      </w:r>
    </w:p>
    <w:p w:rsidR="00C72135" w:rsidRDefault="00BE7390" w:rsidP="000241A3">
      <w:pPr>
        <w:pStyle w:val="Titolo2"/>
        <w:numPr>
          <w:ilvl w:val="1"/>
          <w:numId w:val="6"/>
        </w:numPr>
        <w:spacing w:before="0" w:after="0" w:line="480" w:lineRule="auto"/>
        <w:ind w:left="426" w:hanging="426"/>
        <w:jc w:val="both"/>
      </w:pPr>
      <w:r>
        <w:t xml:space="preserve"> </w:t>
      </w:r>
      <w:bookmarkStart w:id="863" w:name="_Toc353178336"/>
      <w:bookmarkStart w:id="864" w:name="_Toc387659555"/>
      <w:r w:rsidR="00C72135">
        <w:t>CONTI D’ORDINE</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817"/>
      <w:bookmarkEnd w:id="818"/>
      <w:bookmarkEnd w:id="819"/>
      <w:bookmarkEnd w:id="820"/>
      <w:bookmarkEnd w:id="821"/>
      <w:bookmarkEnd w:id="822"/>
      <w:bookmarkEnd w:id="863"/>
      <w:bookmarkEnd w:id="864"/>
    </w:p>
    <w:p w:rsidR="00C72135" w:rsidRDefault="00C72135">
      <w:pPr>
        <w:spacing w:line="360" w:lineRule="auto"/>
        <w:jc w:val="both"/>
        <w:rPr>
          <w:rFonts w:ascii="Arial" w:hAnsi="Arial" w:cs="Arial"/>
          <w:bCs/>
        </w:rPr>
      </w:pPr>
      <w:r>
        <w:rPr>
          <w:rFonts w:ascii="Arial" w:hAnsi="Arial" w:cs="Arial"/>
          <w:bCs/>
        </w:rPr>
        <w:t>In questo paragrafo si forniscono informazioni circa la natura e la composizione dei conti d’ordine.</w:t>
      </w:r>
    </w:p>
    <w:p w:rsidR="00C72135" w:rsidRDefault="00C72135">
      <w:pPr>
        <w:spacing w:line="360" w:lineRule="auto"/>
        <w:jc w:val="both"/>
        <w:rPr>
          <w:rFonts w:ascii="Arial" w:hAnsi="Arial" w:cs="Arial"/>
          <w:bCs/>
        </w:rPr>
      </w:pPr>
      <w:r>
        <w:rPr>
          <w:rFonts w:ascii="Arial" w:hAnsi="Arial" w:cs="Arial"/>
          <w:bCs/>
        </w:rPr>
        <w:t xml:space="preserve">I conti d’ordine vengono presentati seguendo la consueta triplice classificazione: rischi, impegni, beni di terzi. </w:t>
      </w:r>
    </w:p>
    <w:p w:rsidR="00972FE9" w:rsidRPr="00171C02" w:rsidRDefault="00972FE9" w:rsidP="00171C02">
      <w:pPr>
        <w:spacing w:line="360" w:lineRule="auto"/>
        <w:jc w:val="both"/>
        <w:rPr>
          <w:rFonts w:ascii="Arial" w:hAnsi="Arial"/>
        </w:rPr>
      </w:pPr>
      <w:bookmarkStart w:id="865" w:name="_Toc97290548"/>
      <w:bookmarkStart w:id="866" w:name="_Toc97290734"/>
      <w:bookmarkStart w:id="867" w:name="_Toc97290819"/>
      <w:bookmarkStart w:id="868" w:name="_Toc97290923"/>
      <w:bookmarkStart w:id="869" w:name="_Toc118012130"/>
      <w:bookmarkStart w:id="870" w:name="_Toc118012191"/>
      <w:bookmarkStart w:id="871" w:name="_Toc118087755"/>
      <w:bookmarkStart w:id="872" w:name="_Toc118096503"/>
      <w:bookmarkStart w:id="873" w:name="_Toc119905115"/>
      <w:bookmarkStart w:id="874" w:name="_Toc119905327"/>
      <w:bookmarkStart w:id="875" w:name="_Toc120598582"/>
      <w:bookmarkStart w:id="876" w:name="_Toc121911476"/>
      <w:bookmarkStart w:id="877" w:name="_Toc122252069"/>
      <w:bookmarkStart w:id="878" w:name="_Toc126742488"/>
      <w:bookmarkStart w:id="879" w:name="_Toc128371973"/>
      <w:bookmarkStart w:id="880" w:name="_Toc128907536"/>
      <w:bookmarkStart w:id="881" w:name="_Toc129078281"/>
      <w:bookmarkStart w:id="882" w:name="_Toc129078400"/>
      <w:bookmarkStart w:id="883" w:name="_Toc129151369"/>
      <w:bookmarkStart w:id="884" w:name="_Toc129494007"/>
    </w:p>
    <w:p w:rsidR="00C72135" w:rsidRPr="00D21774" w:rsidRDefault="00AD6B5C" w:rsidP="00D21774">
      <w:pPr>
        <w:pStyle w:val="Titolo3"/>
        <w:spacing w:before="0" w:after="0" w:line="480" w:lineRule="auto"/>
      </w:pPr>
      <w:bookmarkStart w:id="885" w:name="_Toc353178337"/>
      <w:bookmarkStart w:id="886" w:name="_Toc387659556"/>
      <w:r>
        <w:t>2</w:t>
      </w:r>
      <w:r w:rsidR="00C72135">
        <w:t>.</w:t>
      </w:r>
      <w:r w:rsidR="00FB4ADA">
        <w:t>8</w:t>
      </w:r>
      <w:r w:rsidR="00C72135">
        <w:t>.1 RISCHI ASSUNTI DALL’ENTE</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rsidR="00C72135" w:rsidRDefault="00C72135">
      <w:pPr>
        <w:spacing w:line="360" w:lineRule="auto"/>
        <w:jc w:val="both"/>
        <w:rPr>
          <w:rFonts w:ascii="Arial" w:hAnsi="Arial" w:cs="Arial"/>
          <w:bCs/>
        </w:rPr>
      </w:pPr>
      <w:r>
        <w:rPr>
          <w:rFonts w:ascii="Arial" w:hAnsi="Arial" w:cs="Arial"/>
          <w:bCs/>
        </w:rPr>
        <w:t>I rischi assunti dall’Ente vengono distinti in due tipologie: garanzie prestate direttamente e ga</w:t>
      </w:r>
      <w:r w:rsidR="00171C02">
        <w:rPr>
          <w:rFonts w:ascii="Arial" w:hAnsi="Arial" w:cs="Arial"/>
          <w:bCs/>
        </w:rPr>
        <w:t>ranzie prestate indirettamente.</w:t>
      </w:r>
    </w:p>
    <w:p w:rsidR="00C72135" w:rsidRDefault="00C72135">
      <w:pPr>
        <w:spacing w:line="360" w:lineRule="auto"/>
        <w:jc w:val="both"/>
        <w:rPr>
          <w:rFonts w:ascii="Arial" w:hAnsi="Arial" w:cs="Arial"/>
          <w:bCs/>
        </w:rPr>
      </w:pPr>
      <w:r>
        <w:rPr>
          <w:rFonts w:ascii="Arial" w:hAnsi="Arial" w:cs="Arial"/>
          <w:bCs/>
        </w:rPr>
        <w:t>Nelle tabelle che seguono, all’interno di ciascuna tipologia, si forniscono informazioni in merito agli specifici rischi assunti.</w:t>
      </w:r>
    </w:p>
    <w:p w:rsidR="00972FE9" w:rsidRPr="00171C02" w:rsidRDefault="00972FE9" w:rsidP="00171C02">
      <w:pPr>
        <w:spacing w:line="360" w:lineRule="auto"/>
        <w:jc w:val="both"/>
        <w:rPr>
          <w:rFonts w:ascii="Arial" w:hAnsi="Arial"/>
        </w:rPr>
      </w:pPr>
    </w:p>
    <w:p w:rsidR="00C72135" w:rsidRDefault="00972FE9" w:rsidP="00972FE9">
      <w:pPr>
        <w:suppressAutoHyphens/>
        <w:spacing w:line="360" w:lineRule="auto"/>
        <w:jc w:val="both"/>
        <w:rPr>
          <w:rFonts w:ascii="Arial" w:hAnsi="Arial"/>
          <w:b/>
          <w:i/>
        </w:rPr>
      </w:pPr>
      <w:r>
        <w:rPr>
          <w:rFonts w:ascii="Arial" w:hAnsi="Arial"/>
          <w:b/>
          <w:i/>
        </w:rPr>
        <w:t>GARANZIE PRESTATE DIRETTAMENTE</w:t>
      </w:r>
    </w:p>
    <w:p w:rsidR="00972FE9" w:rsidRPr="00171C02" w:rsidRDefault="00972FE9" w:rsidP="00171C02">
      <w:pPr>
        <w:spacing w:line="360" w:lineRule="auto"/>
        <w:jc w:val="both"/>
        <w:rPr>
          <w:rFonts w:ascii="Arial" w:hAnsi="Arial"/>
        </w:rPr>
      </w:pPr>
    </w:p>
    <w:p w:rsidR="00C72135" w:rsidRDefault="00C72135" w:rsidP="000241A3">
      <w:pPr>
        <w:numPr>
          <w:ilvl w:val="0"/>
          <w:numId w:val="5"/>
        </w:numPr>
        <w:spacing w:line="360" w:lineRule="auto"/>
        <w:ind w:left="426" w:hanging="426"/>
        <w:jc w:val="both"/>
        <w:rPr>
          <w:rFonts w:ascii="Arial" w:hAnsi="Arial" w:cs="Arial"/>
        </w:rPr>
      </w:pPr>
      <w:r>
        <w:rPr>
          <w:rFonts w:ascii="Arial" w:hAnsi="Arial" w:cs="Arial"/>
        </w:rPr>
        <w:lastRenderedPageBreak/>
        <w:t xml:space="preserve">Fidejussioni </w:t>
      </w:r>
    </w:p>
    <w:p w:rsidR="00C72135" w:rsidRPr="00171C02" w:rsidRDefault="00C72135">
      <w:pPr>
        <w:spacing w:line="360" w:lineRule="auto"/>
        <w:jc w:val="both"/>
        <w:rPr>
          <w:rFonts w:ascii="Arial" w:hAnsi="Arial"/>
        </w:rPr>
      </w:pPr>
    </w:p>
    <w:p w:rsidR="00CB6DD6" w:rsidRDefault="00CB6DD6">
      <w:pPr>
        <w:spacing w:line="360" w:lineRule="auto"/>
        <w:jc w:val="both"/>
        <w:rPr>
          <w:rFonts w:ascii="Arial" w:hAnsi="Arial" w:cs="Arial"/>
        </w:rPr>
      </w:pPr>
      <w:r>
        <w:rPr>
          <w:rFonts w:ascii="Arial" w:hAnsi="Arial" w:cs="Arial"/>
        </w:rPr>
        <w:t>Non sono state rilasciate fidejussioni.</w:t>
      </w:r>
    </w:p>
    <w:p w:rsidR="00C72135" w:rsidRDefault="00C72135">
      <w:pPr>
        <w:spacing w:line="360" w:lineRule="auto"/>
        <w:jc w:val="both"/>
        <w:rPr>
          <w:rFonts w:ascii="Arial" w:hAnsi="Arial" w:cs="Arial"/>
          <w:bCs/>
        </w:rPr>
      </w:pPr>
    </w:p>
    <w:p w:rsidR="00C11609" w:rsidRPr="00085F33" w:rsidRDefault="00C11609">
      <w:pPr>
        <w:spacing w:line="360" w:lineRule="auto"/>
        <w:jc w:val="both"/>
        <w:rPr>
          <w:rFonts w:ascii="Arial" w:hAnsi="Arial"/>
        </w:rPr>
      </w:pPr>
    </w:p>
    <w:p w:rsidR="00C72135" w:rsidRDefault="00C72135" w:rsidP="000241A3">
      <w:pPr>
        <w:numPr>
          <w:ilvl w:val="0"/>
          <w:numId w:val="5"/>
        </w:numPr>
        <w:spacing w:line="360" w:lineRule="auto"/>
        <w:ind w:left="426" w:hanging="426"/>
        <w:jc w:val="both"/>
        <w:rPr>
          <w:rFonts w:ascii="Arial" w:hAnsi="Arial" w:cs="Arial"/>
        </w:rPr>
      </w:pPr>
      <w:r>
        <w:rPr>
          <w:rFonts w:ascii="Arial" w:hAnsi="Arial" w:cs="Arial"/>
        </w:rPr>
        <w:t>Garanzie reali</w:t>
      </w:r>
    </w:p>
    <w:p w:rsidR="00C72135" w:rsidRPr="00085F33" w:rsidRDefault="00C72135">
      <w:pPr>
        <w:spacing w:line="360" w:lineRule="auto"/>
        <w:jc w:val="both"/>
        <w:rPr>
          <w:rFonts w:ascii="Arial" w:hAnsi="Arial"/>
        </w:rPr>
      </w:pPr>
    </w:p>
    <w:p w:rsidR="002C2447" w:rsidRDefault="002C2447" w:rsidP="002C2447">
      <w:pPr>
        <w:spacing w:line="360" w:lineRule="auto"/>
        <w:jc w:val="both"/>
        <w:rPr>
          <w:rFonts w:ascii="Arial" w:hAnsi="Arial" w:cs="Arial"/>
        </w:rPr>
      </w:pPr>
      <w:r>
        <w:rPr>
          <w:rFonts w:ascii="Arial" w:hAnsi="Arial" w:cs="Arial"/>
        </w:rPr>
        <w:t xml:space="preserve">La tabella </w:t>
      </w:r>
      <w:r w:rsidR="00AD6B5C">
        <w:rPr>
          <w:rFonts w:ascii="Arial" w:hAnsi="Arial" w:cs="Arial"/>
        </w:rPr>
        <w:t>2</w:t>
      </w:r>
      <w:r>
        <w:rPr>
          <w:rFonts w:ascii="Arial" w:hAnsi="Arial" w:cs="Arial"/>
        </w:rPr>
        <w:t xml:space="preserve">.8.1.a2 riporta il valore delle garanzie reali prestate direttamente a garanzia di terzi con indicazione del soggetto beneficiario raffrontato con quello dell’anno precedente. </w:t>
      </w:r>
    </w:p>
    <w:p w:rsidR="002C2447" w:rsidRPr="00085F33" w:rsidRDefault="002C2447">
      <w:pPr>
        <w:spacing w:line="360" w:lineRule="auto"/>
        <w:jc w:val="both"/>
        <w:rPr>
          <w:rFonts w:ascii="Arial" w:hAnsi="Arial"/>
        </w:rPr>
      </w:pPr>
    </w:p>
    <w:p w:rsidR="00C11609" w:rsidRPr="00DD6973" w:rsidRDefault="00C11609" w:rsidP="00085F33">
      <w:pPr>
        <w:pStyle w:val="notaintegrativatabelle"/>
        <w:rPr>
          <w:b w:val="0"/>
        </w:rPr>
      </w:pPr>
      <w:r w:rsidRPr="00DD6973">
        <w:rPr>
          <w:bCs w:val="0"/>
        </w:rPr>
        <w:t xml:space="preserve">Tabella </w:t>
      </w:r>
      <w:r w:rsidR="00AD6B5C" w:rsidRPr="00DD6973">
        <w:rPr>
          <w:bCs w:val="0"/>
        </w:rPr>
        <w:t>2</w:t>
      </w:r>
      <w:r w:rsidRPr="00DD6973">
        <w:rPr>
          <w:bCs w:val="0"/>
        </w:rPr>
        <w:t xml:space="preserve">.8.1.a2 </w:t>
      </w:r>
      <w:r w:rsidRPr="00DD6973">
        <w:rPr>
          <w:b w:val="0"/>
        </w:rPr>
        <w:t>– Garanzie reali</w:t>
      </w:r>
    </w:p>
    <w:p w:rsidR="00085F33" w:rsidRPr="00DD6973" w:rsidRDefault="00085F33" w:rsidP="00085F33">
      <w:pPr>
        <w:pStyle w:val="notaintegrativatabelle"/>
      </w:pPr>
    </w:p>
    <w:bookmarkStart w:id="887" w:name="_MON_1426502962"/>
    <w:bookmarkEnd w:id="887"/>
    <w:p w:rsidR="00C11609" w:rsidRPr="00DD6973" w:rsidRDefault="00991CF5">
      <w:pPr>
        <w:spacing w:line="360" w:lineRule="auto"/>
        <w:jc w:val="both"/>
        <w:rPr>
          <w:rFonts w:ascii="Arial" w:hAnsi="Arial" w:cs="Arial"/>
        </w:rPr>
      </w:pPr>
      <w:r w:rsidRPr="00DD6973">
        <w:rPr>
          <w:rFonts w:ascii="Arial" w:hAnsi="Arial" w:cs="Arial"/>
        </w:rPr>
        <w:object w:dxaOrig="7307" w:dyaOrig="1776">
          <v:shape id="_x0000_i1050" type="#_x0000_t75" style="width:365.25pt;height:88.5pt" o:ole="">
            <v:imagedata r:id="rId73" o:title=""/>
          </v:shape>
          <o:OLEObject Type="Embed" ProgID="Excel.Sheet.8" ShapeID="_x0000_i1050" DrawAspect="Content" ObjectID="_1461409022" r:id="rId74"/>
        </w:object>
      </w:r>
    </w:p>
    <w:p w:rsidR="003A698E" w:rsidRPr="00DD6973" w:rsidRDefault="003A698E">
      <w:pPr>
        <w:spacing w:line="360" w:lineRule="auto"/>
        <w:jc w:val="both"/>
        <w:rPr>
          <w:rFonts w:ascii="Arial" w:hAnsi="Arial"/>
        </w:rPr>
      </w:pPr>
    </w:p>
    <w:p w:rsidR="002C2447" w:rsidRDefault="00CB6DD6">
      <w:pPr>
        <w:spacing w:line="360" w:lineRule="auto"/>
        <w:jc w:val="both"/>
        <w:rPr>
          <w:rFonts w:ascii="Arial" w:hAnsi="Arial"/>
        </w:rPr>
      </w:pPr>
      <w:r w:rsidRPr="00DD6973">
        <w:rPr>
          <w:rFonts w:ascii="Arial" w:hAnsi="Arial"/>
        </w:rPr>
        <w:t>Sono indicati gli importi dei due mutui contratti per l’acquisto di due locali uso ufficio, siti alla via Ottavio Serena 22-24, destinato ad ufficio soci, e alla via Mameli 1, destinato all’Agenzia Capo di Sede.</w:t>
      </w:r>
    </w:p>
    <w:p w:rsidR="00CB6DD6" w:rsidRPr="00085F33" w:rsidRDefault="00CB6DD6">
      <w:pPr>
        <w:spacing w:line="360" w:lineRule="auto"/>
        <w:jc w:val="both"/>
        <w:rPr>
          <w:rFonts w:ascii="Arial" w:hAnsi="Arial"/>
        </w:rPr>
      </w:pPr>
    </w:p>
    <w:p w:rsidR="00C72135" w:rsidRDefault="00C11609" w:rsidP="000241A3">
      <w:pPr>
        <w:numPr>
          <w:ilvl w:val="0"/>
          <w:numId w:val="5"/>
        </w:numPr>
        <w:spacing w:line="360" w:lineRule="auto"/>
        <w:ind w:left="426" w:hanging="426"/>
        <w:jc w:val="both"/>
        <w:rPr>
          <w:rFonts w:ascii="Arial" w:hAnsi="Arial" w:cs="Arial"/>
        </w:rPr>
      </w:pPr>
      <w:r>
        <w:rPr>
          <w:rFonts w:ascii="Arial" w:hAnsi="Arial" w:cs="Arial"/>
        </w:rPr>
        <w:t>Lettere di patronage impegnative</w:t>
      </w:r>
    </w:p>
    <w:p w:rsidR="002C2447" w:rsidRPr="00085F33" w:rsidRDefault="002C2447" w:rsidP="00085F33">
      <w:pPr>
        <w:spacing w:line="360" w:lineRule="auto"/>
        <w:jc w:val="both"/>
        <w:rPr>
          <w:rFonts w:ascii="Arial" w:hAnsi="Arial"/>
        </w:rPr>
      </w:pPr>
    </w:p>
    <w:p w:rsidR="00CB6DD6" w:rsidRDefault="00CB6DD6" w:rsidP="002C2447">
      <w:pPr>
        <w:spacing w:line="360" w:lineRule="auto"/>
        <w:jc w:val="both"/>
        <w:rPr>
          <w:rFonts w:ascii="Arial" w:hAnsi="Arial" w:cs="Arial"/>
        </w:rPr>
      </w:pPr>
      <w:r>
        <w:rPr>
          <w:rFonts w:ascii="Arial" w:hAnsi="Arial" w:cs="Arial"/>
        </w:rPr>
        <w:t>Non sono state rilasciate lettere di patronage impegnative</w:t>
      </w:r>
    </w:p>
    <w:p w:rsidR="00CB6DD6" w:rsidRDefault="00CB6DD6" w:rsidP="00C11609">
      <w:pPr>
        <w:suppressAutoHyphens/>
        <w:spacing w:line="360" w:lineRule="auto"/>
        <w:jc w:val="both"/>
        <w:rPr>
          <w:rFonts w:ascii="Arial" w:hAnsi="Arial"/>
          <w:b/>
          <w:i/>
        </w:rPr>
      </w:pPr>
    </w:p>
    <w:p w:rsidR="00C11609" w:rsidRDefault="00C11609" w:rsidP="00C11609">
      <w:pPr>
        <w:suppressAutoHyphens/>
        <w:spacing w:line="360" w:lineRule="auto"/>
        <w:jc w:val="both"/>
        <w:rPr>
          <w:rFonts w:ascii="Arial" w:hAnsi="Arial"/>
          <w:b/>
          <w:i/>
        </w:rPr>
      </w:pPr>
      <w:r>
        <w:rPr>
          <w:rFonts w:ascii="Arial" w:hAnsi="Arial"/>
          <w:b/>
          <w:i/>
        </w:rPr>
        <w:t>GARANZIE PRESTATE INDIRETTAMENTE</w:t>
      </w:r>
    </w:p>
    <w:p w:rsidR="00C11609" w:rsidRPr="00085F33" w:rsidRDefault="00C11609" w:rsidP="00085F33">
      <w:pPr>
        <w:spacing w:line="360" w:lineRule="auto"/>
        <w:jc w:val="both"/>
        <w:rPr>
          <w:rFonts w:ascii="Arial" w:hAnsi="Arial"/>
        </w:rPr>
      </w:pPr>
    </w:p>
    <w:p w:rsidR="008F1BB3" w:rsidRPr="008F1BB3" w:rsidRDefault="00CB6DD6" w:rsidP="008F1BB3">
      <w:pPr>
        <w:spacing w:line="360" w:lineRule="auto"/>
        <w:jc w:val="both"/>
        <w:rPr>
          <w:rFonts w:ascii="Arial" w:hAnsi="Arial" w:cs="Arial"/>
        </w:rPr>
      </w:pPr>
      <w:r>
        <w:rPr>
          <w:rFonts w:ascii="Arial" w:hAnsi="Arial" w:cs="Arial"/>
        </w:rPr>
        <w:t>Non vi sono</w:t>
      </w:r>
      <w:r w:rsidR="008F1BB3">
        <w:rPr>
          <w:rFonts w:ascii="Arial" w:hAnsi="Arial" w:cs="Arial"/>
        </w:rPr>
        <w:t xml:space="preserve"> garanzie prestate indirettame</w:t>
      </w:r>
      <w:r w:rsidR="00085F33">
        <w:rPr>
          <w:rFonts w:ascii="Arial" w:hAnsi="Arial" w:cs="Arial"/>
        </w:rPr>
        <w:t>nte a garanzia di terzi.</w:t>
      </w:r>
    </w:p>
    <w:p w:rsidR="00C72135" w:rsidRPr="00085F33" w:rsidRDefault="00C72135" w:rsidP="00085F33">
      <w:pPr>
        <w:spacing w:line="360" w:lineRule="auto"/>
        <w:jc w:val="both"/>
        <w:rPr>
          <w:rFonts w:ascii="Arial" w:hAnsi="Arial"/>
        </w:rPr>
      </w:pPr>
    </w:p>
    <w:p w:rsidR="00C72135" w:rsidRPr="00085F33" w:rsidRDefault="00C72135" w:rsidP="00085F33">
      <w:pPr>
        <w:spacing w:line="360" w:lineRule="auto"/>
        <w:jc w:val="both"/>
        <w:rPr>
          <w:rFonts w:ascii="Arial" w:hAnsi="Arial"/>
        </w:rPr>
      </w:pPr>
    </w:p>
    <w:p w:rsidR="00C72135" w:rsidRDefault="00AD6B5C" w:rsidP="00085F33">
      <w:pPr>
        <w:pStyle w:val="Titolo3"/>
        <w:spacing w:before="0" w:after="0" w:line="480" w:lineRule="auto"/>
      </w:pPr>
      <w:bookmarkStart w:id="888" w:name="_Toc118012131"/>
      <w:bookmarkStart w:id="889" w:name="_Toc118012192"/>
      <w:bookmarkStart w:id="890" w:name="_Toc118087756"/>
      <w:bookmarkStart w:id="891" w:name="_Toc118096504"/>
      <w:bookmarkStart w:id="892" w:name="_Toc119905116"/>
      <w:bookmarkStart w:id="893" w:name="_Toc119905328"/>
      <w:bookmarkStart w:id="894" w:name="_Toc120598583"/>
      <w:bookmarkStart w:id="895" w:name="_Toc121911477"/>
      <w:bookmarkStart w:id="896" w:name="_Toc122252070"/>
      <w:bookmarkStart w:id="897" w:name="_Toc126742489"/>
      <w:bookmarkStart w:id="898" w:name="_Toc128371974"/>
      <w:bookmarkStart w:id="899" w:name="_Toc128907537"/>
      <w:bookmarkStart w:id="900" w:name="_Toc129078282"/>
      <w:bookmarkStart w:id="901" w:name="_Toc129078401"/>
      <w:bookmarkStart w:id="902" w:name="_Toc129151370"/>
      <w:bookmarkStart w:id="903" w:name="_Toc129494008"/>
      <w:bookmarkStart w:id="904" w:name="_Toc353178338"/>
      <w:bookmarkStart w:id="905" w:name="_Toc387659557"/>
      <w:r>
        <w:t>2</w:t>
      </w:r>
      <w:r w:rsidR="00C72135">
        <w:t>.</w:t>
      </w:r>
      <w:r w:rsidR="00FB4ADA">
        <w:t>8</w:t>
      </w:r>
      <w:r w:rsidR="00C72135">
        <w:t>.2 IMPEGNI ASSUNTI DALL’ENTE</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rsidR="00BC5E42" w:rsidRPr="00085F33" w:rsidRDefault="00CB6DD6" w:rsidP="00085F33">
      <w:pPr>
        <w:pStyle w:val="Corpodeltesto2"/>
        <w:spacing w:line="360" w:lineRule="auto"/>
      </w:pPr>
      <w:r>
        <w:rPr>
          <w:kern w:val="0"/>
        </w:rPr>
        <w:t>L’Ente non ha</w:t>
      </w:r>
      <w:r w:rsidR="00BC5E42">
        <w:rPr>
          <w:kern w:val="0"/>
        </w:rPr>
        <w:t xml:space="preserve"> impegni assunti  </w:t>
      </w:r>
      <w:r w:rsidR="00C72135">
        <w:rPr>
          <w:kern w:val="0"/>
        </w:rPr>
        <w:t>nei confronti di terzi a fronte dei quali l’obbligazione giuridica non si è ancora perfezionata</w:t>
      </w:r>
      <w:r>
        <w:rPr>
          <w:kern w:val="0"/>
        </w:rPr>
        <w:t>.</w:t>
      </w:r>
      <w:bookmarkStart w:id="906" w:name="_Toc118012242"/>
      <w:bookmarkStart w:id="907" w:name="_Toc118087807"/>
      <w:bookmarkStart w:id="908" w:name="_Toc118096555"/>
      <w:bookmarkStart w:id="909" w:name="_Toc119905385"/>
      <w:bookmarkStart w:id="910" w:name="_Toc119905581"/>
      <w:bookmarkStart w:id="911" w:name="_Toc120073237"/>
      <w:bookmarkStart w:id="912" w:name="_Toc120073368"/>
      <w:bookmarkStart w:id="913" w:name="_Toc121275450"/>
      <w:bookmarkStart w:id="914" w:name="_Toc121275528"/>
      <w:bookmarkStart w:id="915" w:name="_Toc121911529"/>
      <w:bookmarkStart w:id="916" w:name="_Toc122252125"/>
      <w:bookmarkStart w:id="917" w:name="_Toc127763393"/>
      <w:bookmarkStart w:id="918" w:name="_Toc128372029"/>
      <w:bookmarkStart w:id="919" w:name="_Toc128907592"/>
      <w:bookmarkStart w:id="920" w:name="_Toc129078336"/>
      <w:bookmarkStart w:id="921" w:name="_Toc129078455"/>
      <w:bookmarkStart w:id="922" w:name="_Toc129151424"/>
      <w:bookmarkStart w:id="923" w:name="_Toc129494061"/>
      <w:r>
        <w:rPr>
          <w:kern w:val="0"/>
        </w:rPr>
        <w:t xml:space="preserve"> </w:t>
      </w:r>
    </w:p>
    <w:p w:rsidR="00085F33" w:rsidRDefault="00085F33" w:rsidP="00085F33">
      <w:pPr>
        <w:spacing w:line="360" w:lineRule="auto"/>
        <w:jc w:val="both"/>
        <w:rPr>
          <w:rFonts w:ascii="Arial" w:hAnsi="Arial"/>
        </w:rPr>
      </w:pPr>
    </w:p>
    <w:p w:rsidR="00D21774" w:rsidRDefault="00D21774" w:rsidP="00085F33">
      <w:pPr>
        <w:spacing w:line="360" w:lineRule="auto"/>
        <w:jc w:val="both"/>
        <w:rPr>
          <w:rFonts w:ascii="Arial" w:hAnsi="Arial"/>
        </w:rPr>
      </w:pPr>
    </w:p>
    <w:p w:rsidR="00D21774" w:rsidRDefault="00D21774" w:rsidP="00085F33">
      <w:pPr>
        <w:spacing w:line="360" w:lineRule="auto"/>
        <w:jc w:val="both"/>
        <w:rPr>
          <w:rFonts w:ascii="Arial" w:hAnsi="Arial"/>
        </w:rPr>
      </w:pPr>
    </w:p>
    <w:p w:rsidR="00D21774" w:rsidRDefault="00D21774" w:rsidP="00085F33">
      <w:pPr>
        <w:spacing w:line="360" w:lineRule="auto"/>
        <w:jc w:val="both"/>
        <w:rPr>
          <w:rFonts w:ascii="Arial" w:hAnsi="Arial"/>
        </w:rPr>
      </w:pPr>
    </w:p>
    <w:p w:rsidR="00D21774" w:rsidRPr="00085F33" w:rsidRDefault="00D21774" w:rsidP="00085F33">
      <w:pPr>
        <w:spacing w:line="360" w:lineRule="auto"/>
        <w:jc w:val="both"/>
        <w:rPr>
          <w:rFonts w:ascii="Arial" w:hAnsi="Arial"/>
        </w:rPr>
      </w:pPr>
    </w:p>
    <w:p w:rsidR="00A06743" w:rsidRPr="00085F33" w:rsidRDefault="00A06743" w:rsidP="00085F33">
      <w:pPr>
        <w:spacing w:line="360" w:lineRule="auto"/>
        <w:jc w:val="both"/>
        <w:rPr>
          <w:rFonts w:ascii="Arial" w:hAnsi="Arial"/>
        </w:rPr>
      </w:pPr>
      <w:bookmarkStart w:id="924" w:name="_Toc118012132"/>
      <w:bookmarkStart w:id="925" w:name="_Toc118012193"/>
      <w:bookmarkStart w:id="926" w:name="_Toc118087757"/>
      <w:bookmarkStart w:id="927" w:name="_Toc118096505"/>
      <w:bookmarkStart w:id="928" w:name="_Toc119905117"/>
      <w:bookmarkStart w:id="929" w:name="_Toc119905329"/>
      <w:bookmarkStart w:id="930" w:name="_Toc120598584"/>
      <w:bookmarkStart w:id="931" w:name="_Toc121911478"/>
      <w:bookmarkStart w:id="932" w:name="_Toc122252071"/>
      <w:bookmarkStart w:id="933" w:name="_Toc126742490"/>
      <w:bookmarkStart w:id="934" w:name="_Toc128371975"/>
      <w:bookmarkStart w:id="935" w:name="_Toc128907538"/>
      <w:bookmarkStart w:id="936" w:name="_Toc129078283"/>
      <w:bookmarkStart w:id="937" w:name="_Toc129078402"/>
      <w:bookmarkStart w:id="938" w:name="_Toc129151371"/>
      <w:bookmarkStart w:id="939" w:name="_Toc129494009"/>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rsidR="00C72135" w:rsidRDefault="00AD6B5C" w:rsidP="00085F33">
      <w:pPr>
        <w:pStyle w:val="Titolo3"/>
        <w:spacing w:before="0" w:after="0" w:line="480" w:lineRule="auto"/>
      </w:pPr>
      <w:bookmarkStart w:id="940" w:name="_Toc353178339"/>
      <w:bookmarkStart w:id="941" w:name="_Toc387659558"/>
      <w:r>
        <w:t>2</w:t>
      </w:r>
      <w:r w:rsidR="00C72135">
        <w:t>.</w:t>
      </w:r>
      <w:r w:rsidR="00FB4ADA">
        <w:t>8</w:t>
      </w:r>
      <w:r w:rsidR="00C72135">
        <w:t xml:space="preserve">.3 BENI </w:t>
      </w:r>
      <w:proofErr w:type="spellStart"/>
      <w:r w:rsidR="00C72135">
        <w:t>DI</w:t>
      </w:r>
      <w:proofErr w:type="spellEnd"/>
      <w:r w:rsidR="00C72135">
        <w:t xml:space="preserve"> TERZI PRESSO L’ENTE</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rsidR="00C72135" w:rsidRPr="00A06743" w:rsidRDefault="00CB6DD6" w:rsidP="00A06743">
      <w:pPr>
        <w:spacing w:line="360" w:lineRule="auto"/>
        <w:jc w:val="both"/>
        <w:rPr>
          <w:rFonts w:ascii="Arial" w:hAnsi="Arial" w:cs="Arial"/>
          <w:bCs/>
        </w:rPr>
      </w:pPr>
      <w:r>
        <w:rPr>
          <w:rFonts w:ascii="Arial" w:hAnsi="Arial" w:cs="Arial"/>
          <w:bCs/>
        </w:rPr>
        <w:t xml:space="preserve">Non vi sono </w:t>
      </w:r>
      <w:r w:rsidR="00C72135">
        <w:rPr>
          <w:rFonts w:ascii="Arial" w:hAnsi="Arial" w:cs="Arial"/>
          <w:bCs/>
        </w:rPr>
        <w:t>beni che risultano temporaneamente presso l’Ente a titolo di deposito, cauzione, lavorazione, comodato, ecc.</w:t>
      </w:r>
      <w:r w:rsidR="00A06743">
        <w:rPr>
          <w:rFonts w:ascii="Arial" w:hAnsi="Arial" w:cs="Arial"/>
          <w:bCs/>
        </w:rPr>
        <w:t xml:space="preserve"> </w:t>
      </w:r>
      <w:r>
        <w:rPr>
          <w:rFonts w:ascii="Arial" w:hAnsi="Arial" w:cs="Arial"/>
          <w:bCs/>
        </w:rPr>
        <w:t xml:space="preserve"> </w:t>
      </w:r>
    </w:p>
    <w:p w:rsidR="00685910" w:rsidRPr="00A06743" w:rsidRDefault="00685910" w:rsidP="00A06743">
      <w:pPr>
        <w:pStyle w:val="notaintegrativatabelle"/>
        <w:rPr>
          <w:b w:val="0"/>
          <w:bCs w:val="0"/>
          <w:kern w:val="0"/>
          <w:sz w:val="26"/>
          <w:szCs w:val="26"/>
        </w:rPr>
      </w:pPr>
      <w:bookmarkStart w:id="942" w:name="_Toc117067437"/>
      <w:bookmarkStart w:id="943" w:name="_Toc117067470"/>
      <w:bookmarkStart w:id="944" w:name="_Toc117330759"/>
      <w:bookmarkStart w:id="945" w:name="_Toc117585410"/>
      <w:bookmarkStart w:id="946" w:name="_Toc117930224"/>
      <w:bookmarkStart w:id="947" w:name="_Toc118012133"/>
      <w:bookmarkStart w:id="948" w:name="_Toc118012194"/>
      <w:bookmarkStart w:id="949" w:name="_Toc118087758"/>
      <w:bookmarkStart w:id="950" w:name="_Toc118096506"/>
      <w:bookmarkStart w:id="951" w:name="_Toc119905118"/>
      <w:bookmarkStart w:id="952" w:name="_Toc119905330"/>
      <w:bookmarkStart w:id="953" w:name="_Toc120598585"/>
      <w:bookmarkStart w:id="954" w:name="_Toc121911479"/>
      <w:bookmarkStart w:id="955" w:name="_Toc122252073"/>
      <w:bookmarkStart w:id="956" w:name="_Toc126742492"/>
      <w:bookmarkStart w:id="957" w:name="_Toc128371977"/>
      <w:bookmarkStart w:id="958" w:name="_Toc128907540"/>
      <w:bookmarkStart w:id="959" w:name="_Toc129078285"/>
      <w:bookmarkStart w:id="960" w:name="_Toc129078404"/>
      <w:bookmarkStart w:id="961" w:name="_Toc129151373"/>
      <w:bookmarkStart w:id="962" w:name="_Toc129494010"/>
    </w:p>
    <w:p w:rsidR="00C72135" w:rsidRDefault="00AD6B5C" w:rsidP="00685910">
      <w:pPr>
        <w:pStyle w:val="Titolo2"/>
        <w:spacing w:before="0" w:after="0" w:line="480" w:lineRule="auto"/>
        <w:rPr>
          <w:sz w:val="18"/>
        </w:rPr>
      </w:pPr>
      <w:bookmarkStart w:id="963" w:name="_Toc353178340"/>
      <w:bookmarkStart w:id="964" w:name="_Toc387659559"/>
      <w:r>
        <w:t>2</w:t>
      </w:r>
      <w:r w:rsidR="00C72135">
        <w:t>.</w:t>
      </w:r>
      <w:r w:rsidR="00FB4ADA">
        <w:t>9</w:t>
      </w:r>
      <w:r w:rsidR="00C72135">
        <w:t xml:space="preserve"> DIRITTI REALI </w:t>
      </w:r>
      <w:proofErr w:type="spellStart"/>
      <w:r w:rsidR="00C72135">
        <w:t>DI</w:t>
      </w:r>
      <w:proofErr w:type="spellEnd"/>
      <w:r w:rsidR="00C72135">
        <w:t xml:space="preserve"> GODIMENTO</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rsidR="00C72135" w:rsidRPr="00685910" w:rsidRDefault="00CB6DD6" w:rsidP="00685910">
      <w:pPr>
        <w:pStyle w:val="notaintegrativatabelle"/>
        <w:rPr>
          <w:b w:val="0"/>
          <w:bCs w:val="0"/>
          <w:kern w:val="0"/>
          <w:sz w:val="26"/>
          <w:szCs w:val="26"/>
        </w:rPr>
      </w:pPr>
      <w:r>
        <w:rPr>
          <w:b w:val="0"/>
          <w:bCs w:val="0"/>
          <w:kern w:val="0"/>
          <w:sz w:val="26"/>
          <w:szCs w:val="26"/>
        </w:rPr>
        <w:t>Non vi sono diritti reali di godimento a favore dell’Ente.</w:t>
      </w:r>
    </w:p>
    <w:p w:rsidR="0086307A" w:rsidRDefault="00C72135" w:rsidP="0086307A">
      <w:pPr>
        <w:pStyle w:val="Titolo1"/>
        <w:spacing w:before="0" w:after="0" w:line="480" w:lineRule="auto"/>
        <w:jc w:val="both"/>
      </w:pPr>
      <w:bookmarkStart w:id="965" w:name="_Toc116723092"/>
      <w:bookmarkStart w:id="966" w:name="_Toc116723172"/>
      <w:bookmarkStart w:id="967" w:name="_Toc116723209"/>
      <w:bookmarkStart w:id="968" w:name="_Toc116799113"/>
      <w:bookmarkStart w:id="969" w:name="_Toc116802157"/>
      <w:bookmarkStart w:id="970" w:name="_Toc117047489"/>
      <w:bookmarkStart w:id="971" w:name="_Toc117047562"/>
      <w:bookmarkStart w:id="972" w:name="_Toc117066157"/>
      <w:bookmarkStart w:id="973" w:name="_Toc117067443"/>
      <w:bookmarkStart w:id="974" w:name="_Toc117067476"/>
      <w:bookmarkStart w:id="975" w:name="_Toc117330765"/>
      <w:bookmarkStart w:id="976" w:name="_Toc117585416"/>
      <w:bookmarkStart w:id="977" w:name="_Toc117930230"/>
      <w:bookmarkStart w:id="978" w:name="_Toc118012139"/>
      <w:bookmarkStart w:id="979" w:name="_Toc118012200"/>
      <w:bookmarkStart w:id="980" w:name="_Toc118087763"/>
      <w:bookmarkStart w:id="981" w:name="_Toc118096511"/>
      <w:bookmarkStart w:id="982" w:name="_Toc119905123"/>
      <w:bookmarkStart w:id="983" w:name="_Toc119905335"/>
      <w:bookmarkStart w:id="984" w:name="_Toc120598590"/>
      <w:bookmarkStart w:id="985" w:name="_Toc121911484"/>
      <w:bookmarkStart w:id="986" w:name="_Toc122252078"/>
      <w:bookmarkStart w:id="987" w:name="_Toc126742497"/>
      <w:r>
        <w:br w:type="page"/>
      </w:r>
      <w:bookmarkStart w:id="988" w:name="_Toc116723074"/>
      <w:bookmarkStart w:id="989" w:name="_Toc116723154"/>
      <w:bookmarkStart w:id="990" w:name="_Toc116723191"/>
      <w:bookmarkStart w:id="991" w:name="_Toc116799095"/>
      <w:bookmarkStart w:id="992" w:name="_Toc116802139"/>
      <w:bookmarkStart w:id="993" w:name="_Toc117047469"/>
      <w:bookmarkStart w:id="994" w:name="_Toc117047543"/>
      <w:bookmarkStart w:id="995" w:name="_Toc117066134"/>
      <w:bookmarkStart w:id="996" w:name="_Toc117067417"/>
      <w:bookmarkStart w:id="997" w:name="_Toc117067450"/>
      <w:bookmarkStart w:id="998" w:name="_Toc117330735"/>
      <w:bookmarkStart w:id="999" w:name="_Toc117585385"/>
      <w:bookmarkStart w:id="1000" w:name="_Toc117930196"/>
      <w:bookmarkStart w:id="1001" w:name="_Toc118012102"/>
      <w:bookmarkStart w:id="1002" w:name="_Toc118012163"/>
      <w:bookmarkStart w:id="1003" w:name="_Toc118087726"/>
      <w:bookmarkStart w:id="1004" w:name="_Toc118096474"/>
      <w:bookmarkStart w:id="1005" w:name="_Toc119905082"/>
      <w:bookmarkStart w:id="1006" w:name="_Toc119905297"/>
      <w:bookmarkStart w:id="1007" w:name="_Toc120598552"/>
      <w:bookmarkStart w:id="1008" w:name="_Toc121911446"/>
      <w:bookmarkStart w:id="1009" w:name="_Toc122252037"/>
      <w:bookmarkStart w:id="1010" w:name="_Toc126742458"/>
      <w:bookmarkStart w:id="1011" w:name="_Toc128371943"/>
      <w:bookmarkStart w:id="1012" w:name="_Toc128907506"/>
      <w:bookmarkStart w:id="1013" w:name="_Toc129078252"/>
      <w:bookmarkStart w:id="1014" w:name="_Toc129078371"/>
      <w:bookmarkStart w:id="1015" w:name="_Toc129151340"/>
      <w:bookmarkStart w:id="1016" w:name="_Toc129493978"/>
      <w:bookmarkStart w:id="1017" w:name="_Toc353178341"/>
      <w:bookmarkStart w:id="1018" w:name="_Toc387659560"/>
      <w:bookmarkStart w:id="1019" w:name="_Toc128371982"/>
      <w:bookmarkStart w:id="1020" w:name="_Toc128907545"/>
      <w:bookmarkStart w:id="1021" w:name="_Toc129078290"/>
      <w:bookmarkStart w:id="1022" w:name="_Toc129078409"/>
      <w:bookmarkStart w:id="1023" w:name="_Toc129151378"/>
      <w:bookmarkStart w:id="1024" w:name="_Toc129494015"/>
      <w:r w:rsidR="00AD6B5C">
        <w:lastRenderedPageBreak/>
        <w:t>3</w:t>
      </w:r>
      <w:r w:rsidR="0086307A">
        <w:t>. ANALISI DE</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r w:rsidR="0086307A">
        <w:t>L CONTO ECONOMICO</w:t>
      </w:r>
      <w:bookmarkStart w:id="1025" w:name="_Toc96878489"/>
      <w:bookmarkStart w:id="1026" w:name="_Toc96878521"/>
      <w:bookmarkStart w:id="1027" w:name="_Toc96912987"/>
      <w:bookmarkStart w:id="1028" w:name="_Toc97200039"/>
      <w:bookmarkStart w:id="1029" w:name="_Toc97290531"/>
      <w:bookmarkStart w:id="1030" w:name="_Toc97290716"/>
      <w:bookmarkStart w:id="1031" w:name="_Toc97290801"/>
      <w:bookmarkStart w:id="1032" w:name="_Toc97290906"/>
      <w:bookmarkStart w:id="1033" w:name="_Toc97291618"/>
      <w:bookmarkStart w:id="1034" w:name="_Toc97292543"/>
      <w:bookmarkStart w:id="1035" w:name="_Toc97529474"/>
      <w:bookmarkStart w:id="1036" w:name="_Toc97535436"/>
      <w:bookmarkStart w:id="1037" w:name="_Toc99094061"/>
      <w:bookmarkStart w:id="1038" w:name="_Toc99163427"/>
      <w:bookmarkStart w:id="1039" w:name="_Toc99172623"/>
      <w:bookmarkStart w:id="1040" w:name="_Toc99175339"/>
      <w:bookmarkStart w:id="1041" w:name="_Toc100024767"/>
      <w:bookmarkStart w:id="1042" w:name="_Toc100418835"/>
      <w:bookmarkStart w:id="1043" w:name="_Toc100421634"/>
      <w:bookmarkStart w:id="1044" w:name="_Toc100555504"/>
      <w:bookmarkStart w:id="1045" w:name="_Toc100562409"/>
      <w:bookmarkStart w:id="1046" w:name="_Toc100977901"/>
      <w:bookmarkStart w:id="1047" w:name="_Toc100980850"/>
      <w:bookmarkStart w:id="1048" w:name="_Toc101071135"/>
      <w:bookmarkStart w:id="1049" w:name="_Toc101071346"/>
      <w:bookmarkStart w:id="1050" w:name="_Toc101144815"/>
      <w:bookmarkStart w:id="1051" w:name="_Toc113860100"/>
      <w:bookmarkStart w:id="1052" w:name="_Toc116104217"/>
      <w:bookmarkStart w:id="1053" w:name="_Toc116719631"/>
      <w:bookmarkStart w:id="1054" w:name="_Toc116723076"/>
      <w:bookmarkStart w:id="1055" w:name="_Toc116723156"/>
      <w:bookmarkStart w:id="1056" w:name="_Toc116723193"/>
      <w:bookmarkStart w:id="1057" w:name="_Toc116799097"/>
      <w:bookmarkStart w:id="1058" w:name="_Toc116802141"/>
      <w:bookmarkStart w:id="1059" w:name="_Toc117047471"/>
      <w:bookmarkStart w:id="1060" w:name="_Toc117047545"/>
      <w:bookmarkStart w:id="1061" w:name="_Toc117066136"/>
      <w:bookmarkStart w:id="1062" w:name="_Toc117067419"/>
      <w:bookmarkStart w:id="1063" w:name="_Toc117067452"/>
      <w:bookmarkStart w:id="1064" w:name="_Toc117330737"/>
      <w:bookmarkStart w:id="1065" w:name="_Toc117585387"/>
      <w:bookmarkStart w:id="1066" w:name="_Toc117930198"/>
      <w:bookmarkStart w:id="1067" w:name="_Toc118012104"/>
      <w:bookmarkStart w:id="1068" w:name="_Toc118012165"/>
      <w:bookmarkStart w:id="1069" w:name="_Toc118087728"/>
      <w:bookmarkStart w:id="1070" w:name="_Toc118096476"/>
      <w:bookmarkStart w:id="1071" w:name="_Toc119905084"/>
      <w:bookmarkStart w:id="1072" w:name="_Toc119905299"/>
      <w:bookmarkStart w:id="1073" w:name="_Toc120598554"/>
      <w:bookmarkStart w:id="1074" w:name="_Toc121911448"/>
      <w:bookmarkStart w:id="1075" w:name="_Toc122252039"/>
      <w:bookmarkStart w:id="1076" w:name="_Toc126742459"/>
      <w:bookmarkStart w:id="1077" w:name="_Toc128371944"/>
      <w:bookmarkStart w:id="1078" w:name="_Toc128907507"/>
      <w:bookmarkStart w:id="1079" w:name="_Toc129078253"/>
      <w:bookmarkStart w:id="1080" w:name="_Toc129078372"/>
      <w:bookmarkStart w:id="1081" w:name="_Toc129151341"/>
      <w:bookmarkStart w:id="1082" w:name="_Toc129493979"/>
      <w:bookmarkStart w:id="1083" w:name="_Toc129151342"/>
      <w:bookmarkStart w:id="1084" w:name="_Toc129493980"/>
      <w:bookmarkEnd w:id="1017"/>
      <w:bookmarkEnd w:id="1018"/>
    </w:p>
    <w:p w:rsidR="0086307A" w:rsidRDefault="0086307A" w:rsidP="000241A3">
      <w:pPr>
        <w:pStyle w:val="Titolo2"/>
        <w:numPr>
          <w:ilvl w:val="1"/>
          <w:numId w:val="7"/>
        </w:numPr>
        <w:spacing w:before="0" w:after="0" w:line="480" w:lineRule="auto"/>
        <w:jc w:val="both"/>
      </w:pPr>
      <w:bookmarkStart w:id="1085" w:name="_Toc122252041"/>
      <w:bookmarkStart w:id="1086" w:name="_Toc126742461"/>
      <w:bookmarkStart w:id="1087" w:name="_Toc128371946"/>
      <w:bookmarkStart w:id="1088" w:name="_Toc128907509"/>
      <w:bookmarkStart w:id="1089" w:name="_Toc129078255"/>
      <w:bookmarkStart w:id="1090" w:name="_Toc129078374"/>
      <w:bookmarkStart w:id="1091" w:name="_Toc129151343"/>
      <w:bookmarkStart w:id="1092" w:name="_Toc129493981"/>
      <w:bookmarkStart w:id="1093" w:name="_Toc353178342"/>
      <w:bookmarkStart w:id="1094" w:name="_Toc387659561"/>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r>
        <w:t>ESAME DE</w:t>
      </w:r>
      <w:bookmarkEnd w:id="1085"/>
      <w:bookmarkEnd w:id="1086"/>
      <w:bookmarkEnd w:id="1087"/>
      <w:bookmarkEnd w:id="1088"/>
      <w:bookmarkEnd w:id="1089"/>
      <w:bookmarkEnd w:id="1090"/>
      <w:bookmarkEnd w:id="1091"/>
      <w:bookmarkEnd w:id="1092"/>
      <w:r>
        <w:t>LLA GESTIONE</w:t>
      </w:r>
      <w:bookmarkStart w:id="1095" w:name="_Toc97200044"/>
      <w:bookmarkStart w:id="1096" w:name="_Toc97290537"/>
      <w:bookmarkStart w:id="1097" w:name="_Toc97290722"/>
      <w:bookmarkStart w:id="1098" w:name="_Toc97290807"/>
      <w:bookmarkStart w:id="1099" w:name="_Toc97290912"/>
      <w:bookmarkStart w:id="1100" w:name="_Toc97291624"/>
      <w:bookmarkStart w:id="1101" w:name="_Toc97292549"/>
      <w:bookmarkStart w:id="1102" w:name="_Toc97529480"/>
      <w:bookmarkStart w:id="1103" w:name="_Toc97535442"/>
      <w:bookmarkStart w:id="1104" w:name="_Toc99094067"/>
      <w:bookmarkStart w:id="1105" w:name="_Toc99163433"/>
      <w:bookmarkStart w:id="1106" w:name="_Toc99172629"/>
      <w:bookmarkStart w:id="1107" w:name="_Toc99175345"/>
      <w:bookmarkStart w:id="1108" w:name="_Toc100024773"/>
      <w:bookmarkStart w:id="1109" w:name="_Toc100418841"/>
      <w:bookmarkStart w:id="1110" w:name="_Toc100421640"/>
      <w:bookmarkStart w:id="1111" w:name="_Toc100555510"/>
      <w:bookmarkStart w:id="1112" w:name="_Toc100562415"/>
      <w:bookmarkStart w:id="1113" w:name="_Toc100977907"/>
      <w:bookmarkStart w:id="1114" w:name="_Toc100980856"/>
      <w:bookmarkStart w:id="1115" w:name="_Toc101071141"/>
      <w:bookmarkStart w:id="1116" w:name="_Toc101071352"/>
      <w:bookmarkStart w:id="1117" w:name="_Toc101144821"/>
      <w:bookmarkStart w:id="1118" w:name="_Toc113860106"/>
      <w:bookmarkStart w:id="1119" w:name="_Toc116104219"/>
      <w:bookmarkStart w:id="1120" w:name="_Toc116719633"/>
      <w:bookmarkStart w:id="1121" w:name="_Toc116723078"/>
      <w:bookmarkStart w:id="1122" w:name="_Toc116723158"/>
      <w:bookmarkStart w:id="1123" w:name="_Toc116723195"/>
      <w:bookmarkStart w:id="1124" w:name="_Toc116799099"/>
      <w:bookmarkStart w:id="1125" w:name="_Toc116802143"/>
      <w:bookmarkStart w:id="1126" w:name="_Toc117047473"/>
      <w:bookmarkStart w:id="1127" w:name="_Toc117047547"/>
      <w:bookmarkStart w:id="1128" w:name="_Toc117066138"/>
      <w:bookmarkStart w:id="1129" w:name="_Toc117067421"/>
      <w:bookmarkStart w:id="1130" w:name="_Toc117067454"/>
      <w:bookmarkStart w:id="1131" w:name="_Toc117330739"/>
      <w:bookmarkStart w:id="1132" w:name="_Toc117585389"/>
      <w:bookmarkStart w:id="1133" w:name="_Toc117930200"/>
      <w:bookmarkStart w:id="1134" w:name="_Toc118012106"/>
      <w:bookmarkStart w:id="1135" w:name="_Toc118012167"/>
      <w:bookmarkStart w:id="1136" w:name="_Toc118087730"/>
      <w:bookmarkStart w:id="1137" w:name="_Toc118096478"/>
      <w:bookmarkStart w:id="1138" w:name="_Toc119905086"/>
      <w:bookmarkStart w:id="1139" w:name="_Toc119905301"/>
      <w:bookmarkStart w:id="1140" w:name="_Toc120598556"/>
      <w:bookmarkStart w:id="1141" w:name="_Toc121911450"/>
      <w:bookmarkStart w:id="1142" w:name="_Toc122252042"/>
      <w:bookmarkStart w:id="1143" w:name="_Toc126742462"/>
      <w:bookmarkStart w:id="1144" w:name="_Toc128371947"/>
      <w:bookmarkStart w:id="1145" w:name="_Toc128907510"/>
      <w:bookmarkStart w:id="1146" w:name="_Toc129078256"/>
      <w:bookmarkStart w:id="1147" w:name="_Toc129078375"/>
      <w:bookmarkStart w:id="1148" w:name="_Toc129151344"/>
      <w:bookmarkStart w:id="1149" w:name="_Toc129493982"/>
      <w:bookmarkEnd w:id="1093"/>
      <w:bookmarkEnd w:id="1094"/>
    </w:p>
    <w:p w:rsidR="0086307A" w:rsidRDefault="00AD6B5C" w:rsidP="0086307A">
      <w:pPr>
        <w:pStyle w:val="Titolo3"/>
        <w:spacing w:before="0" w:after="0" w:line="480" w:lineRule="auto"/>
      </w:pPr>
      <w:bookmarkStart w:id="1150" w:name="_Toc353178343"/>
      <w:bookmarkStart w:id="1151" w:name="_Toc387659562"/>
      <w:r>
        <w:t>3</w:t>
      </w:r>
      <w:r w:rsidR="0086307A">
        <w:t>.</w:t>
      </w:r>
      <w:r>
        <w:t>1</w:t>
      </w:r>
      <w:r w:rsidR="0086307A">
        <w:t>.1 SINTESI DEI RISULTATI</w:t>
      </w:r>
      <w:bookmarkEnd w:id="1150"/>
      <w:bookmarkEnd w:id="1151"/>
    </w:p>
    <w:p w:rsidR="0086307A" w:rsidRDefault="0086307A" w:rsidP="0086307A">
      <w:pPr>
        <w:spacing w:line="360" w:lineRule="auto"/>
        <w:jc w:val="both"/>
        <w:rPr>
          <w:rFonts w:ascii="Arial" w:hAnsi="Arial" w:cs="Arial"/>
        </w:rPr>
      </w:pPr>
      <w:r>
        <w:rPr>
          <w:rFonts w:ascii="Arial" w:hAnsi="Arial" w:cs="Arial"/>
        </w:rPr>
        <w:t>La forma scalare del conto economico consente di</w:t>
      </w:r>
      <w:r w:rsidRPr="004966AF">
        <w:rPr>
          <w:rFonts w:ascii="Arial" w:hAnsi="Arial" w:cs="Arial"/>
        </w:rPr>
        <w:t xml:space="preserve"> esporre </w:t>
      </w:r>
      <w:r>
        <w:rPr>
          <w:rFonts w:ascii="Arial" w:hAnsi="Arial" w:cs="Arial"/>
        </w:rPr>
        <w:t xml:space="preserve">i </w:t>
      </w:r>
      <w:r w:rsidRPr="004966AF">
        <w:rPr>
          <w:rFonts w:ascii="Arial" w:hAnsi="Arial" w:cs="Arial"/>
        </w:rPr>
        <w:t>risultati parziali progressivi</w:t>
      </w:r>
      <w:r>
        <w:rPr>
          <w:rFonts w:ascii="Arial" w:hAnsi="Arial" w:cs="Arial"/>
        </w:rPr>
        <w:t xml:space="preserve"> </w:t>
      </w:r>
      <w:r w:rsidRPr="004966AF">
        <w:rPr>
          <w:rFonts w:ascii="Arial" w:hAnsi="Arial" w:cs="Arial"/>
        </w:rPr>
        <w:t>che</w:t>
      </w:r>
      <w:r>
        <w:rPr>
          <w:rFonts w:ascii="Arial" w:hAnsi="Arial" w:cs="Arial"/>
        </w:rPr>
        <w:t xml:space="preserve"> hanno concorso alla formazione del risultato economico dell’Ente distinguendo fra gestione caratteristica, gestione finanziaria e gestione straordinaria. </w:t>
      </w:r>
    </w:p>
    <w:p w:rsidR="0086307A" w:rsidRDefault="0086307A" w:rsidP="0086307A">
      <w:pPr>
        <w:spacing w:line="360" w:lineRule="auto"/>
        <w:jc w:val="both"/>
        <w:rPr>
          <w:rFonts w:ascii="Arial" w:hAnsi="Arial" w:cs="Arial"/>
        </w:rPr>
      </w:pPr>
    </w:p>
    <w:p w:rsidR="0086307A" w:rsidRDefault="0086307A" w:rsidP="0086307A">
      <w:pPr>
        <w:spacing w:line="360" w:lineRule="auto"/>
        <w:jc w:val="both"/>
        <w:rPr>
          <w:rFonts w:ascii="Arial" w:hAnsi="Arial" w:cs="Arial"/>
        </w:rPr>
      </w:pPr>
      <w:r>
        <w:rPr>
          <w:rFonts w:ascii="Arial" w:hAnsi="Arial" w:cs="Arial"/>
        </w:rPr>
        <w:t>Il conto economico è strutturato in 5 macrovoci principali, ossia “valore della produzione” (A), “costi della produzione” (B), “proventi e oneri finanziari” (C), “rettifiche di valore di attività finanziarie” (D) e “proventi e oneri straordinari” (E); le differenze fra macrovoci evidenziano, infatti, risultati parziali di estremo interesse.</w:t>
      </w:r>
    </w:p>
    <w:p w:rsidR="0086307A" w:rsidRDefault="0086307A" w:rsidP="0086307A">
      <w:pPr>
        <w:spacing w:line="360" w:lineRule="auto"/>
        <w:jc w:val="both"/>
        <w:rPr>
          <w:rFonts w:ascii="Arial" w:hAnsi="Arial" w:cs="Arial"/>
        </w:rPr>
      </w:pPr>
    </w:p>
    <w:p w:rsidR="0086307A" w:rsidRDefault="0086307A" w:rsidP="0086307A">
      <w:pPr>
        <w:spacing w:line="360" w:lineRule="auto"/>
        <w:jc w:val="both"/>
        <w:rPr>
          <w:rFonts w:ascii="Arial" w:hAnsi="Arial" w:cs="Arial"/>
        </w:rPr>
      </w:pPr>
      <w:r>
        <w:rPr>
          <w:rFonts w:ascii="Arial" w:hAnsi="Arial" w:cs="Arial"/>
        </w:rPr>
        <w:t xml:space="preserve">In particolare, il risultato prodotto dalla gestione caratteristica si </w:t>
      </w:r>
      <w:r w:rsidR="0017291B">
        <w:rPr>
          <w:rFonts w:ascii="Arial" w:hAnsi="Arial" w:cs="Arial"/>
        </w:rPr>
        <w:t>assume</w:t>
      </w:r>
      <w:r>
        <w:rPr>
          <w:rFonts w:ascii="Arial" w:hAnsi="Arial" w:cs="Arial"/>
        </w:rPr>
        <w:t xml:space="preserve"> pari alla differenza tra valore e costi della produzione, quello della gestione finanziaria fra proventi ed oneri finanziari e quello della gestione straordinaria fra proventi ed oneri straordinari.</w:t>
      </w:r>
    </w:p>
    <w:p w:rsidR="0086307A" w:rsidRDefault="0086307A" w:rsidP="0086307A">
      <w:pPr>
        <w:spacing w:line="360" w:lineRule="auto"/>
        <w:jc w:val="both"/>
        <w:rPr>
          <w:rFonts w:ascii="Arial" w:hAnsi="Arial" w:cs="Arial"/>
        </w:rPr>
      </w:pPr>
    </w:p>
    <w:p w:rsidR="0086307A" w:rsidRDefault="0086307A" w:rsidP="0086307A">
      <w:pPr>
        <w:spacing w:line="360" w:lineRule="auto"/>
        <w:jc w:val="both"/>
        <w:rPr>
          <w:rFonts w:ascii="Arial" w:hAnsi="Arial" w:cs="Arial"/>
        </w:rPr>
      </w:pPr>
      <w:r>
        <w:rPr>
          <w:rFonts w:ascii="Arial" w:hAnsi="Arial" w:cs="Arial"/>
        </w:rPr>
        <w:t>Al riguardo è utile evidenziare anche il risultato prima delle imposte, ossia quello prodotto dalla gestione considerando anche le eventuali rettifiche di valore delle attività finanziarie</w:t>
      </w:r>
      <w:r w:rsidRPr="00450B59">
        <w:rPr>
          <w:rFonts w:ascii="Arial" w:hAnsi="Arial" w:cs="Arial"/>
        </w:rPr>
        <w:t xml:space="preserve"> </w:t>
      </w:r>
      <w:r>
        <w:rPr>
          <w:rFonts w:ascii="Arial" w:hAnsi="Arial" w:cs="Arial"/>
        </w:rPr>
        <w:t>e trascurando l’effetto tributario.</w:t>
      </w:r>
    </w:p>
    <w:p w:rsidR="0086307A" w:rsidRDefault="0086307A" w:rsidP="0086307A">
      <w:pPr>
        <w:spacing w:line="360" w:lineRule="auto"/>
        <w:jc w:val="both"/>
        <w:rPr>
          <w:rFonts w:ascii="Arial" w:hAnsi="Arial" w:cs="Arial"/>
        </w:rPr>
      </w:pPr>
    </w:p>
    <w:p w:rsidR="0086307A" w:rsidRDefault="0086307A" w:rsidP="0086307A">
      <w:pPr>
        <w:spacing w:line="360" w:lineRule="auto"/>
        <w:jc w:val="both"/>
        <w:rPr>
          <w:rFonts w:ascii="Arial" w:hAnsi="Arial" w:cs="Arial"/>
        </w:rPr>
      </w:pPr>
      <w:r>
        <w:rPr>
          <w:rFonts w:ascii="Arial" w:hAnsi="Arial" w:cs="Arial"/>
        </w:rPr>
        <w:t xml:space="preserve">Ciò premesso, i risultati parziali  prodotti nell’esercizio in esame raffrontati con quelli dell’esercizio precedente sono riepilogati nella tabella </w:t>
      </w:r>
      <w:r w:rsidR="00816631">
        <w:rPr>
          <w:rFonts w:ascii="Arial" w:hAnsi="Arial" w:cs="Arial"/>
        </w:rPr>
        <w:t>3.1.1</w:t>
      </w:r>
      <w:r>
        <w:rPr>
          <w:rFonts w:ascii="Arial" w:hAnsi="Arial" w:cs="Arial"/>
        </w:rPr>
        <w:t>:</w:t>
      </w:r>
    </w:p>
    <w:p w:rsidR="0086307A" w:rsidRDefault="0086307A" w:rsidP="0086307A">
      <w:pPr>
        <w:spacing w:line="360" w:lineRule="auto"/>
        <w:jc w:val="both"/>
        <w:rPr>
          <w:rFonts w:ascii="Arial" w:hAnsi="Arial" w:cs="Arial"/>
        </w:rPr>
      </w:pPr>
    </w:p>
    <w:p w:rsidR="0086307A" w:rsidRDefault="0086307A" w:rsidP="0086307A">
      <w:pPr>
        <w:pStyle w:val="notaintegrativatabelle"/>
        <w:rPr>
          <w:b w:val="0"/>
          <w:bCs w:val="0"/>
        </w:rPr>
      </w:pPr>
      <w:bookmarkStart w:id="1152" w:name="_Toc122252085"/>
      <w:bookmarkStart w:id="1153" w:name="_Toc127763353"/>
      <w:bookmarkStart w:id="1154" w:name="_Toc128371990"/>
      <w:bookmarkStart w:id="1155" w:name="_Toc128907553"/>
      <w:bookmarkStart w:id="1156" w:name="_Toc129078298"/>
      <w:bookmarkStart w:id="1157" w:name="_Toc129078417"/>
      <w:bookmarkStart w:id="1158" w:name="_Toc129151386"/>
      <w:bookmarkStart w:id="1159" w:name="_Toc129494023"/>
      <w:r>
        <w:rPr>
          <w:bCs w:val="0"/>
        </w:rPr>
        <w:t xml:space="preserve">Tabella </w:t>
      </w:r>
      <w:r w:rsidR="00AD6B5C">
        <w:rPr>
          <w:bCs w:val="0"/>
        </w:rPr>
        <w:t>3</w:t>
      </w:r>
      <w:r>
        <w:rPr>
          <w:bCs w:val="0"/>
        </w:rPr>
        <w:t>.</w:t>
      </w:r>
      <w:r w:rsidR="00AD6B5C">
        <w:rPr>
          <w:bCs w:val="0"/>
        </w:rPr>
        <w:t>1</w:t>
      </w:r>
      <w:r>
        <w:rPr>
          <w:bCs w:val="0"/>
        </w:rPr>
        <w:t xml:space="preserve">.1 – </w:t>
      </w:r>
      <w:bookmarkEnd w:id="1152"/>
      <w:bookmarkEnd w:id="1153"/>
      <w:bookmarkEnd w:id="1154"/>
      <w:bookmarkEnd w:id="1155"/>
      <w:bookmarkEnd w:id="1156"/>
      <w:bookmarkEnd w:id="1157"/>
      <w:bookmarkEnd w:id="1158"/>
      <w:bookmarkEnd w:id="1159"/>
      <w:r w:rsidRPr="00450B59">
        <w:rPr>
          <w:b w:val="0"/>
          <w:bCs w:val="0"/>
        </w:rPr>
        <w:t>Risultati di sintesi</w:t>
      </w:r>
    </w:p>
    <w:p w:rsidR="0086307A" w:rsidRDefault="0086307A" w:rsidP="0086307A">
      <w:pPr>
        <w:pStyle w:val="notaintegrativatabelle"/>
        <w:rPr>
          <w:bCs w:val="0"/>
        </w:rPr>
      </w:pPr>
    </w:p>
    <w:bookmarkStart w:id="1160" w:name="_MON_1426503170"/>
    <w:bookmarkEnd w:id="1160"/>
    <w:p w:rsidR="00586B38" w:rsidRPr="00450B59" w:rsidRDefault="00952C9B" w:rsidP="0086307A">
      <w:pPr>
        <w:pStyle w:val="notaintegrativatabelle"/>
        <w:rPr>
          <w:bCs w:val="0"/>
        </w:rPr>
      </w:pPr>
      <w:r w:rsidRPr="00AE0D21">
        <w:rPr>
          <w:bCs w:val="0"/>
        </w:rPr>
        <w:object w:dxaOrig="8501" w:dyaOrig="1747">
          <v:shape id="_x0000_i1051" type="#_x0000_t75" style="width:425.25pt;height:87pt" o:ole="">
            <v:imagedata r:id="rId75" o:title=""/>
          </v:shape>
          <o:OLEObject Type="Embed" ProgID="Excel.Sheet.8" ShapeID="_x0000_i1051" DrawAspect="Content" ObjectID="_1461409023" r:id="rId76"/>
        </w:object>
      </w:r>
    </w:p>
    <w:p w:rsidR="0086307A" w:rsidRDefault="0086307A" w:rsidP="0086307A">
      <w:pPr>
        <w:pStyle w:val="notaintegrativatabelle"/>
        <w:rPr>
          <w:bCs w:val="0"/>
        </w:rPr>
      </w:pPr>
    </w:p>
    <w:bookmarkStart w:id="1161" w:name="_MON_1426503296"/>
    <w:bookmarkEnd w:id="1161"/>
    <w:p w:rsidR="00586B38" w:rsidRPr="00737D64" w:rsidRDefault="00952C9B" w:rsidP="0086307A">
      <w:pPr>
        <w:pStyle w:val="notaintegrativatabelle"/>
        <w:rPr>
          <w:bCs w:val="0"/>
        </w:rPr>
      </w:pPr>
      <w:r w:rsidRPr="00AE0D21">
        <w:rPr>
          <w:bCs w:val="0"/>
        </w:rPr>
        <w:object w:dxaOrig="8501" w:dyaOrig="760">
          <v:shape id="_x0000_i1052" type="#_x0000_t75" style="width:425.25pt;height:38.25pt" o:ole="">
            <v:imagedata r:id="rId77" o:title=""/>
          </v:shape>
          <o:OLEObject Type="Embed" ProgID="Excel.Sheet.8" ShapeID="_x0000_i1052" DrawAspect="Content" ObjectID="_1461409024" r:id="rId78"/>
        </w:object>
      </w:r>
    </w:p>
    <w:p w:rsidR="0086307A" w:rsidRPr="009C74EC" w:rsidRDefault="0086307A" w:rsidP="0086307A">
      <w:pPr>
        <w:spacing w:line="360" w:lineRule="auto"/>
        <w:jc w:val="both"/>
        <w:rPr>
          <w:rFonts w:ascii="Arial" w:hAnsi="Arial" w:cs="Arial"/>
        </w:rPr>
      </w:pPr>
    </w:p>
    <w:p w:rsidR="0086307A" w:rsidRDefault="00AD6B5C" w:rsidP="0086307A">
      <w:pPr>
        <w:pStyle w:val="Titolo3"/>
        <w:spacing w:before="0" w:after="0" w:line="480" w:lineRule="auto"/>
      </w:pPr>
      <w:bookmarkStart w:id="1162" w:name="_Toc353178344"/>
      <w:bookmarkStart w:id="1163" w:name="_Toc387659563"/>
      <w:r>
        <w:lastRenderedPageBreak/>
        <w:t>3</w:t>
      </w:r>
      <w:r w:rsidR="0086307A">
        <w:t>.</w:t>
      </w:r>
      <w:r>
        <w:t>1</w:t>
      </w:r>
      <w:r w:rsidR="0086307A">
        <w:t>.2 VALORE DELLA PRODUZIONE</w:t>
      </w:r>
      <w:bookmarkEnd w:id="1162"/>
      <w:bookmarkEnd w:id="1163"/>
    </w:p>
    <w:p w:rsidR="0086307A" w:rsidRPr="00221972" w:rsidRDefault="0086307A" w:rsidP="0086307A">
      <w:pPr>
        <w:spacing w:line="360" w:lineRule="auto"/>
        <w:jc w:val="both"/>
        <w:rPr>
          <w:rFonts w:ascii="Arial" w:hAnsi="Arial" w:cs="Arial"/>
        </w:rPr>
      </w:pPr>
      <w:r w:rsidRPr="00221972">
        <w:rPr>
          <w:rFonts w:ascii="Arial" w:hAnsi="Arial" w:cs="Arial"/>
        </w:rPr>
        <w:t xml:space="preserve">La macrovoce </w:t>
      </w:r>
      <w:r>
        <w:rPr>
          <w:rFonts w:ascii="Arial" w:hAnsi="Arial" w:cs="Arial"/>
        </w:rPr>
        <w:t>“</w:t>
      </w:r>
      <w:r w:rsidRPr="00221972">
        <w:rPr>
          <w:rFonts w:ascii="Arial" w:hAnsi="Arial" w:cs="Arial"/>
        </w:rPr>
        <w:t>valore della produzione</w:t>
      </w:r>
      <w:r>
        <w:rPr>
          <w:rFonts w:ascii="Arial" w:hAnsi="Arial" w:cs="Arial"/>
        </w:rPr>
        <w:t>” (A) aggrega</w:t>
      </w:r>
      <w:r w:rsidRPr="00221972">
        <w:rPr>
          <w:rFonts w:ascii="Arial" w:hAnsi="Arial" w:cs="Arial"/>
        </w:rPr>
        <w:t xml:space="preserve"> le componenti economiche positive riconducibili all’attività economica tipicamente svolta dall’Ente. </w:t>
      </w:r>
    </w:p>
    <w:p w:rsidR="0086307A" w:rsidRDefault="0086307A" w:rsidP="0086307A">
      <w:pPr>
        <w:spacing w:line="360" w:lineRule="auto"/>
        <w:jc w:val="both"/>
        <w:rPr>
          <w:rFonts w:ascii="Arial" w:hAnsi="Arial" w:cs="Arial"/>
        </w:rPr>
      </w:pPr>
    </w:p>
    <w:p w:rsidR="0086307A" w:rsidRDefault="0086307A" w:rsidP="0086307A">
      <w:pPr>
        <w:spacing w:line="360" w:lineRule="auto"/>
        <w:jc w:val="both"/>
        <w:rPr>
          <w:rFonts w:ascii="Arial" w:hAnsi="Arial" w:cs="Arial"/>
        </w:rPr>
      </w:pPr>
      <w:r w:rsidRPr="000373FD">
        <w:rPr>
          <w:rFonts w:ascii="Arial" w:hAnsi="Arial" w:cs="Arial"/>
        </w:rPr>
        <w:t>Gli scostamenti</w:t>
      </w:r>
      <w:r>
        <w:rPr>
          <w:rFonts w:ascii="Arial" w:hAnsi="Arial" w:cs="Arial"/>
        </w:rPr>
        <w:t xml:space="preserve"> maggiormente significativi di tale aggregato</w:t>
      </w:r>
      <w:r w:rsidRPr="000373FD">
        <w:rPr>
          <w:rFonts w:ascii="Arial" w:hAnsi="Arial" w:cs="Arial"/>
        </w:rPr>
        <w:t xml:space="preserve"> </w:t>
      </w:r>
      <w:r>
        <w:rPr>
          <w:rFonts w:ascii="Arial" w:hAnsi="Arial" w:cs="Arial"/>
        </w:rPr>
        <w:t xml:space="preserve">hanno </w:t>
      </w:r>
      <w:r w:rsidRPr="000373FD">
        <w:rPr>
          <w:rFonts w:ascii="Arial" w:hAnsi="Arial" w:cs="Arial"/>
        </w:rPr>
        <w:t xml:space="preserve"> riguardato</w:t>
      </w:r>
      <w:r>
        <w:rPr>
          <w:rFonts w:ascii="Arial" w:hAnsi="Arial" w:cs="Arial"/>
        </w:rPr>
        <w:t xml:space="preserve"> le seguenti </w:t>
      </w:r>
      <w:r w:rsidRPr="00221972">
        <w:rPr>
          <w:rFonts w:ascii="Arial" w:hAnsi="Arial" w:cs="Arial"/>
        </w:rPr>
        <w:t>voci:</w:t>
      </w:r>
    </w:p>
    <w:p w:rsidR="0086307A" w:rsidRPr="0046333B" w:rsidRDefault="0086307A" w:rsidP="0086307A">
      <w:pPr>
        <w:spacing w:line="360" w:lineRule="auto"/>
        <w:jc w:val="both"/>
        <w:rPr>
          <w:rFonts w:ascii="Arial" w:hAnsi="Arial" w:cs="Arial"/>
        </w:rPr>
      </w:pPr>
    </w:p>
    <w:p w:rsidR="0086307A" w:rsidRDefault="0086307A" w:rsidP="00D76CE7">
      <w:pPr>
        <w:spacing w:before="100" w:beforeAutospacing="1" w:after="100" w:afterAutospacing="1"/>
        <w:jc w:val="both"/>
        <w:rPr>
          <w:rFonts w:ascii="Arial" w:hAnsi="Arial" w:cs="Arial"/>
          <w:b/>
        </w:rPr>
      </w:pPr>
      <w:r>
        <w:rPr>
          <w:rFonts w:ascii="Arial" w:hAnsi="Arial" w:cs="Arial"/>
          <w:b/>
        </w:rPr>
        <w:t xml:space="preserve">A1 - </w:t>
      </w:r>
      <w:r w:rsidRPr="00221972">
        <w:rPr>
          <w:rFonts w:ascii="Arial" w:hAnsi="Arial" w:cs="Arial"/>
          <w:b/>
        </w:rPr>
        <w:t>Ricavi del</w:t>
      </w:r>
      <w:r>
        <w:rPr>
          <w:rFonts w:ascii="Arial" w:hAnsi="Arial" w:cs="Arial"/>
          <w:b/>
        </w:rPr>
        <w:t>le vendite e delle prestazioni</w:t>
      </w:r>
    </w:p>
    <w:bookmarkStart w:id="1164" w:name="_MON_1391257104"/>
    <w:bookmarkEnd w:id="1164"/>
    <w:p w:rsidR="00DD6973" w:rsidRPr="00DD6973" w:rsidRDefault="00873886" w:rsidP="0086307A">
      <w:pPr>
        <w:pStyle w:val="notaintegrativatabelle"/>
        <w:rPr>
          <w:b w:val="0"/>
          <w:bCs w:val="0"/>
          <w:kern w:val="0"/>
          <w:sz w:val="36"/>
          <w:szCs w:val="36"/>
        </w:rPr>
      </w:pPr>
      <w:r w:rsidRPr="00AE0D21">
        <w:rPr>
          <w:b w:val="0"/>
          <w:bCs w:val="0"/>
          <w:kern w:val="0"/>
          <w:sz w:val="36"/>
          <w:szCs w:val="36"/>
        </w:rPr>
        <w:object w:dxaOrig="6076" w:dyaOrig="760">
          <v:shape id="_x0000_i1053" type="#_x0000_t75" style="width:303.75pt;height:38.25pt" o:ole="" o:bordertopcolor="this">
            <v:imagedata r:id="rId79" o:title=""/>
            <w10:bordertop type="single" width="4"/>
          </v:shape>
          <o:OLEObject Type="Embed" ProgID="Excel.Sheet.8" ShapeID="_x0000_i1053" DrawAspect="Content" ObjectID="_1461409025" r:id="rId80"/>
        </w:object>
      </w:r>
    </w:p>
    <w:p w:rsidR="0086307A" w:rsidRPr="00221972" w:rsidRDefault="0086307A" w:rsidP="00D76CE7">
      <w:pPr>
        <w:tabs>
          <w:tab w:val="num" w:pos="720"/>
        </w:tabs>
        <w:spacing w:before="100" w:beforeAutospacing="1" w:after="100" w:afterAutospacing="1"/>
        <w:jc w:val="both"/>
        <w:rPr>
          <w:rFonts w:ascii="Arial" w:hAnsi="Arial" w:cs="Arial"/>
          <w:b/>
        </w:rPr>
      </w:pPr>
      <w:r>
        <w:rPr>
          <w:rFonts w:ascii="Arial" w:hAnsi="Arial" w:cs="Arial"/>
          <w:b/>
        </w:rPr>
        <w:t xml:space="preserve">A5 - </w:t>
      </w:r>
      <w:r w:rsidRPr="00221972">
        <w:rPr>
          <w:rFonts w:ascii="Arial" w:hAnsi="Arial" w:cs="Arial"/>
          <w:b/>
        </w:rPr>
        <w:t>Altri ricavi e proventi, con separata indicazione dei</w:t>
      </w:r>
      <w:r>
        <w:rPr>
          <w:rFonts w:ascii="Arial" w:hAnsi="Arial" w:cs="Arial"/>
          <w:b/>
        </w:rPr>
        <w:t xml:space="preserve"> contributi in conto esercizio</w:t>
      </w:r>
    </w:p>
    <w:bookmarkStart w:id="1165" w:name="_MON_1426503478"/>
    <w:bookmarkEnd w:id="1165"/>
    <w:p w:rsidR="0086307A" w:rsidRDefault="00873886" w:rsidP="0086307A">
      <w:pPr>
        <w:spacing w:line="360" w:lineRule="auto"/>
        <w:jc w:val="both"/>
        <w:rPr>
          <w:rFonts w:ascii="Arial" w:hAnsi="Arial" w:cs="Arial"/>
        </w:rPr>
      </w:pPr>
      <w:r w:rsidRPr="00AE0D21">
        <w:rPr>
          <w:b/>
          <w:bCs/>
          <w:sz w:val="36"/>
          <w:szCs w:val="36"/>
        </w:rPr>
        <w:object w:dxaOrig="6076" w:dyaOrig="760">
          <v:shape id="_x0000_i1054" type="#_x0000_t75" style="width:303.75pt;height:38.25pt" o:ole="" o:bordertopcolor="this">
            <v:imagedata r:id="rId81" o:title=""/>
            <w10:bordertop type="single" width="4"/>
          </v:shape>
          <o:OLEObject Type="Embed" ProgID="Excel.Sheet.8" ShapeID="_x0000_i1054" DrawAspect="Content" ObjectID="_1461409026" r:id="rId82"/>
        </w:object>
      </w:r>
    </w:p>
    <w:p w:rsidR="0086307A" w:rsidRPr="00DD6973" w:rsidRDefault="00356B6D" w:rsidP="0086307A">
      <w:pPr>
        <w:spacing w:line="360" w:lineRule="auto"/>
        <w:jc w:val="both"/>
        <w:rPr>
          <w:rFonts w:ascii="Arial" w:hAnsi="Arial" w:cs="Arial"/>
        </w:rPr>
      </w:pPr>
      <w:r w:rsidRPr="00DD6973">
        <w:rPr>
          <w:rFonts w:ascii="Arial" w:hAnsi="Arial" w:cs="Arial"/>
        </w:rPr>
        <w:t xml:space="preserve">Tale valore risulta </w:t>
      </w:r>
      <w:r w:rsidR="007D4F39" w:rsidRPr="00DD6973">
        <w:rPr>
          <w:rFonts w:ascii="Arial" w:hAnsi="Arial" w:cs="Arial"/>
        </w:rPr>
        <w:t>determinato</w:t>
      </w:r>
      <w:r w:rsidRPr="00DD6973">
        <w:rPr>
          <w:rFonts w:ascii="Arial" w:hAnsi="Arial" w:cs="Arial"/>
        </w:rPr>
        <w:t xml:space="preserve"> nella quasi totalità da</w:t>
      </w:r>
      <w:r w:rsidR="007D4F39" w:rsidRPr="00DD6973">
        <w:rPr>
          <w:rFonts w:ascii="Arial" w:hAnsi="Arial" w:cs="Arial"/>
        </w:rPr>
        <w:t>:</w:t>
      </w:r>
    </w:p>
    <w:p w:rsidR="007D4F39" w:rsidRPr="00DD6973" w:rsidRDefault="007D4F39" w:rsidP="0086307A">
      <w:pPr>
        <w:spacing w:line="360" w:lineRule="auto"/>
        <w:jc w:val="both"/>
        <w:rPr>
          <w:rFonts w:ascii="Arial" w:hAnsi="Arial" w:cs="Arial"/>
        </w:rPr>
      </w:pPr>
      <w:r w:rsidRPr="00DD6973">
        <w:rPr>
          <w:rFonts w:ascii="Arial" w:hAnsi="Arial" w:cs="Arial"/>
        </w:rPr>
        <w:t>- provvigioni attive</w:t>
      </w:r>
      <w:r w:rsidR="00356B6D" w:rsidRPr="00DD6973">
        <w:rPr>
          <w:rFonts w:ascii="Arial" w:hAnsi="Arial" w:cs="Arial"/>
        </w:rPr>
        <w:t>: €. 8</w:t>
      </w:r>
      <w:r w:rsidR="00DD6973" w:rsidRPr="00DD6973">
        <w:rPr>
          <w:rFonts w:ascii="Arial" w:hAnsi="Arial" w:cs="Arial"/>
        </w:rPr>
        <w:t>27</w:t>
      </w:r>
      <w:r w:rsidR="00356B6D" w:rsidRPr="00DD6973">
        <w:rPr>
          <w:rFonts w:ascii="Arial" w:hAnsi="Arial" w:cs="Arial"/>
        </w:rPr>
        <w:t>.</w:t>
      </w:r>
      <w:r w:rsidR="00DD6973" w:rsidRPr="00DD6973">
        <w:rPr>
          <w:rFonts w:ascii="Arial" w:hAnsi="Arial" w:cs="Arial"/>
        </w:rPr>
        <w:t>63</w:t>
      </w:r>
      <w:r w:rsidR="00356B6D" w:rsidRPr="00DD6973">
        <w:rPr>
          <w:rFonts w:ascii="Arial" w:hAnsi="Arial" w:cs="Arial"/>
        </w:rPr>
        <w:t>4,</w:t>
      </w:r>
      <w:r w:rsidR="00DD6973" w:rsidRPr="00DD6973">
        <w:rPr>
          <w:rFonts w:ascii="Arial" w:hAnsi="Arial" w:cs="Arial"/>
        </w:rPr>
        <w:t>71</w:t>
      </w:r>
    </w:p>
    <w:p w:rsidR="00356B6D" w:rsidRPr="00DD6973" w:rsidRDefault="00356B6D" w:rsidP="0086307A">
      <w:pPr>
        <w:spacing w:line="360" w:lineRule="auto"/>
        <w:jc w:val="both"/>
        <w:rPr>
          <w:rFonts w:ascii="Arial" w:hAnsi="Arial" w:cs="Arial"/>
        </w:rPr>
      </w:pPr>
      <w:r w:rsidRPr="00DD6973">
        <w:rPr>
          <w:rFonts w:ascii="Arial" w:hAnsi="Arial" w:cs="Arial"/>
        </w:rPr>
        <w:t xml:space="preserve">- canone </w:t>
      </w:r>
      <w:r w:rsidR="00DD6973" w:rsidRPr="00DD6973">
        <w:rPr>
          <w:rFonts w:ascii="Arial" w:hAnsi="Arial" w:cs="Arial"/>
        </w:rPr>
        <w:t>di affiliazione delegazioni €. 24</w:t>
      </w:r>
      <w:r w:rsidRPr="00DD6973">
        <w:rPr>
          <w:rFonts w:ascii="Arial" w:hAnsi="Arial" w:cs="Arial"/>
        </w:rPr>
        <w:t>.</w:t>
      </w:r>
      <w:r w:rsidR="00DD6973" w:rsidRPr="00DD6973">
        <w:rPr>
          <w:rFonts w:ascii="Arial" w:hAnsi="Arial" w:cs="Arial"/>
        </w:rPr>
        <w:t>412</w:t>
      </w:r>
      <w:r w:rsidRPr="00DD6973">
        <w:rPr>
          <w:rFonts w:ascii="Arial" w:hAnsi="Arial" w:cs="Arial"/>
        </w:rPr>
        <w:t>,</w:t>
      </w:r>
      <w:r w:rsidR="00DD6973" w:rsidRPr="00DD6973">
        <w:rPr>
          <w:rFonts w:ascii="Arial" w:hAnsi="Arial" w:cs="Arial"/>
        </w:rPr>
        <w:t>04</w:t>
      </w:r>
      <w:r w:rsidRPr="00DD6973">
        <w:rPr>
          <w:rFonts w:ascii="Arial" w:hAnsi="Arial" w:cs="Arial"/>
        </w:rPr>
        <w:t>.</w:t>
      </w:r>
    </w:p>
    <w:p w:rsidR="007D4F39" w:rsidRPr="00DD6973" w:rsidRDefault="007D4F39" w:rsidP="0086307A">
      <w:pPr>
        <w:spacing w:line="360" w:lineRule="auto"/>
        <w:jc w:val="both"/>
        <w:rPr>
          <w:rFonts w:ascii="Arial" w:hAnsi="Arial" w:cs="Arial"/>
        </w:rPr>
      </w:pPr>
    </w:p>
    <w:p w:rsidR="007D4F39" w:rsidRPr="00DD6973" w:rsidRDefault="007D4F39" w:rsidP="0086307A">
      <w:pPr>
        <w:spacing w:line="360" w:lineRule="auto"/>
        <w:jc w:val="both"/>
        <w:rPr>
          <w:rFonts w:ascii="Arial" w:hAnsi="Arial" w:cs="Arial"/>
        </w:rPr>
      </w:pPr>
      <w:r w:rsidRPr="00DD6973">
        <w:rPr>
          <w:rFonts w:ascii="Arial" w:hAnsi="Arial" w:cs="Arial"/>
        </w:rPr>
        <w:t xml:space="preserve">I principali scostamenti rispetto al passato </w:t>
      </w:r>
      <w:r w:rsidR="00356B6D" w:rsidRPr="00DD6973">
        <w:rPr>
          <w:rFonts w:ascii="Arial" w:hAnsi="Arial" w:cs="Arial"/>
        </w:rPr>
        <w:t xml:space="preserve"> nei valori della produzione </w:t>
      </w:r>
      <w:r w:rsidRPr="00DD6973">
        <w:rPr>
          <w:rFonts w:ascii="Arial" w:hAnsi="Arial" w:cs="Arial"/>
        </w:rPr>
        <w:t>esercizio sono i seguenti:</w:t>
      </w:r>
    </w:p>
    <w:p w:rsidR="00356B6D" w:rsidRPr="00DD6973" w:rsidRDefault="00356B6D" w:rsidP="000241A3">
      <w:pPr>
        <w:numPr>
          <w:ilvl w:val="0"/>
          <w:numId w:val="11"/>
        </w:numPr>
        <w:spacing w:line="360" w:lineRule="auto"/>
        <w:jc w:val="both"/>
        <w:rPr>
          <w:rFonts w:ascii="Arial" w:hAnsi="Arial" w:cs="Arial"/>
        </w:rPr>
      </w:pPr>
      <w:r w:rsidRPr="00DD6973">
        <w:rPr>
          <w:rFonts w:ascii="Arial" w:hAnsi="Arial" w:cs="Arial"/>
        </w:rPr>
        <w:t xml:space="preserve">€. </w:t>
      </w:r>
      <w:r w:rsidR="00DD6973" w:rsidRPr="00DD6973">
        <w:rPr>
          <w:rFonts w:ascii="Arial" w:hAnsi="Arial" w:cs="Arial"/>
        </w:rPr>
        <w:t xml:space="preserve"> – 8.725,25 meno</w:t>
      </w:r>
      <w:r w:rsidRPr="00DD6973">
        <w:rPr>
          <w:rFonts w:ascii="Arial" w:hAnsi="Arial" w:cs="Arial"/>
        </w:rPr>
        <w:t xml:space="preserve"> nelle quote sociali;</w:t>
      </w:r>
    </w:p>
    <w:p w:rsidR="00356B6D" w:rsidRPr="00DD6973" w:rsidRDefault="00DD6973" w:rsidP="000241A3">
      <w:pPr>
        <w:numPr>
          <w:ilvl w:val="0"/>
          <w:numId w:val="11"/>
        </w:numPr>
        <w:spacing w:line="360" w:lineRule="auto"/>
        <w:jc w:val="both"/>
        <w:rPr>
          <w:rFonts w:ascii="Arial" w:hAnsi="Arial" w:cs="Arial"/>
        </w:rPr>
      </w:pPr>
      <w:r w:rsidRPr="00DD6973">
        <w:rPr>
          <w:rFonts w:ascii="Arial" w:hAnsi="Arial" w:cs="Arial"/>
        </w:rPr>
        <w:t>€. – 3</w:t>
      </w:r>
      <w:r w:rsidR="00356B6D" w:rsidRPr="00DD6973">
        <w:rPr>
          <w:rFonts w:ascii="Arial" w:hAnsi="Arial" w:cs="Arial"/>
        </w:rPr>
        <w:t>.</w:t>
      </w:r>
      <w:r w:rsidRPr="00DD6973">
        <w:rPr>
          <w:rFonts w:ascii="Arial" w:hAnsi="Arial" w:cs="Arial"/>
        </w:rPr>
        <w:t>849</w:t>
      </w:r>
      <w:r w:rsidR="00356B6D" w:rsidRPr="00DD6973">
        <w:rPr>
          <w:rFonts w:ascii="Arial" w:hAnsi="Arial" w:cs="Arial"/>
        </w:rPr>
        <w:t>,</w:t>
      </w:r>
      <w:r w:rsidRPr="00DD6973">
        <w:rPr>
          <w:rFonts w:ascii="Arial" w:hAnsi="Arial" w:cs="Arial"/>
        </w:rPr>
        <w:t>37</w:t>
      </w:r>
      <w:r w:rsidR="00356B6D" w:rsidRPr="00DD6973">
        <w:rPr>
          <w:rFonts w:ascii="Arial" w:hAnsi="Arial" w:cs="Arial"/>
        </w:rPr>
        <w:t xml:space="preserve"> nelle  provvigione attive determinato dal</w:t>
      </w:r>
      <w:r w:rsidRPr="00DD6973">
        <w:rPr>
          <w:rFonts w:ascii="Arial" w:hAnsi="Arial" w:cs="Arial"/>
        </w:rPr>
        <w:t xml:space="preserve"> perdurare del </w:t>
      </w:r>
      <w:r w:rsidR="00356B6D" w:rsidRPr="00DD6973">
        <w:rPr>
          <w:rFonts w:ascii="Arial" w:hAnsi="Arial" w:cs="Arial"/>
        </w:rPr>
        <w:t xml:space="preserve"> decremento delle provvigioni sull’attività assicurativa che risente della crisi del mercato;</w:t>
      </w:r>
    </w:p>
    <w:p w:rsidR="00356B6D" w:rsidRPr="00DD6973" w:rsidRDefault="00356B6D" w:rsidP="000241A3">
      <w:pPr>
        <w:numPr>
          <w:ilvl w:val="0"/>
          <w:numId w:val="11"/>
        </w:numPr>
        <w:spacing w:line="360" w:lineRule="auto"/>
        <w:jc w:val="both"/>
        <w:rPr>
          <w:rFonts w:ascii="Arial" w:hAnsi="Arial" w:cs="Arial"/>
        </w:rPr>
      </w:pPr>
      <w:r w:rsidRPr="00DD6973">
        <w:rPr>
          <w:rFonts w:ascii="Arial" w:hAnsi="Arial" w:cs="Arial"/>
        </w:rPr>
        <w:t xml:space="preserve"> €. </w:t>
      </w:r>
      <w:r w:rsidR="00DD6973" w:rsidRPr="00DD6973">
        <w:rPr>
          <w:rFonts w:ascii="Arial" w:hAnsi="Arial" w:cs="Arial"/>
        </w:rPr>
        <w:t xml:space="preserve">+ </w:t>
      </w:r>
      <w:r w:rsidRPr="00DD6973">
        <w:rPr>
          <w:rFonts w:ascii="Arial" w:hAnsi="Arial" w:cs="Arial"/>
        </w:rPr>
        <w:t>1.</w:t>
      </w:r>
      <w:r w:rsidR="00DD6973" w:rsidRPr="00DD6973">
        <w:rPr>
          <w:rFonts w:ascii="Arial" w:hAnsi="Arial" w:cs="Arial"/>
        </w:rPr>
        <w:t>009</w:t>
      </w:r>
      <w:r w:rsidRPr="00DD6973">
        <w:rPr>
          <w:rFonts w:ascii="Arial" w:hAnsi="Arial" w:cs="Arial"/>
        </w:rPr>
        <w:t>,9</w:t>
      </w:r>
      <w:r w:rsidR="00DD6973" w:rsidRPr="00DD6973">
        <w:rPr>
          <w:rFonts w:ascii="Arial" w:hAnsi="Arial" w:cs="Arial"/>
        </w:rPr>
        <w:t>7</w:t>
      </w:r>
      <w:r w:rsidRPr="00DD6973">
        <w:rPr>
          <w:rFonts w:ascii="Arial" w:hAnsi="Arial" w:cs="Arial"/>
        </w:rPr>
        <w:t xml:space="preserve"> nei provent</w:t>
      </w:r>
      <w:r w:rsidR="00DD6973" w:rsidRPr="00DD6973">
        <w:rPr>
          <w:rFonts w:ascii="Arial" w:hAnsi="Arial" w:cs="Arial"/>
        </w:rPr>
        <w:t xml:space="preserve">i per la riscossione delle </w:t>
      </w:r>
      <w:proofErr w:type="spellStart"/>
      <w:r w:rsidR="00DD6973" w:rsidRPr="00DD6973">
        <w:rPr>
          <w:rFonts w:ascii="Arial" w:hAnsi="Arial" w:cs="Arial"/>
        </w:rPr>
        <w:t>t.a.</w:t>
      </w:r>
      <w:proofErr w:type="spellEnd"/>
      <w:r w:rsidRPr="00DD6973">
        <w:rPr>
          <w:rFonts w:ascii="Arial" w:hAnsi="Arial" w:cs="Arial"/>
        </w:rPr>
        <w:t>;</w:t>
      </w:r>
    </w:p>
    <w:p w:rsidR="00DD6973" w:rsidRPr="00DD6973" w:rsidRDefault="00DD6973" w:rsidP="000241A3">
      <w:pPr>
        <w:numPr>
          <w:ilvl w:val="0"/>
          <w:numId w:val="11"/>
        </w:numPr>
        <w:spacing w:line="360" w:lineRule="auto"/>
        <w:jc w:val="both"/>
        <w:rPr>
          <w:rFonts w:ascii="Arial" w:hAnsi="Arial" w:cs="Arial"/>
        </w:rPr>
      </w:pPr>
      <w:r w:rsidRPr="00DD6973">
        <w:rPr>
          <w:rFonts w:ascii="Arial" w:hAnsi="Arial" w:cs="Arial"/>
        </w:rPr>
        <w:t>€. + 4.775,32 per entrate canone marchio delegazione a seguito dell’ingresso</w:t>
      </w:r>
      <w:r w:rsidR="00952C9B">
        <w:rPr>
          <w:rFonts w:ascii="Arial" w:hAnsi="Arial" w:cs="Arial"/>
        </w:rPr>
        <w:t xml:space="preserve"> </w:t>
      </w:r>
      <w:r w:rsidRPr="00DD6973">
        <w:rPr>
          <w:rFonts w:ascii="Arial" w:hAnsi="Arial" w:cs="Arial"/>
        </w:rPr>
        <w:t>nella rete di nuovi delegati;</w:t>
      </w:r>
    </w:p>
    <w:p w:rsidR="00356B6D" w:rsidRPr="00DD6973" w:rsidRDefault="00DD6973" w:rsidP="000241A3">
      <w:pPr>
        <w:numPr>
          <w:ilvl w:val="0"/>
          <w:numId w:val="11"/>
        </w:numPr>
        <w:spacing w:line="360" w:lineRule="auto"/>
        <w:jc w:val="both"/>
        <w:rPr>
          <w:rFonts w:ascii="Arial" w:hAnsi="Arial" w:cs="Arial"/>
        </w:rPr>
      </w:pPr>
      <w:r w:rsidRPr="00DD6973">
        <w:rPr>
          <w:rFonts w:ascii="Arial" w:hAnsi="Arial" w:cs="Arial"/>
        </w:rPr>
        <w:t xml:space="preserve"> €. +</w:t>
      </w:r>
      <w:r w:rsidR="00356B6D" w:rsidRPr="00DD6973">
        <w:rPr>
          <w:rFonts w:ascii="Arial" w:hAnsi="Arial" w:cs="Arial"/>
        </w:rPr>
        <w:t xml:space="preserve"> 3</w:t>
      </w:r>
      <w:r w:rsidRPr="00DD6973">
        <w:rPr>
          <w:rFonts w:ascii="Arial" w:hAnsi="Arial" w:cs="Arial"/>
        </w:rPr>
        <w:t>4</w:t>
      </w:r>
      <w:r w:rsidR="00356B6D" w:rsidRPr="00DD6973">
        <w:rPr>
          <w:rFonts w:ascii="Arial" w:hAnsi="Arial" w:cs="Arial"/>
        </w:rPr>
        <w:t>.</w:t>
      </w:r>
      <w:r w:rsidRPr="00DD6973">
        <w:rPr>
          <w:rFonts w:ascii="Arial" w:hAnsi="Arial" w:cs="Arial"/>
        </w:rPr>
        <w:t>454</w:t>
      </w:r>
      <w:r w:rsidR="00356B6D" w:rsidRPr="00DD6973">
        <w:rPr>
          <w:rFonts w:ascii="Arial" w:hAnsi="Arial" w:cs="Arial"/>
        </w:rPr>
        <w:t>,</w:t>
      </w:r>
      <w:r w:rsidRPr="00DD6973">
        <w:rPr>
          <w:rFonts w:ascii="Arial" w:hAnsi="Arial" w:cs="Arial"/>
        </w:rPr>
        <w:t>12</w:t>
      </w:r>
      <w:r w:rsidR="00356B6D" w:rsidRPr="00DD6973">
        <w:rPr>
          <w:rFonts w:ascii="Arial" w:hAnsi="Arial" w:cs="Arial"/>
        </w:rPr>
        <w:t xml:space="preserve"> nei ricavi per la vendita di carburante </w:t>
      </w:r>
      <w:r w:rsidRPr="00DD6973">
        <w:rPr>
          <w:rFonts w:ascii="Arial" w:hAnsi="Arial" w:cs="Arial"/>
        </w:rPr>
        <w:t>generato</w:t>
      </w:r>
      <w:r w:rsidR="00356B6D" w:rsidRPr="00DD6973">
        <w:rPr>
          <w:rFonts w:ascii="Arial" w:hAnsi="Arial" w:cs="Arial"/>
        </w:rPr>
        <w:t xml:space="preserve"> </w:t>
      </w:r>
      <w:r w:rsidRPr="00DD6973">
        <w:rPr>
          <w:rFonts w:ascii="Arial" w:hAnsi="Arial" w:cs="Arial"/>
        </w:rPr>
        <w:t>dall’apertura del impianto sito in Corso Mazzini dopo i lavori di ristrutturazione.</w:t>
      </w:r>
    </w:p>
    <w:p w:rsidR="007D4F39" w:rsidRDefault="007D4F39" w:rsidP="0086307A">
      <w:pPr>
        <w:spacing w:line="360" w:lineRule="auto"/>
        <w:jc w:val="both"/>
        <w:rPr>
          <w:rFonts w:ascii="Arial" w:hAnsi="Arial" w:cs="Arial"/>
        </w:rPr>
      </w:pPr>
    </w:p>
    <w:p w:rsidR="007D4F39" w:rsidRPr="001802A8" w:rsidRDefault="007D4F39" w:rsidP="0086307A">
      <w:pPr>
        <w:spacing w:line="360" w:lineRule="auto"/>
        <w:jc w:val="both"/>
        <w:rPr>
          <w:rFonts w:ascii="Arial" w:hAnsi="Arial" w:cs="Arial"/>
        </w:rPr>
      </w:pPr>
    </w:p>
    <w:p w:rsidR="0086307A" w:rsidRPr="001802A8" w:rsidRDefault="00AD6B5C" w:rsidP="0086307A">
      <w:pPr>
        <w:pStyle w:val="Titolo3"/>
        <w:spacing w:before="0" w:after="0" w:line="480" w:lineRule="auto"/>
      </w:pPr>
      <w:bookmarkStart w:id="1166" w:name="_Toc353178345"/>
      <w:bookmarkStart w:id="1167" w:name="_Toc387659564"/>
      <w:r>
        <w:lastRenderedPageBreak/>
        <w:t>3</w:t>
      </w:r>
      <w:r w:rsidR="0086307A">
        <w:t>.</w:t>
      </w:r>
      <w:r>
        <w:t>1</w:t>
      </w:r>
      <w:r w:rsidR="0086307A">
        <w:t>.3 COSTI DELLA PRODUZIONE</w:t>
      </w:r>
      <w:bookmarkEnd w:id="1166"/>
      <w:bookmarkEnd w:id="1167"/>
    </w:p>
    <w:p w:rsidR="0086307A" w:rsidRDefault="0086307A" w:rsidP="0086307A">
      <w:pPr>
        <w:spacing w:line="360" w:lineRule="auto"/>
        <w:jc w:val="both"/>
        <w:rPr>
          <w:rFonts w:ascii="Arial" w:hAnsi="Arial" w:cs="Arial"/>
        </w:rPr>
      </w:pPr>
      <w:r w:rsidRPr="00221972">
        <w:rPr>
          <w:rFonts w:ascii="Arial" w:hAnsi="Arial" w:cs="Arial"/>
        </w:rPr>
        <w:t xml:space="preserve">La macrovoce </w:t>
      </w:r>
      <w:r>
        <w:rPr>
          <w:rFonts w:ascii="Arial" w:hAnsi="Arial" w:cs="Arial"/>
        </w:rPr>
        <w:t>“costi</w:t>
      </w:r>
      <w:r w:rsidRPr="00221972">
        <w:rPr>
          <w:rFonts w:ascii="Arial" w:hAnsi="Arial" w:cs="Arial"/>
        </w:rPr>
        <w:t xml:space="preserve"> della produzione</w:t>
      </w:r>
      <w:r>
        <w:rPr>
          <w:rFonts w:ascii="Arial" w:hAnsi="Arial" w:cs="Arial"/>
        </w:rPr>
        <w:t>” (B) aggrega</w:t>
      </w:r>
      <w:r w:rsidRPr="00221972">
        <w:rPr>
          <w:rFonts w:ascii="Arial" w:hAnsi="Arial" w:cs="Arial"/>
        </w:rPr>
        <w:t xml:space="preserve"> le componenti economiche negative (costi) riconducibili all’attività economica tipicamente svolta dall’Ente. </w:t>
      </w:r>
    </w:p>
    <w:p w:rsidR="0086307A" w:rsidRDefault="0086307A" w:rsidP="0086307A">
      <w:pPr>
        <w:spacing w:line="360" w:lineRule="auto"/>
        <w:jc w:val="both"/>
        <w:rPr>
          <w:rFonts w:ascii="Arial" w:hAnsi="Arial" w:cs="Arial"/>
        </w:rPr>
      </w:pPr>
    </w:p>
    <w:p w:rsidR="0086307A" w:rsidRDefault="0086307A" w:rsidP="0086307A">
      <w:pPr>
        <w:spacing w:line="360" w:lineRule="auto"/>
        <w:jc w:val="both"/>
        <w:rPr>
          <w:rFonts w:ascii="Arial" w:hAnsi="Arial" w:cs="Arial"/>
        </w:rPr>
      </w:pPr>
      <w:r w:rsidRPr="000373FD">
        <w:rPr>
          <w:rFonts w:ascii="Arial" w:hAnsi="Arial" w:cs="Arial"/>
        </w:rPr>
        <w:t>Gli scostamenti</w:t>
      </w:r>
      <w:r>
        <w:rPr>
          <w:rFonts w:ascii="Arial" w:hAnsi="Arial" w:cs="Arial"/>
        </w:rPr>
        <w:t xml:space="preserve"> maggiormente significativi di tale aggregato</w:t>
      </w:r>
      <w:r w:rsidRPr="000373FD">
        <w:rPr>
          <w:rFonts w:ascii="Arial" w:hAnsi="Arial" w:cs="Arial"/>
        </w:rPr>
        <w:t xml:space="preserve"> </w:t>
      </w:r>
      <w:r>
        <w:rPr>
          <w:rFonts w:ascii="Arial" w:hAnsi="Arial" w:cs="Arial"/>
        </w:rPr>
        <w:t xml:space="preserve">hanno </w:t>
      </w:r>
      <w:r w:rsidRPr="000373FD">
        <w:rPr>
          <w:rFonts w:ascii="Arial" w:hAnsi="Arial" w:cs="Arial"/>
        </w:rPr>
        <w:t xml:space="preserve"> riguardato</w:t>
      </w:r>
      <w:r>
        <w:rPr>
          <w:rFonts w:ascii="Arial" w:hAnsi="Arial" w:cs="Arial"/>
        </w:rPr>
        <w:t xml:space="preserve"> le seguenti </w:t>
      </w:r>
      <w:r w:rsidRPr="00221972">
        <w:rPr>
          <w:rFonts w:ascii="Arial" w:hAnsi="Arial" w:cs="Arial"/>
        </w:rPr>
        <w:t>voci:</w:t>
      </w:r>
    </w:p>
    <w:p w:rsidR="0086307A" w:rsidRDefault="0086307A" w:rsidP="0086307A">
      <w:pPr>
        <w:spacing w:before="100" w:beforeAutospacing="1" w:after="100" w:afterAutospacing="1"/>
        <w:rPr>
          <w:rFonts w:ascii="Arial" w:hAnsi="Arial" w:cs="Arial"/>
        </w:rPr>
      </w:pPr>
    </w:p>
    <w:p w:rsidR="0086307A" w:rsidRDefault="0086307A" w:rsidP="00D76CE7">
      <w:pPr>
        <w:spacing w:before="100" w:beforeAutospacing="1" w:after="100" w:afterAutospacing="1"/>
        <w:jc w:val="both"/>
        <w:rPr>
          <w:rFonts w:ascii="Arial" w:hAnsi="Arial" w:cs="Arial"/>
          <w:b/>
        </w:rPr>
      </w:pPr>
      <w:r>
        <w:rPr>
          <w:rFonts w:ascii="Arial" w:hAnsi="Arial" w:cs="Arial"/>
          <w:b/>
        </w:rPr>
        <w:t xml:space="preserve">B6 - </w:t>
      </w:r>
      <w:r w:rsidRPr="00450B59">
        <w:rPr>
          <w:rFonts w:ascii="Arial" w:hAnsi="Arial" w:cs="Arial"/>
          <w:b/>
        </w:rPr>
        <w:t xml:space="preserve">Per materie prime, sussidiarie, di consumo e merci </w:t>
      </w:r>
    </w:p>
    <w:bookmarkStart w:id="1168" w:name="_MON_1426503522"/>
    <w:bookmarkEnd w:id="1168"/>
    <w:p w:rsidR="0086307A" w:rsidRPr="00450B59" w:rsidRDefault="00873886" w:rsidP="0086307A">
      <w:pPr>
        <w:tabs>
          <w:tab w:val="num" w:pos="-284"/>
        </w:tabs>
        <w:spacing w:before="100" w:beforeAutospacing="1" w:after="100" w:afterAutospacing="1"/>
        <w:ind w:left="426" w:hanging="426"/>
        <w:rPr>
          <w:rFonts w:ascii="Arial" w:hAnsi="Arial" w:cs="Arial"/>
          <w:b/>
        </w:rPr>
      </w:pPr>
      <w:r w:rsidRPr="00AE0D21">
        <w:rPr>
          <w:b/>
          <w:bCs/>
          <w:sz w:val="36"/>
          <w:szCs w:val="36"/>
        </w:rPr>
        <w:object w:dxaOrig="6076" w:dyaOrig="760">
          <v:shape id="_x0000_i1055" type="#_x0000_t75" style="width:303.75pt;height:38.25pt" o:ole="" o:bordertopcolor="this">
            <v:imagedata r:id="rId83" o:title=""/>
            <w10:bordertop type="single" width="4"/>
          </v:shape>
          <o:OLEObject Type="Embed" ProgID="Excel.Sheet.8" ShapeID="_x0000_i1055" DrawAspect="Content" ObjectID="_1461409027" r:id="rId84"/>
        </w:object>
      </w:r>
    </w:p>
    <w:p w:rsidR="007D4F39" w:rsidRPr="00DD6973" w:rsidRDefault="007D4F39" w:rsidP="0086307A">
      <w:pPr>
        <w:pStyle w:val="notaintegrativatabelle"/>
        <w:rPr>
          <w:b w:val="0"/>
          <w:bCs w:val="0"/>
          <w:kern w:val="0"/>
          <w:sz w:val="24"/>
        </w:rPr>
      </w:pPr>
      <w:r w:rsidRPr="00DD6973">
        <w:rPr>
          <w:b w:val="0"/>
          <w:bCs w:val="0"/>
          <w:kern w:val="0"/>
          <w:sz w:val="24"/>
        </w:rPr>
        <w:t>I suddetti importi sono composti da:</w:t>
      </w:r>
    </w:p>
    <w:p w:rsidR="007D4F39" w:rsidRPr="00DD6973" w:rsidRDefault="007D4F39" w:rsidP="0086307A">
      <w:pPr>
        <w:pStyle w:val="notaintegrativatabelle"/>
        <w:rPr>
          <w:b w:val="0"/>
          <w:sz w:val="24"/>
        </w:rPr>
      </w:pPr>
      <w:r w:rsidRPr="00DD6973">
        <w:rPr>
          <w:b w:val="0"/>
          <w:bCs w:val="0"/>
          <w:kern w:val="0"/>
          <w:sz w:val="24"/>
        </w:rPr>
        <w:t>- Cancelleria</w:t>
      </w:r>
      <w:r w:rsidR="00DD6973" w:rsidRPr="00DD6973">
        <w:rPr>
          <w:b w:val="0"/>
          <w:bCs w:val="0"/>
          <w:kern w:val="0"/>
          <w:sz w:val="24"/>
        </w:rPr>
        <w:t xml:space="preserve"> e Modulistica</w:t>
      </w:r>
      <w:r w:rsidRPr="00DD6973">
        <w:rPr>
          <w:b w:val="0"/>
          <w:bCs w:val="0"/>
          <w:kern w:val="0"/>
          <w:sz w:val="24"/>
        </w:rPr>
        <w:t xml:space="preserve"> </w:t>
      </w:r>
      <w:r w:rsidRPr="00DD6973">
        <w:rPr>
          <w:b w:val="0"/>
          <w:sz w:val="24"/>
        </w:rPr>
        <w:t>€</w:t>
      </w:r>
      <w:r w:rsidR="00356B6D" w:rsidRPr="00DD6973">
        <w:rPr>
          <w:b w:val="0"/>
          <w:sz w:val="24"/>
        </w:rPr>
        <w:t xml:space="preserve">. </w:t>
      </w:r>
      <w:r w:rsidR="00DD6973" w:rsidRPr="00DD6973">
        <w:rPr>
          <w:b w:val="0"/>
          <w:sz w:val="24"/>
        </w:rPr>
        <w:t>3</w:t>
      </w:r>
      <w:r w:rsidR="00356B6D" w:rsidRPr="00DD6973">
        <w:rPr>
          <w:b w:val="0"/>
          <w:sz w:val="24"/>
        </w:rPr>
        <w:t>.</w:t>
      </w:r>
      <w:r w:rsidR="00DD6973" w:rsidRPr="00DD6973">
        <w:rPr>
          <w:b w:val="0"/>
          <w:sz w:val="24"/>
        </w:rPr>
        <w:t>969</w:t>
      </w:r>
      <w:r w:rsidR="00356B6D" w:rsidRPr="00DD6973">
        <w:rPr>
          <w:b w:val="0"/>
          <w:sz w:val="24"/>
        </w:rPr>
        <w:t>,</w:t>
      </w:r>
      <w:r w:rsidR="00DD6973" w:rsidRPr="00DD6973">
        <w:rPr>
          <w:b w:val="0"/>
          <w:sz w:val="24"/>
        </w:rPr>
        <w:t>08</w:t>
      </w:r>
    </w:p>
    <w:p w:rsidR="00DD6973" w:rsidRPr="00DD6973" w:rsidRDefault="007D4F39" w:rsidP="0086307A">
      <w:pPr>
        <w:pStyle w:val="notaintegrativatabelle"/>
        <w:rPr>
          <w:b w:val="0"/>
          <w:sz w:val="24"/>
        </w:rPr>
      </w:pPr>
      <w:r w:rsidRPr="00DD6973">
        <w:rPr>
          <w:b w:val="0"/>
          <w:sz w:val="24"/>
        </w:rPr>
        <w:t>- Materiale di consumo €</w:t>
      </w:r>
      <w:r w:rsidR="00356B6D" w:rsidRPr="00DD6973">
        <w:rPr>
          <w:b w:val="0"/>
          <w:sz w:val="24"/>
        </w:rPr>
        <w:t xml:space="preserve">. </w:t>
      </w:r>
      <w:r w:rsidR="00DD6973" w:rsidRPr="00DD6973">
        <w:rPr>
          <w:b w:val="0"/>
          <w:sz w:val="24"/>
        </w:rPr>
        <w:t>3</w:t>
      </w:r>
      <w:r w:rsidR="00356B6D" w:rsidRPr="00DD6973">
        <w:rPr>
          <w:b w:val="0"/>
          <w:sz w:val="24"/>
        </w:rPr>
        <w:t>.</w:t>
      </w:r>
      <w:r w:rsidR="00DD6973" w:rsidRPr="00DD6973">
        <w:rPr>
          <w:b w:val="0"/>
          <w:sz w:val="24"/>
        </w:rPr>
        <w:t>252</w:t>
      </w:r>
      <w:r w:rsidR="00356B6D" w:rsidRPr="00DD6973">
        <w:rPr>
          <w:b w:val="0"/>
          <w:sz w:val="24"/>
        </w:rPr>
        <w:t>,</w:t>
      </w:r>
      <w:r w:rsidR="00DD6973" w:rsidRPr="00DD6973">
        <w:rPr>
          <w:b w:val="0"/>
          <w:sz w:val="24"/>
        </w:rPr>
        <w:t>14</w:t>
      </w:r>
    </w:p>
    <w:p w:rsidR="00356B6D" w:rsidRDefault="00356B6D" w:rsidP="0086307A">
      <w:pPr>
        <w:pStyle w:val="notaintegrativatabelle"/>
        <w:rPr>
          <w:b w:val="0"/>
          <w:bCs w:val="0"/>
          <w:kern w:val="0"/>
          <w:sz w:val="24"/>
        </w:rPr>
      </w:pPr>
    </w:p>
    <w:p w:rsidR="007D4F39" w:rsidRPr="007D4F39" w:rsidRDefault="007D4F39" w:rsidP="0086307A">
      <w:pPr>
        <w:pStyle w:val="notaintegrativatabelle"/>
        <w:rPr>
          <w:b w:val="0"/>
          <w:bCs w:val="0"/>
          <w:kern w:val="0"/>
          <w:sz w:val="24"/>
        </w:rPr>
      </w:pPr>
    </w:p>
    <w:p w:rsidR="0086307A" w:rsidRDefault="0086307A" w:rsidP="00D76CE7">
      <w:pPr>
        <w:spacing w:before="100" w:beforeAutospacing="1" w:after="100" w:afterAutospacing="1"/>
        <w:jc w:val="both"/>
        <w:rPr>
          <w:rFonts w:ascii="Arial" w:hAnsi="Arial" w:cs="Arial"/>
          <w:b/>
        </w:rPr>
      </w:pPr>
      <w:r>
        <w:rPr>
          <w:rFonts w:ascii="Arial" w:hAnsi="Arial" w:cs="Arial"/>
          <w:b/>
        </w:rPr>
        <w:t xml:space="preserve">B7 - </w:t>
      </w:r>
      <w:r w:rsidRPr="00450B59">
        <w:rPr>
          <w:rFonts w:ascii="Arial" w:hAnsi="Arial" w:cs="Arial"/>
          <w:b/>
        </w:rPr>
        <w:t xml:space="preserve">Per servizi </w:t>
      </w:r>
    </w:p>
    <w:bookmarkStart w:id="1169" w:name="_MON_1426503552"/>
    <w:bookmarkEnd w:id="1169"/>
    <w:p w:rsidR="0086307A" w:rsidRDefault="00873886" w:rsidP="0086307A">
      <w:pPr>
        <w:pStyle w:val="Paragrafoelenco"/>
        <w:tabs>
          <w:tab w:val="num" w:pos="-284"/>
        </w:tabs>
        <w:ind w:left="426" w:hanging="426"/>
        <w:rPr>
          <w:rFonts w:ascii="Arial" w:hAnsi="Arial" w:cs="Arial"/>
          <w:b/>
        </w:rPr>
      </w:pPr>
      <w:r w:rsidRPr="00AE0D21">
        <w:rPr>
          <w:b/>
          <w:bCs/>
          <w:sz w:val="36"/>
          <w:szCs w:val="36"/>
        </w:rPr>
        <w:object w:dxaOrig="6076" w:dyaOrig="760">
          <v:shape id="_x0000_i1056" type="#_x0000_t75" style="width:303.75pt;height:38.25pt" o:ole="" o:bordertopcolor="this">
            <v:imagedata r:id="rId85" o:title=""/>
            <w10:bordertop type="single" width="4"/>
          </v:shape>
          <o:OLEObject Type="Embed" ProgID="Excel.Sheet.8" ShapeID="_x0000_i1056" DrawAspect="Content" ObjectID="_1461409028" r:id="rId86"/>
        </w:object>
      </w:r>
    </w:p>
    <w:p w:rsidR="0086307A" w:rsidRDefault="0086307A" w:rsidP="0086307A">
      <w:pPr>
        <w:pStyle w:val="notaintegrativatabelle"/>
        <w:rPr>
          <w:b w:val="0"/>
          <w:bCs w:val="0"/>
          <w:kern w:val="0"/>
          <w:sz w:val="36"/>
          <w:szCs w:val="36"/>
        </w:rPr>
      </w:pPr>
    </w:p>
    <w:p w:rsidR="007D4F39" w:rsidRPr="00DD6973" w:rsidRDefault="007D4F39" w:rsidP="0086307A">
      <w:pPr>
        <w:pStyle w:val="notaintegrativatabelle"/>
        <w:rPr>
          <w:b w:val="0"/>
          <w:bCs w:val="0"/>
          <w:kern w:val="0"/>
          <w:sz w:val="24"/>
        </w:rPr>
      </w:pPr>
      <w:r w:rsidRPr="00DD6973">
        <w:rPr>
          <w:b w:val="0"/>
          <w:bCs w:val="0"/>
          <w:kern w:val="0"/>
          <w:sz w:val="24"/>
        </w:rPr>
        <w:t xml:space="preserve">La voce risulta </w:t>
      </w:r>
      <w:r w:rsidR="00356B6D" w:rsidRPr="00DD6973">
        <w:rPr>
          <w:b w:val="0"/>
          <w:bCs w:val="0"/>
          <w:kern w:val="0"/>
          <w:sz w:val="24"/>
        </w:rPr>
        <w:t>in gran parte determinata da</w:t>
      </w:r>
      <w:r w:rsidRPr="00DD6973">
        <w:rPr>
          <w:b w:val="0"/>
          <w:bCs w:val="0"/>
          <w:kern w:val="0"/>
          <w:sz w:val="24"/>
        </w:rPr>
        <w:t>:</w:t>
      </w:r>
    </w:p>
    <w:p w:rsidR="00356B6D" w:rsidRPr="00DD6973" w:rsidRDefault="00356B6D" w:rsidP="000241A3">
      <w:pPr>
        <w:pStyle w:val="notaintegrativatabelle"/>
        <w:numPr>
          <w:ilvl w:val="0"/>
          <w:numId w:val="11"/>
        </w:numPr>
        <w:rPr>
          <w:b w:val="0"/>
          <w:bCs w:val="0"/>
          <w:kern w:val="0"/>
          <w:sz w:val="24"/>
        </w:rPr>
      </w:pPr>
      <w:r w:rsidRPr="00DD6973">
        <w:rPr>
          <w:b w:val="0"/>
          <w:bCs w:val="0"/>
          <w:kern w:val="0"/>
          <w:sz w:val="24"/>
        </w:rPr>
        <w:t xml:space="preserve">Provvigioni passive per €. </w:t>
      </w:r>
      <w:r w:rsidR="00DD6973" w:rsidRPr="00DD6973">
        <w:rPr>
          <w:b w:val="0"/>
          <w:bCs w:val="0"/>
          <w:kern w:val="0"/>
          <w:sz w:val="24"/>
        </w:rPr>
        <w:t>3</w:t>
      </w:r>
      <w:r w:rsidRPr="00DD6973">
        <w:rPr>
          <w:b w:val="0"/>
          <w:bCs w:val="0"/>
          <w:kern w:val="0"/>
          <w:sz w:val="24"/>
        </w:rPr>
        <w:t>6</w:t>
      </w:r>
      <w:r w:rsidR="00DD6973" w:rsidRPr="00DD6973">
        <w:rPr>
          <w:b w:val="0"/>
          <w:bCs w:val="0"/>
          <w:kern w:val="0"/>
          <w:sz w:val="24"/>
        </w:rPr>
        <w:t>7</w:t>
      </w:r>
      <w:r w:rsidRPr="00DD6973">
        <w:rPr>
          <w:b w:val="0"/>
          <w:bCs w:val="0"/>
          <w:kern w:val="0"/>
          <w:sz w:val="24"/>
        </w:rPr>
        <w:t>.8</w:t>
      </w:r>
      <w:r w:rsidR="00DD6973" w:rsidRPr="00DD6973">
        <w:rPr>
          <w:b w:val="0"/>
          <w:bCs w:val="0"/>
          <w:kern w:val="0"/>
          <w:sz w:val="24"/>
        </w:rPr>
        <w:t>54</w:t>
      </w:r>
      <w:r w:rsidRPr="00DD6973">
        <w:rPr>
          <w:b w:val="0"/>
          <w:bCs w:val="0"/>
          <w:kern w:val="0"/>
          <w:sz w:val="24"/>
        </w:rPr>
        <w:t>,</w:t>
      </w:r>
      <w:r w:rsidR="00DD6973" w:rsidRPr="00DD6973">
        <w:rPr>
          <w:b w:val="0"/>
          <w:bCs w:val="0"/>
          <w:kern w:val="0"/>
          <w:sz w:val="24"/>
        </w:rPr>
        <w:t>41</w:t>
      </w:r>
    </w:p>
    <w:p w:rsidR="00356B6D" w:rsidRPr="00DD6973" w:rsidRDefault="00356B6D" w:rsidP="000241A3">
      <w:pPr>
        <w:pStyle w:val="notaintegrativatabelle"/>
        <w:numPr>
          <w:ilvl w:val="0"/>
          <w:numId w:val="11"/>
        </w:numPr>
        <w:rPr>
          <w:b w:val="0"/>
          <w:bCs w:val="0"/>
          <w:kern w:val="0"/>
          <w:sz w:val="24"/>
        </w:rPr>
      </w:pPr>
      <w:r w:rsidRPr="00DD6973">
        <w:rPr>
          <w:b w:val="0"/>
          <w:bCs w:val="0"/>
          <w:kern w:val="0"/>
          <w:sz w:val="24"/>
        </w:rPr>
        <w:t>Altre consulenze per €. 3</w:t>
      </w:r>
      <w:r w:rsidR="00DD6973" w:rsidRPr="00DD6973">
        <w:rPr>
          <w:b w:val="0"/>
          <w:bCs w:val="0"/>
          <w:kern w:val="0"/>
          <w:sz w:val="24"/>
        </w:rPr>
        <w:t>6</w:t>
      </w:r>
      <w:r w:rsidRPr="00DD6973">
        <w:rPr>
          <w:b w:val="0"/>
          <w:bCs w:val="0"/>
          <w:kern w:val="0"/>
          <w:sz w:val="24"/>
        </w:rPr>
        <w:t>.</w:t>
      </w:r>
      <w:r w:rsidR="00DD6973" w:rsidRPr="00DD6973">
        <w:rPr>
          <w:b w:val="0"/>
          <w:bCs w:val="0"/>
          <w:kern w:val="0"/>
          <w:sz w:val="24"/>
        </w:rPr>
        <w:t>136</w:t>
      </w:r>
      <w:r w:rsidRPr="00DD6973">
        <w:rPr>
          <w:b w:val="0"/>
          <w:bCs w:val="0"/>
          <w:kern w:val="0"/>
          <w:sz w:val="24"/>
        </w:rPr>
        <w:t>,</w:t>
      </w:r>
      <w:r w:rsidR="00DD6973" w:rsidRPr="00DD6973">
        <w:rPr>
          <w:b w:val="0"/>
          <w:bCs w:val="0"/>
          <w:kern w:val="0"/>
          <w:sz w:val="24"/>
        </w:rPr>
        <w:t>48</w:t>
      </w:r>
    </w:p>
    <w:p w:rsidR="00356B6D" w:rsidRPr="00DD6973" w:rsidRDefault="00356B6D" w:rsidP="000241A3">
      <w:pPr>
        <w:pStyle w:val="notaintegrativatabelle"/>
        <w:numPr>
          <w:ilvl w:val="0"/>
          <w:numId w:val="11"/>
        </w:numPr>
        <w:rPr>
          <w:b w:val="0"/>
          <w:bCs w:val="0"/>
          <w:kern w:val="0"/>
          <w:sz w:val="24"/>
        </w:rPr>
      </w:pPr>
      <w:r w:rsidRPr="00DD6973">
        <w:rPr>
          <w:b w:val="0"/>
          <w:bCs w:val="0"/>
          <w:kern w:val="0"/>
          <w:sz w:val="24"/>
        </w:rPr>
        <w:t xml:space="preserve">Organizzazione eventi per €. </w:t>
      </w:r>
      <w:r w:rsidR="00DD6973" w:rsidRPr="00DD6973">
        <w:rPr>
          <w:b w:val="0"/>
          <w:bCs w:val="0"/>
          <w:kern w:val="0"/>
          <w:sz w:val="24"/>
        </w:rPr>
        <w:t>16</w:t>
      </w:r>
      <w:r w:rsidR="00952C9B">
        <w:rPr>
          <w:b w:val="0"/>
          <w:bCs w:val="0"/>
          <w:kern w:val="0"/>
          <w:sz w:val="24"/>
        </w:rPr>
        <w:t>.</w:t>
      </w:r>
      <w:r w:rsidR="00DD6973" w:rsidRPr="00DD6973">
        <w:rPr>
          <w:b w:val="0"/>
          <w:bCs w:val="0"/>
          <w:kern w:val="0"/>
          <w:sz w:val="24"/>
        </w:rPr>
        <w:t>3</w:t>
      </w:r>
      <w:r w:rsidRPr="00DD6973">
        <w:rPr>
          <w:b w:val="0"/>
          <w:bCs w:val="0"/>
          <w:kern w:val="0"/>
          <w:sz w:val="24"/>
        </w:rPr>
        <w:t>6</w:t>
      </w:r>
      <w:r w:rsidR="00DD6973" w:rsidRPr="00DD6973">
        <w:rPr>
          <w:b w:val="0"/>
          <w:bCs w:val="0"/>
          <w:kern w:val="0"/>
          <w:sz w:val="24"/>
        </w:rPr>
        <w:t>7</w:t>
      </w:r>
      <w:r w:rsidRPr="00DD6973">
        <w:rPr>
          <w:b w:val="0"/>
          <w:bCs w:val="0"/>
          <w:kern w:val="0"/>
          <w:sz w:val="24"/>
        </w:rPr>
        <w:t>,</w:t>
      </w:r>
      <w:r w:rsidR="00DD6973" w:rsidRPr="00DD6973">
        <w:rPr>
          <w:b w:val="0"/>
          <w:bCs w:val="0"/>
          <w:kern w:val="0"/>
          <w:sz w:val="24"/>
        </w:rPr>
        <w:t>83</w:t>
      </w:r>
    </w:p>
    <w:p w:rsidR="00356B6D" w:rsidRPr="00DD6973" w:rsidRDefault="00356B6D" w:rsidP="000241A3">
      <w:pPr>
        <w:pStyle w:val="notaintegrativatabelle"/>
        <w:numPr>
          <w:ilvl w:val="0"/>
          <w:numId w:val="11"/>
        </w:numPr>
        <w:rPr>
          <w:b w:val="0"/>
          <w:bCs w:val="0"/>
          <w:kern w:val="0"/>
          <w:sz w:val="24"/>
        </w:rPr>
      </w:pPr>
      <w:r w:rsidRPr="00DD6973">
        <w:rPr>
          <w:b w:val="0"/>
          <w:bCs w:val="0"/>
          <w:kern w:val="0"/>
          <w:sz w:val="24"/>
        </w:rPr>
        <w:t>Spese per locali per €. 2</w:t>
      </w:r>
      <w:r w:rsidR="00DD6973" w:rsidRPr="00DD6973">
        <w:rPr>
          <w:b w:val="0"/>
          <w:bCs w:val="0"/>
          <w:kern w:val="0"/>
          <w:sz w:val="24"/>
        </w:rPr>
        <w:t>0</w:t>
      </w:r>
      <w:r w:rsidRPr="00DD6973">
        <w:rPr>
          <w:b w:val="0"/>
          <w:bCs w:val="0"/>
          <w:kern w:val="0"/>
          <w:sz w:val="24"/>
        </w:rPr>
        <w:t>.</w:t>
      </w:r>
      <w:r w:rsidR="00DD6973" w:rsidRPr="00DD6973">
        <w:rPr>
          <w:b w:val="0"/>
          <w:bCs w:val="0"/>
          <w:kern w:val="0"/>
          <w:sz w:val="24"/>
        </w:rPr>
        <w:t>6</w:t>
      </w:r>
      <w:r w:rsidRPr="00DD6973">
        <w:rPr>
          <w:b w:val="0"/>
          <w:bCs w:val="0"/>
          <w:kern w:val="0"/>
          <w:sz w:val="24"/>
        </w:rPr>
        <w:t>0</w:t>
      </w:r>
      <w:r w:rsidR="00DD6973" w:rsidRPr="00DD6973">
        <w:rPr>
          <w:b w:val="0"/>
          <w:bCs w:val="0"/>
          <w:kern w:val="0"/>
          <w:sz w:val="24"/>
        </w:rPr>
        <w:t>1</w:t>
      </w:r>
      <w:r w:rsidRPr="00DD6973">
        <w:rPr>
          <w:b w:val="0"/>
          <w:bCs w:val="0"/>
          <w:kern w:val="0"/>
          <w:sz w:val="24"/>
        </w:rPr>
        <w:t>,</w:t>
      </w:r>
      <w:r w:rsidR="00DD6973" w:rsidRPr="00DD6973">
        <w:rPr>
          <w:b w:val="0"/>
          <w:bCs w:val="0"/>
          <w:kern w:val="0"/>
          <w:sz w:val="24"/>
        </w:rPr>
        <w:t>49</w:t>
      </w:r>
    </w:p>
    <w:p w:rsidR="00356B6D" w:rsidRPr="00DD6973" w:rsidRDefault="00356B6D" w:rsidP="000241A3">
      <w:pPr>
        <w:pStyle w:val="notaintegrativatabelle"/>
        <w:numPr>
          <w:ilvl w:val="0"/>
          <w:numId w:val="11"/>
        </w:numPr>
        <w:rPr>
          <w:b w:val="0"/>
          <w:bCs w:val="0"/>
          <w:kern w:val="0"/>
          <w:sz w:val="24"/>
        </w:rPr>
      </w:pPr>
      <w:r w:rsidRPr="00DD6973">
        <w:rPr>
          <w:b w:val="0"/>
          <w:bCs w:val="0"/>
          <w:kern w:val="0"/>
          <w:sz w:val="24"/>
        </w:rPr>
        <w:t xml:space="preserve">Manutenzioni ordinarie di immobilizzazioni materiali per €. </w:t>
      </w:r>
      <w:r w:rsidR="00DD6973" w:rsidRPr="00DD6973">
        <w:rPr>
          <w:b w:val="0"/>
          <w:bCs w:val="0"/>
          <w:kern w:val="0"/>
          <w:sz w:val="24"/>
        </w:rPr>
        <w:t>14</w:t>
      </w:r>
      <w:r w:rsidRPr="00DD6973">
        <w:rPr>
          <w:b w:val="0"/>
          <w:bCs w:val="0"/>
          <w:kern w:val="0"/>
          <w:sz w:val="24"/>
        </w:rPr>
        <w:t>.</w:t>
      </w:r>
      <w:r w:rsidR="00DD6973" w:rsidRPr="00DD6973">
        <w:rPr>
          <w:b w:val="0"/>
          <w:bCs w:val="0"/>
          <w:kern w:val="0"/>
          <w:sz w:val="24"/>
        </w:rPr>
        <w:t>765</w:t>
      </w:r>
      <w:r w:rsidRPr="00DD6973">
        <w:rPr>
          <w:b w:val="0"/>
          <w:bCs w:val="0"/>
          <w:kern w:val="0"/>
          <w:sz w:val="24"/>
        </w:rPr>
        <w:t>,</w:t>
      </w:r>
      <w:r w:rsidR="00DD6973" w:rsidRPr="00DD6973">
        <w:rPr>
          <w:b w:val="0"/>
          <w:bCs w:val="0"/>
          <w:kern w:val="0"/>
          <w:sz w:val="24"/>
        </w:rPr>
        <w:t>17</w:t>
      </w:r>
    </w:p>
    <w:p w:rsidR="007D4F39" w:rsidRPr="00DD6973" w:rsidRDefault="00356B6D" w:rsidP="000241A3">
      <w:pPr>
        <w:pStyle w:val="notaintegrativatabelle"/>
        <w:numPr>
          <w:ilvl w:val="0"/>
          <w:numId w:val="11"/>
        </w:numPr>
        <w:rPr>
          <w:b w:val="0"/>
          <w:bCs w:val="0"/>
          <w:kern w:val="0"/>
          <w:sz w:val="24"/>
        </w:rPr>
      </w:pPr>
      <w:r w:rsidRPr="00DD6973">
        <w:rPr>
          <w:b w:val="0"/>
          <w:bCs w:val="0"/>
          <w:kern w:val="0"/>
          <w:sz w:val="24"/>
        </w:rPr>
        <w:t>Altre spese per la prestazione di servizi  per €. 16</w:t>
      </w:r>
      <w:r w:rsidR="00DD6973" w:rsidRPr="00DD6973">
        <w:rPr>
          <w:b w:val="0"/>
          <w:bCs w:val="0"/>
          <w:kern w:val="0"/>
          <w:sz w:val="24"/>
        </w:rPr>
        <w:t>3</w:t>
      </w:r>
      <w:r w:rsidRPr="00DD6973">
        <w:rPr>
          <w:b w:val="0"/>
          <w:bCs w:val="0"/>
          <w:kern w:val="0"/>
          <w:sz w:val="24"/>
        </w:rPr>
        <w:t>.7</w:t>
      </w:r>
      <w:r w:rsidR="00DD6973" w:rsidRPr="00DD6973">
        <w:rPr>
          <w:b w:val="0"/>
          <w:bCs w:val="0"/>
          <w:kern w:val="0"/>
          <w:sz w:val="24"/>
        </w:rPr>
        <w:t>93</w:t>
      </w:r>
      <w:r w:rsidRPr="00DD6973">
        <w:rPr>
          <w:b w:val="0"/>
          <w:bCs w:val="0"/>
          <w:kern w:val="0"/>
          <w:sz w:val="24"/>
        </w:rPr>
        <w:t xml:space="preserve">,03 </w:t>
      </w:r>
    </w:p>
    <w:p w:rsidR="007D4F39" w:rsidRPr="00DD6973" w:rsidRDefault="007D4F39" w:rsidP="0086307A">
      <w:pPr>
        <w:pStyle w:val="notaintegrativatabelle"/>
        <w:rPr>
          <w:b w:val="0"/>
          <w:bCs w:val="0"/>
          <w:kern w:val="0"/>
          <w:sz w:val="24"/>
        </w:rPr>
      </w:pPr>
    </w:p>
    <w:p w:rsidR="007D4F39" w:rsidRPr="00DD6973" w:rsidRDefault="007D4F39" w:rsidP="0086307A">
      <w:pPr>
        <w:pStyle w:val="notaintegrativatabelle"/>
        <w:rPr>
          <w:b w:val="0"/>
          <w:bCs w:val="0"/>
          <w:kern w:val="0"/>
          <w:sz w:val="24"/>
        </w:rPr>
      </w:pPr>
      <w:r w:rsidRPr="00DD6973">
        <w:rPr>
          <w:b w:val="0"/>
          <w:bCs w:val="0"/>
          <w:kern w:val="0"/>
          <w:sz w:val="24"/>
        </w:rPr>
        <w:t>I principali scostamenti rispetto al passato esercizio sono i seguenti:</w:t>
      </w:r>
    </w:p>
    <w:p w:rsidR="00DD6973" w:rsidRPr="00DD6973" w:rsidRDefault="00356B6D" w:rsidP="000241A3">
      <w:pPr>
        <w:pStyle w:val="notaintegrativatabelle"/>
        <w:numPr>
          <w:ilvl w:val="0"/>
          <w:numId w:val="11"/>
        </w:numPr>
        <w:rPr>
          <w:b w:val="0"/>
          <w:bCs w:val="0"/>
          <w:kern w:val="0"/>
          <w:sz w:val="24"/>
        </w:rPr>
      </w:pPr>
      <w:r w:rsidRPr="00DD6973">
        <w:rPr>
          <w:b w:val="0"/>
          <w:bCs w:val="0"/>
          <w:kern w:val="0"/>
          <w:sz w:val="24"/>
        </w:rPr>
        <w:t xml:space="preserve">€. – </w:t>
      </w:r>
      <w:r w:rsidR="00CB7C74">
        <w:rPr>
          <w:b w:val="0"/>
          <w:bCs w:val="0"/>
          <w:kern w:val="0"/>
          <w:sz w:val="24"/>
        </w:rPr>
        <w:t>557.</w:t>
      </w:r>
      <w:r w:rsidR="00DD6973" w:rsidRPr="00DD6973">
        <w:rPr>
          <w:b w:val="0"/>
          <w:bCs w:val="0"/>
          <w:kern w:val="0"/>
          <w:sz w:val="24"/>
        </w:rPr>
        <w:t xml:space="preserve">361,31per aliquote sociali spostate come voce di costo in oneri diversi di gestione; </w:t>
      </w:r>
    </w:p>
    <w:p w:rsidR="007D4F39" w:rsidRPr="00DD6973" w:rsidRDefault="00DD6973" w:rsidP="000241A3">
      <w:pPr>
        <w:pStyle w:val="notaintegrativatabelle"/>
        <w:numPr>
          <w:ilvl w:val="0"/>
          <w:numId w:val="11"/>
        </w:numPr>
        <w:rPr>
          <w:b w:val="0"/>
          <w:bCs w:val="0"/>
          <w:kern w:val="0"/>
          <w:sz w:val="24"/>
        </w:rPr>
      </w:pPr>
      <w:r w:rsidRPr="00DD6973">
        <w:rPr>
          <w:b w:val="0"/>
          <w:bCs w:val="0"/>
          <w:kern w:val="0"/>
          <w:sz w:val="24"/>
        </w:rPr>
        <w:t>€. 2</w:t>
      </w:r>
      <w:r w:rsidR="00356B6D" w:rsidRPr="00DD6973">
        <w:rPr>
          <w:b w:val="0"/>
          <w:bCs w:val="0"/>
          <w:kern w:val="0"/>
          <w:sz w:val="24"/>
        </w:rPr>
        <w:t>.</w:t>
      </w:r>
      <w:r w:rsidRPr="00DD6973">
        <w:rPr>
          <w:b w:val="0"/>
          <w:bCs w:val="0"/>
          <w:kern w:val="0"/>
          <w:sz w:val="24"/>
        </w:rPr>
        <w:t>782</w:t>
      </w:r>
      <w:r w:rsidR="00356B6D" w:rsidRPr="00DD6973">
        <w:rPr>
          <w:b w:val="0"/>
          <w:bCs w:val="0"/>
          <w:kern w:val="0"/>
          <w:sz w:val="24"/>
        </w:rPr>
        <w:t>, per altre spese per prestazioni di servizi;</w:t>
      </w:r>
    </w:p>
    <w:p w:rsidR="00356B6D" w:rsidRPr="00DD6973" w:rsidRDefault="00356B6D" w:rsidP="000241A3">
      <w:pPr>
        <w:pStyle w:val="notaintegrativatabelle"/>
        <w:numPr>
          <w:ilvl w:val="0"/>
          <w:numId w:val="11"/>
        </w:numPr>
        <w:rPr>
          <w:b w:val="0"/>
          <w:bCs w:val="0"/>
          <w:kern w:val="0"/>
          <w:sz w:val="24"/>
        </w:rPr>
      </w:pPr>
      <w:r w:rsidRPr="00DD6973">
        <w:rPr>
          <w:b w:val="0"/>
          <w:bCs w:val="0"/>
          <w:kern w:val="0"/>
          <w:sz w:val="24"/>
        </w:rPr>
        <w:lastRenderedPageBreak/>
        <w:t xml:space="preserve">€.  - </w:t>
      </w:r>
      <w:r w:rsidR="00DD6973" w:rsidRPr="00DD6973">
        <w:rPr>
          <w:b w:val="0"/>
          <w:bCs w:val="0"/>
          <w:kern w:val="0"/>
          <w:sz w:val="24"/>
        </w:rPr>
        <w:t>21</w:t>
      </w:r>
      <w:r w:rsidRPr="00DD6973">
        <w:rPr>
          <w:b w:val="0"/>
          <w:bCs w:val="0"/>
          <w:kern w:val="0"/>
          <w:sz w:val="24"/>
        </w:rPr>
        <w:t>.</w:t>
      </w:r>
      <w:r w:rsidR="00DD6973" w:rsidRPr="00DD6973">
        <w:rPr>
          <w:b w:val="0"/>
          <w:bCs w:val="0"/>
          <w:kern w:val="0"/>
          <w:sz w:val="24"/>
        </w:rPr>
        <w:t>0</w:t>
      </w:r>
      <w:r w:rsidRPr="00DD6973">
        <w:rPr>
          <w:b w:val="0"/>
          <w:bCs w:val="0"/>
          <w:kern w:val="0"/>
          <w:sz w:val="24"/>
        </w:rPr>
        <w:t>5</w:t>
      </w:r>
      <w:r w:rsidR="00DD6973" w:rsidRPr="00DD6973">
        <w:rPr>
          <w:b w:val="0"/>
          <w:bCs w:val="0"/>
          <w:kern w:val="0"/>
          <w:sz w:val="24"/>
        </w:rPr>
        <w:t>3</w:t>
      </w:r>
      <w:r w:rsidRPr="00DD6973">
        <w:rPr>
          <w:b w:val="0"/>
          <w:bCs w:val="0"/>
          <w:kern w:val="0"/>
          <w:sz w:val="24"/>
        </w:rPr>
        <w:t>,</w:t>
      </w:r>
      <w:r w:rsidR="00DD6973" w:rsidRPr="00DD6973">
        <w:rPr>
          <w:b w:val="0"/>
          <w:bCs w:val="0"/>
          <w:kern w:val="0"/>
          <w:sz w:val="24"/>
        </w:rPr>
        <w:t>32</w:t>
      </w:r>
      <w:r w:rsidRPr="00DD6973">
        <w:rPr>
          <w:b w:val="0"/>
          <w:bCs w:val="0"/>
          <w:kern w:val="0"/>
          <w:sz w:val="24"/>
        </w:rPr>
        <w:t xml:space="preserve"> per </w:t>
      </w:r>
      <w:r w:rsidR="00DD6973" w:rsidRPr="00DD6973">
        <w:rPr>
          <w:b w:val="0"/>
          <w:bCs w:val="0"/>
          <w:kern w:val="0"/>
          <w:sz w:val="24"/>
        </w:rPr>
        <w:t>manutenzioni ordinarie di immobilizzazioni materiali</w:t>
      </w:r>
      <w:r w:rsidRPr="00DD6973">
        <w:rPr>
          <w:b w:val="0"/>
          <w:bCs w:val="0"/>
          <w:kern w:val="0"/>
          <w:sz w:val="24"/>
        </w:rPr>
        <w:t>;</w:t>
      </w:r>
    </w:p>
    <w:p w:rsidR="00DD6973" w:rsidRPr="00DD6973" w:rsidRDefault="00DD6973" w:rsidP="000241A3">
      <w:pPr>
        <w:pStyle w:val="notaintegrativatabelle"/>
        <w:numPr>
          <w:ilvl w:val="0"/>
          <w:numId w:val="11"/>
        </w:numPr>
        <w:rPr>
          <w:b w:val="0"/>
          <w:bCs w:val="0"/>
          <w:kern w:val="0"/>
          <w:sz w:val="24"/>
        </w:rPr>
      </w:pPr>
      <w:r w:rsidRPr="00DD6973">
        <w:rPr>
          <w:b w:val="0"/>
          <w:bCs w:val="0"/>
          <w:kern w:val="0"/>
          <w:sz w:val="24"/>
        </w:rPr>
        <w:t>€. + 7.815,54 per organizzazione eventi (è stato realizzato il 1° slalom dei trulli – evento sportivo)</w:t>
      </w:r>
    </w:p>
    <w:p w:rsidR="00356B6D" w:rsidRPr="00DD6973" w:rsidRDefault="00356B6D" w:rsidP="000241A3">
      <w:pPr>
        <w:pStyle w:val="notaintegrativatabelle"/>
        <w:numPr>
          <w:ilvl w:val="0"/>
          <w:numId w:val="11"/>
        </w:numPr>
        <w:rPr>
          <w:b w:val="0"/>
          <w:bCs w:val="0"/>
          <w:kern w:val="0"/>
          <w:sz w:val="24"/>
        </w:rPr>
      </w:pPr>
      <w:r w:rsidRPr="00DD6973">
        <w:rPr>
          <w:b w:val="0"/>
          <w:bCs w:val="0"/>
          <w:kern w:val="0"/>
          <w:sz w:val="24"/>
        </w:rPr>
        <w:t xml:space="preserve">€. </w:t>
      </w:r>
      <w:r w:rsidR="00DD6973" w:rsidRPr="00DD6973">
        <w:rPr>
          <w:b w:val="0"/>
          <w:bCs w:val="0"/>
          <w:kern w:val="0"/>
          <w:sz w:val="24"/>
        </w:rPr>
        <w:t xml:space="preserve">+ 5.647,58 </w:t>
      </w:r>
      <w:r w:rsidRPr="00DD6973">
        <w:rPr>
          <w:b w:val="0"/>
          <w:bCs w:val="0"/>
          <w:kern w:val="0"/>
          <w:sz w:val="24"/>
        </w:rPr>
        <w:t xml:space="preserve">per altre consulenze </w:t>
      </w:r>
      <w:r w:rsidR="00DD6973" w:rsidRPr="00DD6973">
        <w:rPr>
          <w:b w:val="0"/>
          <w:bCs w:val="0"/>
          <w:kern w:val="0"/>
          <w:sz w:val="24"/>
        </w:rPr>
        <w:t>per lo svolgimento dei lavori di ristrutturazione sull’impianto di carburante di corso m Mazzini;</w:t>
      </w:r>
    </w:p>
    <w:p w:rsidR="00356B6D" w:rsidRPr="00DD6973" w:rsidRDefault="00356B6D" w:rsidP="000241A3">
      <w:pPr>
        <w:pStyle w:val="notaintegrativatabelle"/>
        <w:numPr>
          <w:ilvl w:val="0"/>
          <w:numId w:val="11"/>
        </w:numPr>
        <w:rPr>
          <w:b w:val="0"/>
          <w:bCs w:val="0"/>
          <w:kern w:val="0"/>
          <w:sz w:val="24"/>
        </w:rPr>
      </w:pPr>
      <w:r w:rsidRPr="00DD6973">
        <w:rPr>
          <w:b w:val="0"/>
          <w:bCs w:val="0"/>
          <w:kern w:val="0"/>
          <w:sz w:val="24"/>
        </w:rPr>
        <w:t xml:space="preserve">€. – </w:t>
      </w:r>
      <w:r w:rsidR="00DD6973" w:rsidRPr="00DD6973">
        <w:rPr>
          <w:b w:val="0"/>
          <w:bCs w:val="0"/>
          <w:kern w:val="0"/>
          <w:sz w:val="24"/>
        </w:rPr>
        <w:t>39</w:t>
      </w:r>
      <w:r w:rsidRPr="00DD6973">
        <w:rPr>
          <w:b w:val="0"/>
          <w:bCs w:val="0"/>
          <w:kern w:val="0"/>
          <w:sz w:val="24"/>
        </w:rPr>
        <w:t>.0</w:t>
      </w:r>
      <w:r w:rsidR="00DD6973" w:rsidRPr="00DD6973">
        <w:rPr>
          <w:b w:val="0"/>
          <w:bCs w:val="0"/>
          <w:kern w:val="0"/>
          <w:sz w:val="24"/>
        </w:rPr>
        <w:t>35</w:t>
      </w:r>
      <w:r w:rsidRPr="00DD6973">
        <w:rPr>
          <w:b w:val="0"/>
          <w:bCs w:val="0"/>
          <w:kern w:val="0"/>
          <w:sz w:val="24"/>
        </w:rPr>
        <w:t>,</w:t>
      </w:r>
      <w:r w:rsidR="00DD6973" w:rsidRPr="00DD6973">
        <w:rPr>
          <w:b w:val="0"/>
          <w:bCs w:val="0"/>
          <w:kern w:val="0"/>
          <w:sz w:val="24"/>
        </w:rPr>
        <w:t>84</w:t>
      </w:r>
      <w:r w:rsidRPr="00DD6973">
        <w:rPr>
          <w:b w:val="0"/>
          <w:bCs w:val="0"/>
          <w:kern w:val="0"/>
          <w:sz w:val="24"/>
        </w:rPr>
        <w:t xml:space="preserve"> in provvigioni passive a seguito del </w:t>
      </w:r>
      <w:r w:rsidR="00DD6973" w:rsidRPr="00DD6973">
        <w:rPr>
          <w:b w:val="0"/>
          <w:bCs w:val="0"/>
          <w:kern w:val="0"/>
          <w:sz w:val="24"/>
        </w:rPr>
        <w:t>calo dell’attività assicurativa;</w:t>
      </w:r>
    </w:p>
    <w:p w:rsidR="00DD6973" w:rsidRPr="00DD6973" w:rsidRDefault="00DD6973" w:rsidP="000241A3">
      <w:pPr>
        <w:pStyle w:val="notaintegrativatabelle"/>
        <w:numPr>
          <w:ilvl w:val="0"/>
          <w:numId w:val="11"/>
        </w:numPr>
        <w:rPr>
          <w:b w:val="0"/>
          <w:bCs w:val="0"/>
          <w:kern w:val="0"/>
          <w:sz w:val="24"/>
        </w:rPr>
      </w:pPr>
      <w:r w:rsidRPr="00DD6973">
        <w:rPr>
          <w:b w:val="0"/>
          <w:bCs w:val="0"/>
          <w:kern w:val="0"/>
          <w:sz w:val="24"/>
        </w:rPr>
        <w:t>€.</w:t>
      </w:r>
      <w:r w:rsidR="00CB7C74">
        <w:rPr>
          <w:b w:val="0"/>
          <w:bCs w:val="0"/>
          <w:kern w:val="0"/>
          <w:sz w:val="24"/>
        </w:rPr>
        <w:t xml:space="preserve"> -</w:t>
      </w:r>
      <w:r w:rsidRPr="00DD6973">
        <w:rPr>
          <w:b w:val="0"/>
          <w:bCs w:val="0"/>
          <w:kern w:val="0"/>
          <w:sz w:val="24"/>
        </w:rPr>
        <w:t xml:space="preserve"> 5.379,10 in buoni pasto al personale per la riduzione dell’importo del buono ed a seguito della contrazione del numero di personale in servizio</w:t>
      </w:r>
      <w:r w:rsidR="00CB7C74">
        <w:rPr>
          <w:b w:val="0"/>
          <w:bCs w:val="0"/>
          <w:kern w:val="0"/>
          <w:sz w:val="24"/>
        </w:rPr>
        <w:t xml:space="preserve"> e la riduzione del valore nominale.</w:t>
      </w:r>
    </w:p>
    <w:p w:rsidR="00356B6D" w:rsidRPr="00DD6973" w:rsidRDefault="00356B6D" w:rsidP="00356B6D">
      <w:pPr>
        <w:pStyle w:val="notaintegrativatabelle"/>
        <w:ind w:left="720"/>
        <w:rPr>
          <w:b w:val="0"/>
          <w:bCs w:val="0"/>
          <w:kern w:val="0"/>
          <w:sz w:val="24"/>
        </w:rPr>
      </w:pPr>
    </w:p>
    <w:p w:rsidR="0086307A" w:rsidRPr="00DD6973" w:rsidRDefault="0086307A" w:rsidP="00D76CE7">
      <w:pPr>
        <w:spacing w:before="100" w:beforeAutospacing="1" w:after="100" w:afterAutospacing="1"/>
        <w:jc w:val="both"/>
        <w:rPr>
          <w:rFonts w:ascii="Arial" w:hAnsi="Arial" w:cs="Arial"/>
          <w:b/>
        </w:rPr>
      </w:pPr>
      <w:r w:rsidRPr="00DD6973">
        <w:rPr>
          <w:rFonts w:ascii="Arial" w:hAnsi="Arial" w:cs="Arial"/>
          <w:b/>
        </w:rPr>
        <w:t>B</w:t>
      </w:r>
      <w:r w:rsidR="00356B6D" w:rsidRPr="00DD6973">
        <w:rPr>
          <w:rFonts w:ascii="Arial" w:hAnsi="Arial" w:cs="Arial"/>
          <w:b/>
        </w:rPr>
        <w:t xml:space="preserve"> </w:t>
      </w:r>
      <w:r w:rsidRPr="00DD6973">
        <w:rPr>
          <w:rFonts w:ascii="Arial" w:hAnsi="Arial" w:cs="Arial"/>
          <w:b/>
        </w:rPr>
        <w:t xml:space="preserve"> - Per godimento di beni di terzi </w:t>
      </w:r>
    </w:p>
    <w:bookmarkStart w:id="1170" w:name="_MON_1426503597"/>
    <w:bookmarkEnd w:id="1170"/>
    <w:p w:rsidR="0086307A" w:rsidRDefault="00873886" w:rsidP="0086307A">
      <w:pPr>
        <w:tabs>
          <w:tab w:val="num" w:pos="720"/>
        </w:tabs>
        <w:spacing w:before="100" w:beforeAutospacing="1" w:after="100" w:afterAutospacing="1"/>
        <w:rPr>
          <w:rFonts w:ascii="Arial" w:hAnsi="Arial" w:cs="Arial"/>
          <w:b/>
        </w:rPr>
      </w:pPr>
      <w:r w:rsidRPr="00DD6973">
        <w:rPr>
          <w:b/>
          <w:bCs/>
          <w:sz w:val="36"/>
          <w:szCs w:val="36"/>
        </w:rPr>
        <w:object w:dxaOrig="6076" w:dyaOrig="760">
          <v:shape id="_x0000_i1057" type="#_x0000_t75" style="width:303.75pt;height:38.25pt" o:ole="" o:bordertopcolor="this">
            <v:imagedata r:id="rId87" o:title=""/>
            <w10:bordertop type="single" width="4"/>
          </v:shape>
          <o:OLEObject Type="Embed" ProgID="Excel.Sheet.8" ShapeID="_x0000_i1057" DrawAspect="Content" ObjectID="_1461409029" r:id="rId88"/>
        </w:object>
      </w:r>
    </w:p>
    <w:p w:rsidR="007D4F39" w:rsidRPr="00DD6973" w:rsidRDefault="007D4F39" w:rsidP="0086307A">
      <w:pPr>
        <w:pStyle w:val="notaintegrativatabelle"/>
        <w:rPr>
          <w:b w:val="0"/>
          <w:bCs w:val="0"/>
          <w:kern w:val="0"/>
          <w:sz w:val="24"/>
        </w:rPr>
      </w:pPr>
      <w:r w:rsidRPr="00DD6973">
        <w:rPr>
          <w:b w:val="0"/>
          <w:bCs w:val="0"/>
          <w:kern w:val="0"/>
          <w:sz w:val="24"/>
        </w:rPr>
        <w:t>La voce è composta da costi per:</w:t>
      </w:r>
    </w:p>
    <w:p w:rsidR="00DD6973" w:rsidRPr="00DD6973" w:rsidRDefault="007D4F39" w:rsidP="000241A3">
      <w:pPr>
        <w:pStyle w:val="notaintegrativatabelle"/>
        <w:numPr>
          <w:ilvl w:val="0"/>
          <w:numId w:val="10"/>
        </w:numPr>
        <w:rPr>
          <w:b w:val="0"/>
          <w:bCs w:val="0"/>
          <w:kern w:val="0"/>
          <w:sz w:val="24"/>
        </w:rPr>
      </w:pPr>
      <w:r w:rsidRPr="00DD6973">
        <w:rPr>
          <w:b w:val="0"/>
          <w:bCs w:val="0"/>
          <w:kern w:val="0"/>
          <w:sz w:val="24"/>
        </w:rPr>
        <w:t>fitti passivi ed oneri accessori</w:t>
      </w:r>
      <w:r w:rsidR="00356B6D" w:rsidRPr="00DD6973">
        <w:rPr>
          <w:b w:val="0"/>
          <w:bCs w:val="0"/>
          <w:kern w:val="0"/>
          <w:sz w:val="24"/>
        </w:rPr>
        <w:t xml:space="preserve"> per €. 6</w:t>
      </w:r>
      <w:r w:rsidR="00DD6973" w:rsidRPr="00DD6973">
        <w:rPr>
          <w:b w:val="0"/>
          <w:bCs w:val="0"/>
          <w:kern w:val="0"/>
          <w:sz w:val="24"/>
        </w:rPr>
        <w:t>5</w:t>
      </w:r>
      <w:r w:rsidR="00356B6D" w:rsidRPr="00DD6973">
        <w:rPr>
          <w:b w:val="0"/>
          <w:bCs w:val="0"/>
          <w:kern w:val="0"/>
          <w:sz w:val="24"/>
        </w:rPr>
        <w:t>.08</w:t>
      </w:r>
      <w:r w:rsidR="00DD6973" w:rsidRPr="00DD6973">
        <w:rPr>
          <w:b w:val="0"/>
          <w:bCs w:val="0"/>
          <w:kern w:val="0"/>
          <w:sz w:val="24"/>
        </w:rPr>
        <w:t>2</w:t>
      </w:r>
      <w:r w:rsidR="00356B6D" w:rsidRPr="00DD6973">
        <w:rPr>
          <w:b w:val="0"/>
          <w:bCs w:val="0"/>
          <w:kern w:val="0"/>
          <w:sz w:val="24"/>
        </w:rPr>
        <w:t>,</w:t>
      </w:r>
      <w:r w:rsidR="00DD6973" w:rsidRPr="00DD6973">
        <w:rPr>
          <w:b w:val="0"/>
          <w:bCs w:val="0"/>
          <w:kern w:val="0"/>
          <w:sz w:val="24"/>
        </w:rPr>
        <w:t>69</w:t>
      </w:r>
    </w:p>
    <w:p w:rsidR="0086307A" w:rsidRPr="00DD6973" w:rsidRDefault="0086307A" w:rsidP="000241A3">
      <w:pPr>
        <w:pStyle w:val="notaintegrativatabelle"/>
        <w:numPr>
          <w:ilvl w:val="0"/>
          <w:numId w:val="10"/>
        </w:numPr>
        <w:rPr>
          <w:b w:val="0"/>
          <w:bCs w:val="0"/>
          <w:kern w:val="0"/>
          <w:sz w:val="24"/>
        </w:rPr>
      </w:pPr>
      <w:r w:rsidRPr="00DD6973">
        <w:rPr>
          <w:b w:val="0"/>
          <w:bCs w:val="0"/>
          <w:kern w:val="0"/>
          <w:sz w:val="26"/>
          <w:szCs w:val="26"/>
        </w:rPr>
        <w:t xml:space="preserve"> </w:t>
      </w:r>
      <w:r w:rsidR="00356B6D" w:rsidRPr="00DD6973">
        <w:rPr>
          <w:b w:val="0"/>
          <w:bCs w:val="0"/>
          <w:kern w:val="0"/>
          <w:sz w:val="26"/>
          <w:szCs w:val="26"/>
        </w:rPr>
        <w:t>noleggi per €. 2.2</w:t>
      </w:r>
      <w:r w:rsidR="00DD6973" w:rsidRPr="00DD6973">
        <w:rPr>
          <w:b w:val="0"/>
          <w:bCs w:val="0"/>
          <w:kern w:val="0"/>
          <w:sz w:val="26"/>
          <w:szCs w:val="26"/>
        </w:rPr>
        <w:t>31</w:t>
      </w:r>
      <w:r w:rsidR="00356B6D" w:rsidRPr="00DD6973">
        <w:rPr>
          <w:b w:val="0"/>
          <w:bCs w:val="0"/>
          <w:kern w:val="0"/>
          <w:sz w:val="26"/>
          <w:szCs w:val="26"/>
        </w:rPr>
        <w:t>,</w:t>
      </w:r>
      <w:r w:rsidR="00DD6973" w:rsidRPr="00DD6973">
        <w:rPr>
          <w:b w:val="0"/>
          <w:bCs w:val="0"/>
          <w:kern w:val="0"/>
          <w:sz w:val="26"/>
          <w:szCs w:val="26"/>
        </w:rPr>
        <w:t>95</w:t>
      </w:r>
    </w:p>
    <w:p w:rsidR="0086307A" w:rsidRDefault="0086307A" w:rsidP="00D76CE7">
      <w:pPr>
        <w:tabs>
          <w:tab w:val="num" w:pos="720"/>
        </w:tabs>
        <w:spacing w:before="100" w:beforeAutospacing="1" w:after="100" w:afterAutospacing="1"/>
        <w:jc w:val="both"/>
        <w:rPr>
          <w:rFonts w:ascii="Arial" w:hAnsi="Arial" w:cs="Arial"/>
          <w:b/>
        </w:rPr>
      </w:pPr>
      <w:r>
        <w:rPr>
          <w:rFonts w:ascii="Arial" w:hAnsi="Arial" w:cs="Arial"/>
          <w:b/>
        </w:rPr>
        <w:t xml:space="preserve">B9 - </w:t>
      </w:r>
      <w:r w:rsidRPr="00450B59">
        <w:rPr>
          <w:rFonts w:ascii="Arial" w:hAnsi="Arial" w:cs="Arial"/>
          <w:b/>
        </w:rPr>
        <w:t>Per il personale</w:t>
      </w:r>
    </w:p>
    <w:bookmarkStart w:id="1171" w:name="_MON_1426503631"/>
    <w:bookmarkEnd w:id="1171"/>
    <w:p w:rsidR="0086307A" w:rsidRDefault="00873886" w:rsidP="0086307A">
      <w:pPr>
        <w:spacing w:before="100" w:beforeAutospacing="1" w:after="100" w:afterAutospacing="1"/>
        <w:rPr>
          <w:rFonts w:ascii="Arial" w:hAnsi="Arial" w:cs="Arial"/>
          <w:b/>
        </w:rPr>
      </w:pPr>
      <w:r w:rsidRPr="00AE0D21">
        <w:rPr>
          <w:b/>
          <w:bCs/>
          <w:sz w:val="36"/>
          <w:szCs w:val="36"/>
        </w:rPr>
        <w:object w:dxaOrig="6076" w:dyaOrig="760">
          <v:shape id="_x0000_i1058" type="#_x0000_t75" style="width:303.75pt;height:38.25pt" o:ole="" o:bordertopcolor="this">
            <v:imagedata r:id="rId89" o:title=""/>
            <w10:bordertop type="single" width="4"/>
          </v:shape>
          <o:OLEObject Type="Embed" ProgID="Excel.Sheet.8" ShapeID="_x0000_i1058" DrawAspect="Content" ObjectID="_1461409030" r:id="rId90"/>
        </w:object>
      </w:r>
    </w:p>
    <w:p w:rsidR="0086307A" w:rsidRPr="00DD6973" w:rsidRDefault="007D4F39" w:rsidP="0086307A">
      <w:pPr>
        <w:pStyle w:val="notaintegrativatabelle"/>
        <w:rPr>
          <w:b w:val="0"/>
          <w:bCs w:val="0"/>
          <w:kern w:val="0"/>
          <w:sz w:val="24"/>
        </w:rPr>
      </w:pPr>
      <w:r w:rsidRPr="00DD6973">
        <w:rPr>
          <w:b w:val="0"/>
          <w:bCs w:val="0"/>
          <w:kern w:val="0"/>
          <w:sz w:val="24"/>
        </w:rPr>
        <w:t>Così suddivisi:</w:t>
      </w:r>
    </w:p>
    <w:p w:rsidR="00356B6D" w:rsidRPr="00DD6973" w:rsidRDefault="00356B6D" w:rsidP="000241A3">
      <w:pPr>
        <w:pStyle w:val="notaintegrativatabelle"/>
        <w:numPr>
          <w:ilvl w:val="0"/>
          <w:numId w:val="11"/>
        </w:numPr>
        <w:rPr>
          <w:b w:val="0"/>
          <w:bCs w:val="0"/>
          <w:kern w:val="0"/>
          <w:sz w:val="24"/>
        </w:rPr>
      </w:pPr>
      <w:r w:rsidRPr="00DD6973">
        <w:rPr>
          <w:b w:val="0"/>
          <w:bCs w:val="0"/>
          <w:kern w:val="0"/>
          <w:sz w:val="24"/>
        </w:rPr>
        <w:t>Stipendi per €. 12</w:t>
      </w:r>
      <w:r w:rsidR="00DD6973" w:rsidRPr="00DD6973">
        <w:rPr>
          <w:b w:val="0"/>
          <w:bCs w:val="0"/>
          <w:kern w:val="0"/>
          <w:sz w:val="24"/>
        </w:rPr>
        <w:t>3.</w:t>
      </w:r>
      <w:r w:rsidRPr="00DD6973">
        <w:rPr>
          <w:b w:val="0"/>
          <w:bCs w:val="0"/>
          <w:kern w:val="0"/>
          <w:sz w:val="24"/>
        </w:rPr>
        <w:t>0</w:t>
      </w:r>
      <w:r w:rsidR="00DD6973" w:rsidRPr="00DD6973">
        <w:rPr>
          <w:b w:val="0"/>
          <w:bCs w:val="0"/>
          <w:kern w:val="0"/>
          <w:sz w:val="24"/>
        </w:rPr>
        <w:t>64</w:t>
      </w:r>
      <w:r w:rsidRPr="00DD6973">
        <w:rPr>
          <w:b w:val="0"/>
          <w:bCs w:val="0"/>
          <w:kern w:val="0"/>
          <w:sz w:val="24"/>
        </w:rPr>
        <w:t>,</w:t>
      </w:r>
      <w:r w:rsidR="00DD6973" w:rsidRPr="00DD6973">
        <w:rPr>
          <w:b w:val="0"/>
          <w:bCs w:val="0"/>
          <w:kern w:val="0"/>
          <w:sz w:val="24"/>
        </w:rPr>
        <w:t>39</w:t>
      </w:r>
      <w:r w:rsidRPr="00DD6973">
        <w:rPr>
          <w:b w:val="0"/>
          <w:bCs w:val="0"/>
          <w:kern w:val="0"/>
          <w:sz w:val="24"/>
        </w:rPr>
        <w:t>;</w:t>
      </w:r>
    </w:p>
    <w:p w:rsidR="00356B6D" w:rsidRPr="00DD6973" w:rsidRDefault="00356B6D" w:rsidP="000241A3">
      <w:pPr>
        <w:pStyle w:val="notaintegrativatabelle"/>
        <w:numPr>
          <w:ilvl w:val="0"/>
          <w:numId w:val="11"/>
        </w:numPr>
        <w:rPr>
          <w:b w:val="0"/>
          <w:bCs w:val="0"/>
          <w:kern w:val="0"/>
          <w:sz w:val="24"/>
        </w:rPr>
      </w:pPr>
      <w:r w:rsidRPr="00DD6973">
        <w:rPr>
          <w:b w:val="0"/>
          <w:bCs w:val="0"/>
          <w:kern w:val="0"/>
          <w:sz w:val="24"/>
        </w:rPr>
        <w:t xml:space="preserve">Trattamento accessorio €. </w:t>
      </w:r>
      <w:r w:rsidR="00DD6973" w:rsidRPr="00DD6973">
        <w:rPr>
          <w:b w:val="0"/>
          <w:bCs w:val="0"/>
          <w:kern w:val="0"/>
          <w:sz w:val="24"/>
        </w:rPr>
        <w:t>5</w:t>
      </w:r>
      <w:r w:rsidRPr="00DD6973">
        <w:rPr>
          <w:b w:val="0"/>
          <w:bCs w:val="0"/>
          <w:kern w:val="0"/>
          <w:sz w:val="24"/>
        </w:rPr>
        <w:t>4.</w:t>
      </w:r>
      <w:r w:rsidR="00DD6973" w:rsidRPr="00DD6973">
        <w:rPr>
          <w:b w:val="0"/>
          <w:bCs w:val="0"/>
          <w:kern w:val="0"/>
          <w:sz w:val="24"/>
        </w:rPr>
        <w:t>348</w:t>
      </w:r>
      <w:r w:rsidRPr="00DD6973">
        <w:rPr>
          <w:b w:val="0"/>
          <w:bCs w:val="0"/>
          <w:kern w:val="0"/>
          <w:sz w:val="24"/>
        </w:rPr>
        <w:t>,</w:t>
      </w:r>
      <w:r w:rsidR="00DD6973" w:rsidRPr="00DD6973">
        <w:rPr>
          <w:b w:val="0"/>
          <w:bCs w:val="0"/>
          <w:kern w:val="0"/>
          <w:sz w:val="24"/>
        </w:rPr>
        <w:t>71</w:t>
      </w:r>
      <w:r w:rsidRPr="00DD6973">
        <w:rPr>
          <w:b w:val="0"/>
          <w:bCs w:val="0"/>
          <w:kern w:val="0"/>
          <w:sz w:val="24"/>
        </w:rPr>
        <w:t>;</w:t>
      </w:r>
    </w:p>
    <w:p w:rsidR="00356B6D" w:rsidRPr="00DD6973" w:rsidRDefault="00356B6D" w:rsidP="000241A3">
      <w:pPr>
        <w:pStyle w:val="notaintegrativatabelle"/>
        <w:numPr>
          <w:ilvl w:val="0"/>
          <w:numId w:val="11"/>
        </w:numPr>
        <w:rPr>
          <w:b w:val="0"/>
          <w:bCs w:val="0"/>
          <w:kern w:val="0"/>
          <w:sz w:val="24"/>
        </w:rPr>
      </w:pPr>
      <w:r w:rsidRPr="00DD6973">
        <w:rPr>
          <w:b w:val="0"/>
          <w:bCs w:val="0"/>
          <w:kern w:val="0"/>
          <w:sz w:val="24"/>
        </w:rPr>
        <w:t>Indennità direzione oneri access</w:t>
      </w:r>
      <w:r w:rsidR="00DD6973" w:rsidRPr="00DD6973">
        <w:rPr>
          <w:b w:val="0"/>
          <w:bCs w:val="0"/>
          <w:kern w:val="0"/>
          <w:sz w:val="24"/>
        </w:rPr>
        <w:t>ori €</w:t>
      </w:r>
      <w:r w:rsidRPr="00DD6973">
        <w:rPr>
          <w:b w:val="0"/>
          <w:bCs w:val="0"/>
          <w:kern w:val="0"/>
          <w:sz w:val="24"/>
        </w:rPr>
        <w:t>. 3</w:t>
      </w:r>
      <w:r w:rsidR="00DD6973" w:rsidRPr="00DD6973">
        <w:rPr>
          <w:b w:val="0"/>
          <w:bCs w:val="0"/>
          <w:kern w:val="0"/>
          <w:sz w:val="24"/>
        </w:rPr>
        <w:t>2.</w:t>
      </w:r>
      <w:r w:rsidRPr="00DD6973">
        <w:rPr>
          <w:b w:val="0"/>
          <w:bCs w:val="0"/>
          <w:kern w:val="0"/>
          <w:sz w:val="24"/>
        </w:rPr>
        <w:t>4</w:t>
      </w:r>
      <w:r w:rsidR="00DD6973" w:rsidRPr="00DD6973">
        <w:rPr>
          <w:b w:val="0"/>
          <w:bCs w:val="0"/>
          <w:kern w:val="0"/>
          <w:sz w:val="24"/>
        </w:rPr>
        <w:t>11</w:t>
      </w:r>
      <w:r w:rsidRPr="00DD6973">
        <w:rPr>
          <w:b w:val="0"/>
          <w:bCs w:val="0"/>
          <w:kern w:val="0"/>
          <w:sz w:val="24"/>
        </w:rPr>
        <w:t>,</w:t>
      </w:r>
      <w:r w:rsidR="00DD6973" w:rsidRPr="00DD6973">
        <w:rPr>
          <w:b w:val="0"/>
          <w:bCs w:val="0"/>
          <w:kern w:val="0"/>
          <w:sz w:val="24"/>
        </w:rPr>
        <w:t>17</w:t>
      </w:r>
      <w:r w:rsidRPr="00DD6973">
        <w:rPr>
          <w:b w:val="0"/>
          <w:bCs w:val="0"/>
          <w:kern w:val="0"/>
          <w:sz w:val="24"/>
        </w:rPr>
        <w:t>;</w:t>
      </w:r>
    </w:p>
    <w:p w:rsidR="00356B6D" w:rsidRPr="00DD6973" w:rsidRDefault="00356B6D" w:rsidP="000241A3">
      <w:pPr>
        <w:pStyle w:val="notaintegrativatabelle"/>
        <w:numPr>
          <w:ilvl w:val="0"/>
          <w:numId w:val="11"/>
        </w:numPr>
        <w:rPr>
          <w:b w:val="0"/>
          <w:bCs w:val="0"/>
          <w:kern w:val="0"/>
          <w:sz w:val="24"/>
        </w:rPr>
      </w:pPr>
      <w:r w:rsidRPr="00DD6973">
        <w:rPr>
          <w:b w:val="0"/>
          <w:bCs w:val="0"/>
          <w:kern w:val="0"/>
          <w:sz w:val="24"/>
        </w:rPr>
        <w:t>Oneri sociali €. 4</w:t>
      </w:r>
      <w:r w:rsidR="00DD6973" w:rsidRPr="00DD6973">
        <w:rPr>
          <w:b w:val="0"/>
          <w:bCs w:val="0"/>
          <w:kern w:val="0"/>
          <w:sz w:val="24"/>
        </w:rPr>
        <w:t>0</w:t>
      </w:r>
      <w:r w:rsidRPr="00DD6973">
        <w:rPr>
          <w:b w:val="0"/>
          <w:bCs w:val="0"/>
          <w:kern w:val="0"/>
          <w:sz w:val="24"/>
        </w:rPr>
        <w:t>.7</w:t>
      </w:r>
      <w:r w:rsidR="00DD6973" w:rsidRPr="00DD6973">
        <w:rPr>
          <w:b w:val="0"/>
          <w:bCs w:val="0"/>
          <w:kern w:val="0"/>
          <w:sz w:val="24"/>
        </w:rPr>
        <w:t>03</w:t>
      </w:r>
      <w:r w:rsidRPr="00DD6973">
        <w:rPr>
          <w:b w:val="0"/>
          <w:bCs w:val="0"/>
          <w:kern w:val="0"/>
          <w:sz w:val="24"/>
        </w:rPr>
        <w:t>,</w:t>
      </w:r>
      <w:r w:rsidR="00DD6973" w:rsidRPr="00DD6973">
        <w:rPr>
          <w:b w:val="0"/>
          <w:bCs w:val="0"/>
          <w:kern w:val="0"/>
          <w:sz w:val="24"/>
        </w:rPr>
        <w:t>21</w:t>
      </w:r>
      <w:r w:rsidRPr="00DD6973">
        <w:rPr>
          <w:b w:val="0"/>
          <w:bCs w:val="0"/>
          <w:kern w:val="0"/>
          <w:sz w:val="24"/>
        </w:rPr>
        <w:t>;</w:t>
      </w:r>
    </w:p>
    <w:p w:rsidR="00356B6D" w:rsidRPr="00DD6973" w:rsidRDefault="00356B6D" w:rsidP="000241A3">
      <w:pPr>
        <w:pStyle w:val="notaintegrativatabelle"/>
        <w:numPr>
          <w:ilvl w:val="0"/>
          <w:numId w:val="11"/>
        </w:numPr>
        <w:rPr>
          <w:b w:val="0"/>
          <w:bCs w:val="0"/>
          <w:kern w:val="0"/>
          <w:sz w:val="24"/>
        </w:rPr>
      </w:pPr>
      <w:r w:rsidRPr="00DD6973">
        <w:rPr>
          <w:b w:val="0"/>
          <w:bCs w:val="0"/>
          <w:kern w:val="0"/>
          <w:sz w:val="24"/>
        </w:rPr>
        <w:t>Accantonamento 201</w:t>
      </w:r>
      <w:r w:rsidR="00DD6973" w:rsidRPr="00DD6973">
        <w:rPr>
          <w:b w:val="0"/>
          <w:bCs w:val="0"/>
          <w:kern w:val="0"/>
          <w:sz w:val="24"/>
        </w:rPr>
        <w:t>3</w:t>
      </w:r>
      <w:r w:rsidRPr="00DD6973">
        <w:rPr>
          <w:b w:val="0"/>
          <w:bCs w:val="0"/>
          <w:kern w:val="0"/>
          <w:sz w:val="24"/>
        </w:rPr>
        <w:t xml:space="preserve"> per </w:t>
      </w:r>
      <w:proofErr w:type="spellStart"/>
      <w:r w:rsidRPr="00DD6973">
        <w:rPr>
          <w:b w:val="0"/>
          <w:bCs w:val="0"/>
          <w:kern w:val="0"/>
          <w:sz w:val="24"/>
        </w:rPr>
        <w:t>tfr</w:t>
      </w:r>
      <w:proofErr w:type="spellEnd"/>
      <w:r w:rsidRPr="00DD6973">
        <w:rPr>
          <w:b w:val="0"/>
          <w:bCs w:val="0"/>
          <w:kern w:val="0"/>
          <w:sz w:val="24"/>
        </w:rPr>
        <w:t xml:space="preserve"> €. 10.</w:t>
      </w:r>
      <w:r w:rsidR="00DD6973" w:rsidRPr="00DD6973">
        <w:rPr>
          <w:b w:val="0"/>
          <w:bCs w:val="0"/>
          <w:kern w:val="0"/>
          <w:sz w:val="24"/>
        </w:rPr>
        <w:t>7</w:t>
      </w:r>
      <w:r w:rsidRPr="00DD6973">
        <w:rPr>
          <w:b w:val="0"/>
          <w:bCs w:val="0"/>
          <w:kern w:val="0"/>
          <w:sz w:val="24"/>
        </w:rPr>
        <w:t>4</w:t>
      </w:r>
      <w:r w:rsidR="00DD6973" w:rsidRPr="00DD6973">
        <w:rPr>
          <w:b w:val="0"/>
          <w:bCs w:val="0"/>
          <w:kern w:val="0"/>
          <w:sz w:val="24"/>
        </w:rPr>
        <w:t>2</w:t>
      </w:r>
      <w:r w:rsidRPr="00DD6973">
        <w:rPr>
          <w:b w:val="0"/>
          <w:bCs w:val="0"/>
          <w:kern w:val="0"/>
          <w:sz w:val="24"/>
        </w:rPr>
        <w:t>,</w:t>
      </w:r>
      <w:r w:rsidR="00DD6973" w:rsidRPr="00DD6973">
        <w:rPr>
          <w:b w:val="0"/>
          <w:bCs w:val="0"/>
          <w:kern w:val="0"/>
          <w:sz w:val="24"/>
        </w:rPr>
        <w:t>92</w:t>
      </w:r>
    </w:p>
    <w:p w:rsidR="00A63C7F" w:rsidRDefault="00A63C7F" w:rsidP="0086307A">
      <w:pPr>
        <w:pStyle w:val="notaintegrativatabelle"/>
        <w:rPr>
          <w:b w:val="0"/>
          <w:bCs w:val="0"/>
          <w:kern w:val="0"/>
          <w:sz w:val="26"/>
          <w:szCs w:val="26"/>
        </w:rPr>
      </w:pPr>
    </w:p>
    <w:p w:rsidR="00A63C7F" w:rsidRPr="00103CAC" w:rsidRDefault="00A63C7F" w:rsidP="0086307A">
      <w:pPr>
        <w:pStyle w:val="notaintegrativatabelle"/>
        <w:rPr>
          <w:b w:val="0"/>
          <w:bCs w:val="0"/>
          <w:kern w:val="0"/>
          <w:sz w:val="24"/>
        </w:rPr>
      </w:pPr>
    </w:p>
    <w:p w:rsidR="0086307A" w:rsidRDefault="0086307A" w:rsidP="00D76CE7">
      <w:pPr>
        <w:spacing w:before="100" w:beforeAutospacing="1" w:after="100" w:afterAutospacing="1"/>
        <w:jc w:val="both"/>
        <w:rPr>
          <w:rFonts w:ascii="Arial" w:hAnsi="Arial" w:cs="Arial"/>
          <w:b/>
        </w:rPr>
      </w:pPr>
      <w:r>
        <w:rPr>
          <w:rFonts w:ascii="Arial" w:hAnsi="Arial" w:cs="Arial"/>
          <w:b/>
        </w:rPr>
        <w:t>B10 - Ammortamenti e svalutazioni</w:t>
      </w:r>
    </w:p>
    <w:bookmarkStart w:id="1172" w:name="_MON_1426503670"/>
    <w:bookmarkEnd w:id="1172"/>
    <w:p w:rsidR="0086307A" w:rsidRDefault="00D71BBD" w:rsidP="0086307A">
      <w:pPr>
        <w:spacing w:before="100" w:beforeAutospacing="1" w:after="100" w:afterAutospacing="1"/>
        <w:rPr>
          <w:b/>
          <w:bCs/>
          <w:sz w:val="36"/>
          <w:szCs w:val="36"/>
        </w:rPr>
      </w:pPr>
      <w:r w:rsidRPr="00AE0D21">
        <w:rPr>
          <w:b/>
          <w:bCs/>
          <w:sz w:val="36"/>
          <w:szCs w:val="36"/>
        </w:rPr>
        <w:object w:dxaOrig="6097" w:dyaOrig="760">
          <v:shape id="_x0000_i1059" type="#_x0000_t75" style="width:304.5pt;height:38.25pt" o:ole="" o:bordertopcolor="this">
            <v:imagedata r:id="rId91" o:title=""/>
            <w10:bordertop type="single" width="4"/>
          </v:shape>
          <o:OLEObject Type="Embed" ProgID="Excel.Sheet.8" ShapeID="_x0000_i1059" DrawAspect="Content" ObjectID="_1461409031" r:id="rId92"/>
        </w:object>
      </w:r>
    </w:p>
    <w:p w:rsidR="007D4F39" w:rsidRDefault="00D71BBD" w:rsidP="00D76CE7">
      <w:pPr>
        <w:tabs>
          <w:tab w:val="left" w:pos="-426"/>
          <w:tab w:val="num" w:pos="720"/>
        </w:tabs>
        <w:spacing w:before="100" w:beforeAutospacing="1" w:after="100" w:afterAutospacing="1"/>
        <w:jc w:val="both"/>
        <w:rPr>
          <w:rFonts w:ascii="Arial" w:hAnsi="Arial" w:cs="Arial"/>
        </w:rPr>
      </w:pPr>
      <w:r>
        <w:rPr>
          <w:rFonts w:ascii="Arial" w:hAnsi="Arial" w:cs="Arial"/>
        </w:rPr>
        <w:lastRenderedPageBreak/>
        <w:t>Gli ammortamenti sono stati effettuati in base alle percentuali precedentemente indicate.</w:t>
      </w:r>
    </w:p>
    <w:p w:rsidR="00D71BBD" w:rsidRPr="00D71BBD" w:rsidRDefault="00D71BBD" w:rsidP="00D76CE7">
      <w:pPr>
        <w:tabs>
          <w:tab w:val="left" w:pos="-426"/>
          <w:tab w:val="num" w:pos="720"/>
        </w:tabs>
        <w:spacing w:before="100" w:beforeAutospacing="1" w:after="100" w:afterAutospacing="1"/>
        <w:jc w:val="both"/>
        <w:rPr>
          <w:rFonts w:ascii="Arial" w:hAnsi="Arial" w:cs="Arial"/>
        </w:rPr>
      </w:pPr>
    </w:p>
    <w:p w:rsidR="0086307A" w:rsidRPr="00F8739D" w:rsidRDefault="0086307A" w:rsidP="00D76CE7">
      <w:pPr>
        <w:tabs>
          <w:tab w:val="left" w:pos="-426"/>
          <w:tab w:val="num" w:pos="720"/>
        </w:tabs>
        <w:spacing w:before="100" w:beforeAutospacing="1" w:after="100" w:afterAutospacing="1"/>
        <w:jc w:val="both"/>
        <w:rPr>
          <w:rFonts w:ascii="Arial" w:hAnsi="Arial" w:cs="Arial"/>
          <w:b/>
        </w:rPr>
      </w:pPr>
      <w:r>
        <w:rPr>
          <w:rFonts w:ascii="Arial" w:hAnsi="Arial" w:cs="Arial"/>
          <w:b/>
        </w:rPr>
        <w:t xml:space="preserve">B11 - </w:t>
      </w:r>
      <w:r w:rsidRPr="00F8739D">
        <w:rPr>
          <w:rFonts w:ascii="Arial" w:hAnsi="Arial" w:cs="Arial"/>
          <w:b/>
        </w:rPr>
        <w:t>Variazione delle rimanenze di materie prime, sussidiarie, di c</w:t>
      </w:r>
      <w:r>
        <w:rPr>
          <w:rFonts w:ascii="Arial" w:hAnsi="Arial" w:cs="Arial"/>
          <w:b/>
        </w:rPr>
        <w:t>onsumo e merci</w:t>
      </w:r>
    </w:p>
    <w:bookmarkStart w:id="1173" w:name="_MON_1426503699"/>
    <w:bookmarkEnd w:id="1173"/>
    <w:p w:rsidR="0086307A" w:rsidRDefault="00873886" w:rsidP="0086307A">
      <w:pPr>
        <w:tabs>
          <w:tab w:val="num" w:pos="720"/>
        </w:tabs>
        <w:spacing w:before="100" w:beforeAutospacing="1" w:after="100" w:afterAutospacing="1"/>
        <w:rPr>
          <w:rFonts w:ascii="Arial" w:hAnsi="Arial" w:cs="Arial"/>
          <w:b/>
        </w:rPr>
      </w:pPr>
      <w:r w:rsidRPr="00AE0D21">
        <w:rPr>
          <w:b/>
          <w:bCs/>
          <w:sz w:val="36"/>
          <w:szCs w:val="36"/>
        </w:rPr>
        <w:object w:dxaOrig="6076" w:dyaOrig="760">
          <v:shape id="_x0000_i1060" type="#_x0000_t75" style="width:303.75pt;height:38.25pt" o:ole="" o:bordertopcolor="this">
            <v:imagedata r:id="rId93" o:title=""/>
            <w10:bordertop type="single" width="4"/>
          </v:shape>
          <o:OLEObject Type="Embed" ProgID="Excel.Sheet.8" ShapeID="_x0000_i1060" DrawAspect="Content" ObjectID="_1461409032" r:id="rId94"/>
        </w:object>
      </w:r>
    </w:p>
    <w:p w:rsidR="0086307A" w:rsidRPr="00450B59" w:rsidRDefault="0086307A" w:rsidP="0086307A">
      <w:pPr>
        <w:tabs>
          <w:tab w:val="num" w:pos="720"/>
        </w:tabs>
        <w:spacing w:before="100" w:beforeAutospacing="1" w:after="100" w:afterAutospacing="1"/>
        <w:rPr>
          <w:rFonts w:ascii="Arial" w:hAnsi="Arial" w:cs="Arial"/>
          <w:b/>
        </w:rPr>
      </w:pPr>
    </w:p>
    <w:p w:rsidR="0086307A" w:rsidRPr="007D4F39" w:rsidRDefault="007D4F39" w:rsidP="0086307A">
      <w:pPr>
        <w:pStyle w:val="notaintegrativatabelle"/>
        <w:rPr>
          <w:b w:val="0"/>
          <w:bCs w:val="0"/>
          <w:kern w:val="0"/>
          <w:sz w:val="24"/>
        </w:rPr>
      </w:pPr>
      <w:r w:rsidRPr="00DD6973">
        <w:rPr>
          <w:b w:val="0"/>
          <w:bCs w:val="0"/>
          <w:kern w:val="0"/>
          <w:sz w:val="24"/>
        </w:rPr>
        <w:t>Si tratta di rimanenze relative ad omaggi sociali che verranno utilizzati nell’esercizio successivo.</w:t>
      </w:r>
    </w:p>
    <w:p w:rsidR="0086307A" w:rsidRDefault="0086307A" w:rsidP="00D76CE7">
      <w:pPr>
        <w:tabs>
          <w:tab w:val="num" w:pos="720"/>
        </w:tabs>
        <w:spacing w:before="100" w:beforeAutospacing="1" w:after="100" w:afterAutospacing="1"/>
        <w:jc w:val="both"/>
        <w:rPr>
          <w:rFonts w:ascii="Arial" w:hAnsi="Arial" w:cs="Arial"/>
          <w:b/>
        </w:rPr>
      </w:pPr>
      <w:r>
        <w:rPr>
          <w:rFonts w:ascii="Arial" w:hAnsi="Arial" w:cs="Arial"/>
          <w:b/>
        </w:rPr>
        <w:t>B14 - Oneri diversi di gestione</w:t>
      </w:r>
    </w:p>
    <w:bookmarkStart w:id="1174" w:name="_MON_1426503742"/>
    <w:bookmarkEnd w:id="1174"/>
    <w:p w:rsidR="0086307A" w:rsidRPr="00450B59" w:rsidRDefault="00873886" w:rsidP="0086307A">
      <w:pPr>
        <w:tabs>
          <w:tab w:val="num" w:pos="720"/>
        </w:tabs>
        <w:spacing w:before="100" w:beforeAutospacing="1" w:after="100" w:afterAutospacing="1"/>
        <w:rPr>
          <w:rFonts w:ascii="Arial" w:hAnsi="Arial" w:cs="Arial"/>
          <w:b/>
        </w:rPr>
      </w:pPr>
      <w:r w:rsidRPr="00AE0D21">
        <w:rPr>
          <w:b/>
          <w:bCs/>
          <w:sz w:val="36"/>
          <w:szCs w:val="36"/>
        </w:rPr>
        <w:object w:dxaOrig="5775" w:dyaOrig="780">
          <v:shape id="_x0000_i1061" type="#_x0000_t75" style="width:288.75pt;height:39pt" o:ole="" o:bordertopcolor="this">
            <v:imagedata r:id="rId95" o:title=""/>
            <w10:bordertop type="single" width="4"/>
          </v:shape>
          <o:OLEObject Type="Embed" ProgID="Excel.Sheet.8" ShapeID="_x0000_i1061" DrawAspect="Content" ObjectID="_1461409033" r:id="rId96"/>
        </w:object>
      </w:r>
    </w:p>
    <w:p w:rsidR="0086307A" w:rsidRDefault="0086307A" w:rsidP="0086307A">
      <w:pPr>
        <w:spacing w:line="360" w:lineRule="auto"/>
        <w:jc w:val="both"/>
        <w:rPr>
          <w:rFonts w:ascii="Arial" w:hAnsi="Arial" w:cs="Arial"/>
        </w:rPr>
      </w:pPr>
    </w:p>
    <w:p w:rsidR="00873886" w:rsidRDefault="00873886" w:rsidP="00873886">
      <w:pPr>
        <w:pStyle w:val="Corpodeltesto2"/>
        <w:spacing w:line="360" w:lineRule="auto"/>
        <w:rPr>
          <w:bCs w:val="0"/>
          <w:kern w:val="0"/>
        </w:rPr>
      </w:pPr>
      <w:r>
        <w:rPr>
          <w:bCs w:val="0"/>
          <w:kern w:val="0"/>
        </w:rPr>
        <w:t>La variazione è frutto, in larga misura, delle indicazioni fornite dalla DAF di ACI con circolare con protocollo n.1717 del 13/2/13 in riferimento alla corretta imputazione del conto riguardante le aliquote sociali verso ACI che passano dalla voce B7 alla voce B14 del conto economico.</w:t>
      </w:r>
    </w:p>
    <w:p w:rsidR="00873886" w:rsidRDefault="00873886" w:rsidP="0086307A">
      <w:pPr>
        <w:spacing w:line="360" w:lineRule="auto"/>
        <w:jc w:val="both"/>
        <w:rPr>
          <w:rFonts w:ascii="Arial" w:hAnsi="Arial" w:cs="Arial"/>
        </w:rPr>
      </w:pPr>
    </w:p>
    <w:p w:rsidR="007D4F39" w:rsidRPr="00DD6973" w:rsidRDefault="007D4F39" w:rsidP="0086307A">
      <w:pPr>
        <w:spacing w:line="360" w:lineRule="auto"/>
        <w:jc w:val="both"/>
        <w:rPr>
          <w:rFonts w:ascii="Arial" w:hAnsi="Arial" w:cs="Arial"/>
        </w:rPr>
      </w:pPr>
      <w:r w:rsidRPr="00DD6973">
        <w:rPr>
          <w:rFonts w:ascii="Arial" w:hAnsi="Arial" w:cs="Arial"/>
        </w:rPr>
        <w:t>La voce è composta</w:t>
      </w:r>
      <w:r w:rsidR="00356B6D" w:rsidRPr="00DD6973">
        <w:rPr>
          <w:rFonts w:ascii="Arial" w:hAnsi="Arial" w:cs="Arial"/>
        </w:rPr>
        <w:t xml:space="preserve"> in gran parte</w:t>
      </w:r>
      <w:r w:rsidRPr="00DD6973">
        <w:rPr>
          <w:rFonts w:ascii="Arial" w:hAnsi="Arial" w:cs="Arial"/>
        </w:rPr>
        <w:t xml:space="preserve"> da costi per:</w:t>
      </w:r>
    </w:p>
    <w:p w:rsidR="007D4F39" w:rsidRPr="00DD6973" w:rsidRDefault="00356B6D" w:rsidP="000241A3">
      <w:pPr>
        <w:numPr>
          <w:ilvl w:val="0"/>
          <w:numId w:val="12"/>
        </w:numPr>
        <w:spacing w:line="360" w:lineRule="auto"/>
        <w:jc w:val="both"/>
        <w:rPr>
          <w:rFonts w:ascii="Arial" w:hAnsi="Arial" w:cs="Arial"/>
        </w:rPr>
      </w:pPr>
      <w:r w:rsidRPr="00DD6973">
        <w:rPr>
          <w:rFonts w:ascii="Arial" w:hAnsi="Arial" w:cs="Arial"/>
        </w:rPr>
        <w:t>Omaggi sociali €. 5</w:t>
      </w:r>
      <w:r w:rsidR="00DD6973" w:rsidRPr="00DD6973">
        <w:rPr>
          <w:rFonts w:ascii="Arial" w:hAnsi="Arial" w:cs="Arial"/>
        </w:rPr>
        <w:t>2</w:t>
      </w:r>
      <w:r w:rsidRPr="00DD6973">
        <w:rPr>
          <w:rFonts w:ascii="Arial" w:hAnsi="Arial" w:cs="Arial"/>
        </w:rPr>
        <w:t>.</w:t>
      </w:r>
      <w:r w:rsidR="00DD6973" w:rsidRPr="00DD6973">
        <w:rPr>
          <w:rFonts w:ascii="Arial" w:hAnsi="Arial" w:cs="Arial"/>
        </w:rPr>
        <w:t>1</w:t>
      </w:r>
      <w:r w:rsidRPr="00DD6973">
        <w:rPr>
          <w:rFonts w:ascii="Arial" w:hAnsi="Arial" w:cs="Arial"/>
        </w:rPr>
        <w:t>4</w:t>
      </w:r>
      <w:r w:rsidR="00DD6973" w:rsidRPr="00DD6973">
        <w:rPr>
          <w:rFonts w:ascii="Arial" w:hAnsi="Arial" w:cs="Arial"/>
        </w:rPr>
        <w:t>8</w:t>
      </w:r>
      <w:r w:rsidRPr="00DD6973">
        <w:rPr>
          <w:rFonts w:ascii="Arial" w:hAnsi="Arial" w:cs="Arial"/>
        </w:rPr>
        <w:t>,</w:t>
      </w:r>
      <w:r w:rsidR="00DD6973" w:rsidRPr="00DD6973">
        <w:rPr>
          <w:rFonts w:ascii="Arial" w:hAnsi="Arial" w:cs="Arial"/>
        </w:rPr>
        <w:t>14</w:t>
      </w:r>
    </w:p>
    <w:p w:rsidR="00356B6D" w:rsidRPr="00DD6973" w:rsidRDefault="00356B6D" w:rsidP="000241A3">
      <w:pPr>
        <w:numPr>
          <w:ilvl w:val="0"/>
          <w:numId w:val="12"/>
        </w:numPr>
        <w:spacing w:line="360" w:lineRule="auto"/>
        <w:jc w:val="both"/>
        <w:rPr>
          <w:rFonts w:ascii="Arial" w:hAnsi="Arial" w:cs="Arial"/>
        </w:rPr>
      </w:pPr>
      <w:r w:rsidRPr="00DD6973">
        <w:rPr>
          <w:rFonts w:ascii="Arial" w:hAnsi="Arial" w:cs="Arial"/>
        </w:rPr>
        <w:t xml:space="preserve">Oneri diversi di gestione €. </w:t>
      </w:r>
      <w:r w:rsidR="00DD6973" w:rsidRPr="00DD6973">
        <w:rPr>
          <w:rFonts w:ascii="Arial" w:hAnsi="Arial" w:cs="Arial"/>
        </w:rPr>
        <w:t>7</w:t>
      </w:r>
      <w:r w:rsidRPr="00DD6973">
        <w:rPr>
          <w:rFonts w:ascii="Arial" w:hAnsi="Arial" w:cs="Arial"/>
        </w:rPr>
        <w:t>.</w:t>
      </w:r>
      <w:r w:rsidR="00DD6973" w:rsidRPr="00DD6973">
        <w:rPr>
          <w:rFonts w:ascii="Arial" w:hAnsi="Arial" w:cs="Arial"/>
        </w:rPr>
        <w:t>641</w:t>
      </w:r>
      <w:r w:rsidRPr="00DD6973">
        <w:rPr>
          <w:rFonts w:ascii="Arial" w:hAnsi="Arial" w:cs="Arial"/>
        </w:rPr>
        <w:t>,</w:t>
      </w:r>
      <w:r w:rsidR="00DD6973" w:rsidRPr="00DD6973">
        <w:rPr>
          <w:rFonts w:ascii="Arial" w:hAnsi="Arial" w:cs="Arial"/>
        </w:rPr>
        <w:t>18</w:t>
      </w:r>
    </w:p>
    <w:p w:rsidR="00356B6D" w:rsidRDefault="00356B6D" w:rsidP="000241A3">
      <w:pPr>
        <w:numPr>
          <w:ilvl w:val="0"/>
          <w:numId w:val="12"/>
        </w:numPr>
        <w:spacing w:line="360" w:lineRule="auto"/>
        <w:jc w:val="both"/>
        <w:rPr>
          <w:rFonts w:ascii="Arial" w:hAnsi="Arial" w:cs="Arial"/>
        </w:rPr>
      </w:pPr>
      <w:r w:rsidRPr="00DD6973">
        <w:rPr>
          <w:rFonts w:ascii="Arial" w:hAnsi="Arial" w:cs="Arial"/>
        </w:rPr>
        <w:t xml:space="preserve">Imposte e tasse deducibili €. </w:t>
      </w:r>
      <w:r w:rsidR="00DD6973" w:rsidRPr="00DD6973">
        <w:rPr>
          <w:rFonts w:ascii="Arial" w:hAnsi="Arial" w:cs="Arial"/>
        </w:rPr>
        <w:t>25</w:t>
      </w:r>
      <w:r w:rsidRPr="00DD6973">
        <w:rPr>
          <w:rFonts w:ascii="Arial" w:hAnsi="Arial" w:cs="Arial"/>
        </w:rPr>
        <w:t>.1</w:t>
      </w:r>
      <w:r w:rsidR="00DD6973" w:rsidRPr="00DD6973">
        <w:rPr>
          <w:rFonts w:ascii="Arial" w:hAnsi="Arial" w:cs="Arial"/>
        </w:rPr>
        <w:t>18</w:t>
      </w:r>
      <w:r w:rsidRPr="00DD6973">
        <w:rPr>
          <w:rFonts w:ascii="Arial" w:hAnsi="Arial" w:cs="Arial"/>
        </w:rPr>
        <w:t>,</w:t>
      </w:r>
      <w:r w:rsidR="00DD6973" w:rsidRPr="00DD6973">
        <w:rPr>
          <w:rFonts w:ascii="Arial" w:hAnsi="Arial" w:cs="Arial"/>
        </w:rPr>
        <w:t>60</w:t>
      </w:r>
    </w:p>
    <w:p w:rsidR="00D71BBD" w:rsidRPr="00DD6973" w:rsidRDefault="00D71BBD" w:rsidP="000241A3">
      <w:pPr>
        <w:numPr>
          <w:ilvl w:val="0"/>
          <w:numId w:val="12"/>
        </w:numPr>
        <w:spacing w:line="360" w:lineRule="auto"/>
        <w:jc w:val="both"/>
        <w:rPr>
          <w:rFonts w:ascii="Arial" w:hAnsi="Arial" w:cs="Arial"/>
        </w:rPr>
      </w:pPr>
      <w:r>
        <w:rPr>
          <w:rFonts w:ascii="Arial" w:hAnsi="Arial" w:cs="Arial"/>
        </w:rPr>
        <w:t>Imposte e tasse indeducibili €. 9.428,11</w:t>
      </w:r>
    </w:p>
    <w:p w:rsidR="007D4F39" w:rsidRPr="00DD6973" w:rsidRDefault="005A1AD9" w:rsidP="0086307A">
      <w:pPr>
        <w:spacing w:line="360" w:lineRule="auto"/>
        <w:jc w:val="both"/>
        <w:rPr>
          <w:rFonts w:ascii="Arial" w:hAnsi="Arial" w:cs="Arial"/>
        </w:rPr>
      </w:pPr>
      <w:r w:rsidRPr="00DD6973">
        <w:rPr>
          <w:rFonts w:ascii="Arial" w:hAnsi="Arial" w:cs="Arial"/>
        </w:rPr>
        <w:t>Lo scostamento è dato</w:t>
      </w:r>
      <w:r w:rsidR="00356B6D" w:rsidRPr="00DD6973">
        <w:rPr>
          <w:rFonts w:ascii="Arial" w:hAnsi="Arial" w:cs="Arial"/>
        </w:rPr>
        <w:t xml:space="preserve"> da:</w:t>
      </w:r>
    </w:p>
    <w:p w:rsidR="00356B6D" w:rsidRPr="00DD6973" w:rsidRDefault="00DD6973" w:rsidP="0086307A">
      <w:pPr>
        <w:spacing w:line="360" w:lineRule="auto"/>
        <w:jc w:val="both"/>
        <w:rPr>
          <w:rFonts w:ascii="Arial" w:hAnsi="Arial" w:cs="Arial"/>
        </w:rPr>
      </w:pPr>
      <w:r w:rsidRPr="00DD6973">
        <w:rPr>
          <w:rFonts w:ascii="Arial" w:hAnsi="Arial" w:cs="Arial"/>
        </w:rPr>
        <w:t>-  €. – 13</w:t>
      </w:r>
      <w:r w:rsidR="00356B6D" w:rsidRPr="00DD6973">
        <w:rPr>
          <w:rFonts w:ascii="Arial" w:hAnsi="Arial" w:cs="Arial"/>
        </w:rPr>
        <w:t>.</w:t>
      </w:r>
      <w:r w:rsidRPr="00DD6973">
        <w:rPr>
          <w:rFonts w:ascii="Arial" w:hAnsi="Arial" w:cs="Arial"/>
        </w:rPr>
        <w:t>86</w:t>
      </w:r>
      <w:r w:rsidR="00356B6D" w:rsidRPr="00DD6973">
        <w:rPr>
          <w:rFonts w:ascii="Arial" w:hAnsi="Arial" w:cs="Arial"/>
        </w:rPr>
        <w:t>1,</w:t>
      </w:r>
      <w:r w:rsidRPr="00DD6973">
        <w:rPr>
          <w:rFonts w:ascii="Arial" w:hAnsi="Arial" w:cs="Arial"/>
        </w:rPr>
        <w:t>85 di decremento</w:t>
      </w:r>
      <w:r w:rsidR="00356B6D" w:rsidRPr="00DD6973">
        <w:rPr>
          <w:rFonts w:ascii="Arial" w:hAnsi="Arial" w:cs="Arial"/>
        </w:rPr>
        <w:t xml:space="preserve"> in </w:t>
      </w:r>
      <w:r w:rsidRPr="00DD6973">
        <w:rPr>
          <w:rFonts w:ascii="Arial" w:hAnsi="Arial" w:cs="Arial"/>
        </w:rPr>
        <w:t>Altri oneri diversi di gestione</w:t>
      </w:r>
      <w:r w:rsidR="00356B6D" w:rsidRPr="00DD6973">
        <w:rPr>
          <w:rFonts w:ascii="Arial" w:hAnsi="Arial" w:cs="Arial"/>
        </w:rPr>
        <w:t>;</w:t>
      </w:r>
    </w:p>
    <w:p w:rsidR="00356B6D" w:rsidRPr="00DD6973" w:rsidRDefault="00356B6D" w:rsidP="0086307A">
      <w:pPr>
        <w:spacing w:line="360" w:lineRule="auto"/>
        <w:jc w:val="both"/>
        <w:rPr>
          <w:rFonts w:ascii="Arial" w:hAnsi="Arial" w:cs="Arial"/>
        </w:rPr>
      </w:pPr>
      <w:r w:rsidRPr="00DD6973">
        <w:rPr>
          <w:rFonts w:ascii="Arial" w:hAnsi="Arial" w:cs="Arial"/>
        </w:rPr>
        <w:t xml:space="preserve">-  €. </w:t>
      </w:r>
      <w:r w:rsidR="00DD6973" w:rsidRPr="00DD6973">
        <w:rPr>
          <w:rFonts w:ascii="Arial" w:hAnsi="Arial" w:cs="Arial"/>
        </w:rPr>
        <w:t>5</w:t>
      </w:r>
      <w:r w:rsidRPr="00DD6973">
        <w:rPr>
          <w:rFonts w:ascii="Arial" w:hAnsi="Arial" w:cs="Arial"/>
        </w:rPr>
        <w:t>.</w:t>
      </w:r>
      <w:r w:rsidR="00DD6973" w:rsidRPr="00DD6973">
        <w:rPr>
          <w:rFonts w:ascii="Arial" w:hAnsi="Arial" w:cs="Arial"/>
        </w:rPr>
        <w:t>91</w:t>
      </w:r>
      <w:r w:rsidRPr="00DD6973">
        <w:rPr>
          <w:rFonts w:ascii="Arial" w:hAnsi="Arial" w:cs="Arial"/>
        </w:rPr>
        <w:t>8,</w:t>
      </w:r>
      <w:r w:rsidR="00DD6973" w:rsidRPr="00DD6973">
        <w:rPr>
          <w:rFonts w:ascii="Arial" w:hAnsi="Arial" w:cs="Arial"/>
        </w:rPr>
        <w:t>45</w:t>
      </w:r>
      <w:r w:rsidR="00D71BBD">
        <w:rPr>
          <w:rFonts w:ascii="Arial" w:hAnsi="Arial" w:cs="Arial"/>
        </w:rPr>
        <w:t xml:space="preserve"> di de</w:t>
      </w:r>
      <w:r w:rsidRPr="00DD6973">
        <w:rPr>
          <w:rFonts w:ascii="Arial" w:hAnsi="Arial" w:cs="Arial"/>
        </w:rPr>
        <w:t xml:space="preserve">cremento in </w:t>
      </w:r>
      <w:r w:rsidR="00DD6973" w:rsidRPr="00DD6973">
        <w:rPr>
          <w:rFonts w:ascii="Arial" w:hAnsi="Arial" w:cs="Arial"/>
        </w:rPr>
        <w:t>abbonamenti e pubblicazioni</w:t>
      </w:r>
      <w:r w:rsidRPr="00DD6973">
        <w:rPr>
          <w:rFonts w:ascii="Arial" w:hAnsi="Arial" w:cs="Arial"/>
        </w:rPr>
        <w:t>;</w:t>
      </w:r>
    </w:p>
    <w:p w:rsidR="00356B6D" w:rsidRDefault="00356B6D" w:rsidP="0086307A">
      <w:pPr>
        <w:spacing w:line="360" w:lineRule="auto"/>
        <w:jc w:val="both"/>
        <w:rPr>
          <w:rFonts w:ascii="Arial" w:hAnsi="Arial" w:cs="Arial"/>
        </w:rPr>
      </w:pPr>
      <w:r w:rsidRPr="00DD6973">
        <w:rPr>
          <w:rFonts w:ascii="Arial" w:hAnsi="Arial" w:cs="Arial"/>
        </w:rPr>
        <w:t xml:space="preserve">-  €. </w:t>
      </w:r>
      <w:r w:rsidR="00DD6973" w:rsidRPr="00DD6973">
        <w:rPr>
          <w:rFonts w:ascii="Arial" w:hAnsi="Arial" w:cs="Arial"/>
        </w:rPr>
        <w:t>585</w:t>
      </w:r>
      <w:r w:rsidRPr="00DD6973">
        <w:rPr>
          <w:rFonts w:ascii="Arial" w:hAnsi="Arial" w:cs="Arial"/>
        </w:rPr>
        <w:t>.</w:t>
      </w:r>
      <w:r w:rsidR="00DD6973" w:rsidRPr="00DD6973">
        <w:rPr>
          <w:rFonts w:ascii="Arial" w:hAnsi="Arial" w:cs="Arial"/>
        </w:rPr>
        <w:t>866</w:t>
      </w:r>
      <w:r w:rsidRPr="00DD6973">
        <w:rPr>
          <w:rFonts w:ascii="Arial" w:hAnsi="Arial" w:cs="Arial"/>
        </w:rPr>
        <w:t>,</w:t>
      </w:r>
      <w:r w:rsidR="00DD6973" w:rsidRPr="00DD6973">
        <w:rPr>
          <w:rFonts w:ascii="Arial" w:hAnsi="Arial" w:cs="Arial"/>
        </w:rPr>
        <w:t>69 per l’inserimento della voce di costo Aliquote sociali.</w:t>
      </w:r>
      <w:r w:rsidRPr="00DD6973">
        <w:rPr>
          <w:rFonts w:ascii="Arial" w:hAnsi="Arial" w:cs="Arial"/>
        </w:rPr>
        <w:t>.</w:t>
      </w:r>
    </w:p>
    <w:p w:rsidR="00356B6D" w:rsidRPr="009B36C5" w:rsidRDefault="00356B6D" w:rsidP="0086307A">
      <w:pPr>
        <w:spacing w:line="360" w:lineRule="auto"/>
        <w:jc w:val="both"/>
        <w:rPr>
          <w:rFonts w:ascii="Arial" w:hAnsi="Arial" w:cs="Arial"/>
        </w:rPr>
      </w:pPr>
    </w:p>
    <w:p w:rsidR="0086307A" w:rsidRPr="002343FA" w:rsidRDefault="00904A2D" w:rsidP="00904A2D">
      <w:pPr>
        <w:pStyle w:val="Titolo3"/>
        <w:spacing w:before="0" w:after="0" w:line="480" w:lineRule="auto"/>
      </w:pPr>
      <w:bookmarkStart w:id="1175" w:name="_Toc353178346"/>
      <w:bookmarkStart w:id="1176" w:name="_Toc387659565"/>
      <w:r>
        <w:lastRenderedPageBreak/>
        <w:t xml:space="preserve">3.1.4 </w:t>
      </w:r>
      <w:r w:rsidR="0086307A">
        <w:t>PROVENTI E ONERI FINANZIARI</w:t>
      </w:r>
      <w:bookmarkEnd w:id="1175"/>
      <w:bookmarkEnd w:id="1176"/>
    </w:p>
    <w:p w:rsidR="0086307A" w:rsidRDefault="0086307A" w:rsidP="0086307A">
      <w:pPr>
        <w:spacing w:line="360" w:lineRule="auto"/>
        <w:jc w:val="both"/>
        <w:rPr>
          <w:rFonts w:ascii="Arial" w:hAnsi="Arial" w:cs="Arial"/>
        </w:rPr>
      </w:pPr>
      <w:r w:rsidRPr="00221972">
        <w:rPr>
          <w:rFonts w:ascii="Arial" w:hAnsi="Arial" w:cs="Arial"/>
        </w:rPr>
        <w:t xml:space="preserve">La macrovoce </w:t>
      </w:r>
      <w:r>
        <w:rPr>
          <w:rFonts w:ascii="Arial" w:hAnsi="Arial" w:cs="Arial"/>
        </w:rPr>
        <w:t>“proventi e oneri finanziari” (C) aggrega</w:t>
      </w:r>
      <w:r w:rsidRPr="00221972">
        <w:rPr>
          <w:rFonts w:ascii="Arial" w:hAnsi="Arial" w:cs="Arial"/>
        </w:rPr>
        <w:t xml:space="preserve"> le componenti economiche</w:t>
      </w:r>
      <w:r>
        <w:rPr>
          <w:rFonts w:ascii="Arial" w:hAnsi="Arial" w:cs="Arial"/>
        </w:rPr>
        <w:t xml:space="preserve"> positive (proventi) e</w:t>
      </w:r>
      <w:r w:rsidRPr="00221972">
        <w:rPr>
          <w:rFonts w:ascii="Arial" w:hAnsi="Arial" w:cs="Arial"/>
        </w:rPr>
        <w:t xml:space="preserve"> negative</w:t>
      </w:r>
      <w:r>
        <w:rPr>
          <w:rFonts w:ascii="Arial" w:hAnsi="Arial" w:cs="Arial"/>
        </w:rPr>
        <w:t xml:space="preserve"> (oneri) associate rispettivamente alle operazioni di </w:t>
      </w:r>
      <w:r w:rsidRPr="00255F9A">
        <w:rPr>
          <w:rFonts w:ascii="Arial" w:hAnsi="Arial" w:cs="Arial"/>
        </w:rPr>
        <w:t>impiego delle risorse eccedenti</w:t>
      </w:r>
      <w:r>
        <w:rPr>
          <w:rFonts w:ascii="Arial" w:hAnsi="Arial" w:cs="Arial"/>
        </w:rPr>
        <w:t xml:space="preserve"> e a quelle di</w:t>
      </w:r>
      <w:r w:rsidRPr="00255F9A">
        <w:rPr>
          <w:rFonts w:ascii="Arial" w:hAnsi="Arial" w:cs="Arial"/>
        </w:rPr>
        <w:t xml:space="preserve"> reperimento dei mezzi finanziari necessari all'attività </w:t>
      </w:r>
      <w:r>
        <w:rPr>
          <w:rFonts w:ascii="Arial" w:hAnsi="Arial" w:cs="Arial"/>
        </w:rPr>
        <w:t>Ente.</w:t>
      </w:r>
    </w:p>
    <w:p w:rsidR="0086307A" w:rsidRPr="00255F9A" w:rsidRDefault="0086307A" w:rsidP="0086307A">
      <w:pPr>
        <w:spacing w:line="360" w:lineRule="auto"/>
        <w:jc w:val="both"/>
        <w:rPr>
          <w:rFonts w:ascii="Arial" w:hAnsi="Arial" w:cs="Arial"/>
        </w:rPr>
      </w:pPr>
    </w:p>
    <w:p w:rsidR="0086307A" w:rsidRDefault="0086307A" w:rsidP="00D76CE7">
      <w:pPr>
        <w:spacing w:before="100" w:beforeAutospacing="1" w:after="100" w:afterAutospacing="1"/>
        <w:jc w:val="both"/>
        <w:rPr>
          <w:rFonts w:ascii="Arial" w:hAnsi="Arial" w:cs="Arial"/>
          <w:b/>
        </w:rPr>
      </w:pPr>
      <w:r>
        <w:rPr>
          <w:rFonts w:ascii="Arial" w:hAnsi="Arial" w:cs="Arial"/>
          <w:b/>
        </w:rPr>
        <w:t>C16 - Altri proventi finanziari</w:t>
      </w:r>
    </w:p>
    <w:bookmarkStart w:id="1177" w:name="_MON_1426503791"/>
    <w:bookmarkEnd w:id="1177"/>
    <w:p w:rsidR="0086307A" w:rsidRPr="00F8739D" w:rsidRDefault="00FC0E03" w:rsidP="0086307A">
      <w:pPr>
        <w:spacing w:before="100" w:beforeAutospacing="1" w:after="100" w:afterAutospacing="1"/>
        <w:rPr>
          <w:rFonts w:ascii="Arial" w:hAnsi="Arial" w:cs="Arial"/>
          <w:b/>
        </w:rPr>
      </w:pPr>
      <w:r w:rsidRPr="00AE0D21">
        <w:rPr>
          <w:b/>
          <w:bCs/>
          <w:sz w:val="36"/>
          <w:szCs w:val="36"/>
        </w:rPr>
        <w:object w:dxaOrig="6076" w:dyaOrig="760">
          <v:shape id="_x0000_i1062" type="#_x0000_t75" style="width:303.75pt;height:38.25pt" o:ole="" o:bordertopcolor="this">
            <v:imagedata r:id="rId97" o:title=""/>
            <w10:bordertop type="single" width="4"/>
          </v:shape>
          <o:OLEObject Type="Embed" ProgID="Excel.Sheet.8" ShapeID="_x0000_i1062" DrawAspect="Content" ObjectID="_1461409034" r:id="rId98"/>
        </w:object>
      </w:r>
    </w:p>
    <w:p w:rsidR="0086307A" w:rsidRPr="005A1AD9" w:rsidRDefault="005A1AD9" w:rsidP="0086307A">
      <w:pPr>
        <w:pStyle w:val="notaintegrativatabelle"/>
        <w:rPr>
          <w:b w:val="0"/>
          <w:bCs w:val="0"/>
          <w:kern w:val="0"/>
          <w:sz w:val="24"/>
        </w:rPr>
      </w:pPr>
      <w:r w:rsidRPr="00DD6973">
        <w:rPr>
          <w:b w:val="0"/>
          <w:bCs w:val="0"/>
          <w:kern w:val="0"/>
          <w:sz w:val="24"/>
        </w:rPr>
        <w:t>Si tratta di</w:t>
      </w:r>
      <w:r w:rsidR="00356B6D" w:rsidRPr="00DD6973">
        <w:rPr>
          <w:b w:val="0"/>
          <w:bCs w:val="0"/>
          <w:kern w:val="0"/>
          <w:sz w:val="24"/>
        </w:rPr>
        <w:t xml:space="preserve"> interessi attivi sui c/c bancari</w:t>
      </w:r>
    </w:p>
    <w:p w:rsidR="0086307A" w:rsidRDefault="0086307A" w:rsidP="00D76CE7">
      <w:pPr>
        <w:spacing w:before="100" w:beforeAutospacing="1" w:after="100" w:afterAutospacing="1"/>
        <w:jc w:val="both"/>
        <w:rPr>
          <w:rFonts w:ascii="Arial" w:hAnsi="Arial" w:cs="Arial"/>
          <w:b/>
        </w:rPr>
      </w:pPr>
      <w:r>
        <w:rPr>
          <w:rFonts w:ascii="Arial" w:hAnsi="Arial" w:cs="Arial"/>
          <w:b/>
        </w:rPr>
        <w:t>C17 - I</w:t>
      </w:r>
      <w:r w:rsidRPr="00F8739D">
        <w:rPr>
          <w:rFonts w:ascii="Arial" w:hAnsi="Arial" w:cs="Arial"/>
          <w:b/>
        </w:rPr>
        <w:t>nt</w:t>
      </w:r>
      <w:r>
        <w:rPr>
          <w:rFonts w:ascii="Arial" w:hAnsi="Arial" w:cs="Arial"/>
          <w:b/>
        </w:rPr>
        <w:t>eressi e altri oneri finanziari</w:t>
      </w:r>
    </w:p>
    <w:bookmarkStart w:id="1178" w:name="_MON_1426503819"/>
    <w:bookmarkEnd w:id="1178"/>
    <w:p w:rsidR="0086307A" w:rsidRPr="00F8739D" w:rsidRDefault="00FC0E03" w:rsidP="0086307A">
      <w:pPr>
        <w:spacing w:before="100" w:beforeAutospacing="1" w:after="100" w:afterAutospacing="1"/>
        <w:rPr>
          <w:rFonts w:ascii="Arial" w:hAnsi="Arial" w:cs="Arial"/>
          <w:b/>
        </w:rPr>
      </w:pPr>
      <w:r w:rsidRPr="00AE0D21">
        <w:rPr>
          <w:b/>
          <w:bCs/>
          <w:sz w:val="36"/>
          <w:szCs w:val="36"/>
        </w:rPr>
        <w:object w:dxaOrig="6076" w:dyaOrig="760">
          <v:shape id="_x0000_i1063" type="#_x0000_t75" style="width:303.75pt;height:38.25pt" o:ole="" o:bordertopcolor="this">
            <v:imagedata r:id="rId99" o:title=""/>
            <w10:bordertop type="single" width="4"/>
          </v:shape>
          <o:OLEObject Type="Embed" ProgID="Excel.Sheet.8" ShapeID="_x0000_i1063" DrawAspect="Content" ObjectID="_1461409035" r:id="rId100"/>
        </w:object>
      </w:r>
    </w:p>
    <w:p w:rsidR="0086307A" w:rsidRDefault="00356B6D" w:rsidP="0086307A">
      <w:pPr>
        <w:spacing w:line="360" w:lineRule="auto"/>
        <w:jc w:val="both"/>
        <w:rPr>
          <w:rFonts w:ascii="Arial" w:hAnsi="Arial" w:cs="Arial"/>
        </w:rPr>
      </w:pPr>
      <w:r w:rsidRPr="00DD6973">
        <w:rPr>
          <w:rFonts w:ascii="Arial" w:hAnsi="Arial" w:cs="Arial"/>
        </w:rPr>
        <w:t>La voce registra gli interessi passivi sui mutui ipotecari</w:t>
      </w:r>
    </w:p>
    <w:p w:rsidR="005A1AD9" w:rsidRPr="00747ED8" w:rsidRDefault="005A1AD9" w:rsidP="0086307A">
      <w:pPr>
        <w:spacing w:line="360" w:lineRule="auto"/>
        <w:jc w:val="both"/>
        <w:rPr>
          <w:rFonts w:ascii="Arial" w:hAnsi="Arial" w:cs="Arial"/>
        </w:rPr>
      </w:pPr>
    </w:p>
    <w:p w:rsidR="0086307A" w:rsidRPr="0020663E" w:rsidRDefault="00904A2D" w:rsidP="00904A2D">
      <w:pPr>
        <w:pStyle w:val="Titolo3"/>
        <w:spacing w:before="0" w:after="0" w:line="480" w:lineRule="auto"/>
      </w:pPr>
      <w:bookmarkStart w:id="1179" w:name="_Toc353178347"/>
      <w:bookmarkStart w:id="1180" w:name="_Toc387659566"/>
      <w:r>
        <w:t xml:space="preserve">3.1.5 </w:t>
      </w:r>
      <w:r w:rsidR="0086307A">
        <w:t xml:space="preserve">RETTIFICHE </w:t>
      </w:r>
      <w:proofErr w:type="spellStart"/>
      <w:r w:rsidR="0086307A">
        <w:t>DI</w:t>
      </w:r>
      <w:proofErr w:type="spellEnd"/>
      <w:r w:rsidR="0086307A">
        <w:t xml:space="preserve"> VALORE </w:t>
      </w:r>
      <w:proofErr w:type="spellStart"/>
      <w:r w:rsidR="0086307A">
        <w:t>DI</w:t>
      </w:r>
      <w:proofErr w:type="spellEnd"/>
      <w:r w:rsidR="0086307A">
        <w:t xml:space="preserve"> ATTIVITA’ FINANZIARIE</w:t>
      </w:r>
      <w:bookmarkEnd w:id="1179"/>
      <w:bookmarkEnd w:id="1180"/>
    </w:p>
    <w:p w:rsidR="0086307A" w:rsidRDefault="0086307A" w:rsidP="0086307A">
      <w:pPr>
        <w:spacing w:line="360" w:lineRule="auto"/>
        <w:jc w:val="both"/>
        <w:rPr>
          <w:rFonts w:ascii="Arial" w:hAnsi="Arial" w:cs="Arial"/>
        </w:rPr>
      </w:pPr>
      <w:r w:rsidRPr="00255F9A">
        <w:rPr>
          <w:rFonts w:ascii="Arial" w:hAnsi="Arial" w:cs="Arial"/>
        </w:rPr>
        <w:t>La macrovoce “</w:t>
      </w:r>
      <w:r>
        <w:rPr>
          <w:rFonts w:ascii="Arial" w:hAnsi="Arial" w:cs="Arial"/>
        </w:rPr>
        <w:t>rettifiche di valore di attività finanziarie</w:t>
      </w:r>
      <w:r w:rsidRPr="00255F9A">
        <w:rPr>
          <w:rFonts w:ascii="Arial" w:hAnsi="Arial" w:cs="Arial"/>
        </w:rPr>
        <w:t>” (</w:t>
      </w:r>
      <w:r>
        <w:rPr>
          <w:rFonts w:ascii="Arial" w:hAnsi="Arial" w:cs="Arial"/>
        </w:rPr>
        <w:t>D</w:t>
      </w:r>
      <w:r w:rsidRPr="00255F9A">
        <w:rPr>
          <w:rFonts w:ascii="Arial" w:hAnsi="Arial" w:cs="Arial"/>
        </w:rPr>
        <w:t xml:space="preserve">) aggrega le componenti economiche positive e negative </w:t>
      </w:r>
      <w:r>
        <w:rPr>
          <w:rFonts w:ascii="Arial" w:hAnsi="Arial" w:cs="Arial"/>
        </w:rPr>
        <w:t xml:space="preserve">connesse alla rilevazione di rivalutazioni e svalutazioni su partecipazioni e titoli, immobilizzati e non, e più in generale alle attività finanziarie detenute dall’Ente. </w:t>
      </w:r>
    </w:p>
    <w:p w:rsidR="002F79CB" w:rsidRDefault="002F79CB" w:rsidP="002F79CB">
      <w:pPr>
        <w:spacing w:before="100" w:beforeAutospacing="1" w:after="100" w:afterAutospacing="1"/>
        <w:jc w:val="both"/>
        <w:rPr>
          <w:rFonts w:ascii="Arial" w:hAnsi="Arial" w:cs="Arial"/>
          <w:b/>
        </w:rPr>
      </w:pPr>
      <w:r>
        <w:rPr>
          <w:rFonts w:ascii="Arial" w:hAnsi="Arial" w:cs="Arial"/>
          <w:b/>
        </w:rPr>
        <w:t>D19 – Svalutazioni</w:t>
      </w:r>
    </w:p>
    <w:p w:rsidR="002F79CB" w:rsidRPr="00F8739D" w:rsidRDefault="002F79CB" w:rsidP="002F79CB">
      <w:pPr>
        <w:spacing w:before="100" w:beforeAutospacing="1" w:after="100" w:afterAutospacing="1"/>
        <w:rPr>
          <w:rFonts w:ascii="Arial" w:hAnsi="Arial" w:cs="Arial"/>
          <w:b/>
        </w:rPr>
      </w:pPr>
      <w:r w:rsidRPr="00AE0D21">
        <w:rPr>
          <w:b/>
          <w:bCs/>
          <w:sz w:val="36"/>
          <w:szCs w:val="36"/>
        </w:rPr>
        <w:object w:dxaOrig="6076" w:dyaOrig="760">
          <v:shape id="_x0000_i1064" type="#_x0000_t75" style="width:303.75pt;height:38.25pt" o:ole="" o:bordertopcolor="this">
            <v:imagedata r:id="rId101" o:title=""/>
            <w10:bordertop type="single" width="4"/>
          </v:shape>
          <o:OLEObject Type="Embed" ProgID="Excel.Sheet.8" ShapeID="_x0000_i1064" DrawAspect="Content" ObjectID="_1461409036" r:id="rId102"/>
        </w:object>
      </w:r>
    </w:p>
    <w:p w:rsidR="0086307A" w:rsidRDefault="00D71BBD" w:rsidP="0086307A">
      <w:pPr>
        <w:spacing w:line="360" w:lineRule="auto"/>
        <w:jc w:val="both"/>
        <w:rPr>
          <w:rFonts w:ascii="Arial" w:hAnsi="Arial" w:cs="Arial"/>
        </w:rPr>
      </w:pPr>
      <w:r>
        <w:rPr>
          <w:rFonts w:ascii="Arial" w:hAnsi="Arial" w:cs="Arial"/>
        </w:rPr>
        <w:t>La svalutazione è originata dalla decisione dell’ente di non partecipare alla ricostituzione del capitale sociale della società Aci service Tre Mari srl rinunciando alle quote possedute così come precedentemente esposto.</w:t>
      </w:r>
    </w:p>
    <w:p w:rsidR="00D71BBD" w:rsidRDefault="00D71BBD" w:rsidP="0086307A">
      <w:pPr>
        <w:spacing w:line="360" w:lineRule="auto"/>
        <w:jc w:val="both"/>
        <w:rPr>
          <w:rFonts w:ascii="Arial" w:hAnsi="Arial" w:cs="Arial"/>
        </w:rPr>
      </w:pPr>
    </w:p>
    <w:p w:rsidR="0086307A" w:rsidRPr="0020663E" w:rsidRDefault="00904A2D" w:rsidP="00904A2D">
      <w:pPr>
        <w:pStyle w:val="Titolo3"/>
        <w:spacing w:before="0" w:after="0" w:line="480" w:lineRule="auto"/>
      </w:pPr>
      <w:bookmarkStart w:id="1181" w:name="_Toc353178348"/>
      <w:bookmarkStart w:id="1182" w:name="_Toc387659567"/>
      <w:r>
        <w:lastRenderedPageBreak/>
        <w:t>3.1.6.</w:t>
      </w:r>
      <w:r w:rsidR="0086307A">
        <w:t>PROVENTI E ONERI STRAORDINARI</w:t>
      </w:r>
      <w:bookmarkEnd w:id="1181"/>
      <w:bookmarkEnd w:id="1182"/>
    </w:p>
    <w:p w:rsidR="0086307A" w:rsidRPr="00255F9A" w:rsidRDefault="0086307A" w:rsidP="0086307A">
      <w:pPr>
        <w:spacing w:line="360" w:lineRule="auto"/>
        <w:jc w:val="both"/>
        <w:rPr>
          <w:rFonts w:ascii="Arial" w:hAnsi="Arial" w:cs="Arial"/>
        </w:rPr>
      </w:pPr>
      <w:r w:rsidRPr="00255F9A">
        <w:rPr>
          <w:rFonts w:ascii="Arial" w:hAnsi="Arial" w:cs="Arial"/>
        </w:rPr>
        <w:t>La macrovoce “proventi e oneri straordinari” (</w:t>
      </w:r>
      <w:r>
        <w:rPr>
          <w:rFonts w:ascii="Arial" w:hAnsi="Arial" w:cs="Arial"/>
        </w:rPr>
        <w:t>E</w:t>
      </w:r>
      <w:r w:rsidRPr="00255F9A">
        <w:rPr>
          <w:rFonts w:ascii="Arial" w:hAnsi="Arial" w:cs="Arial"/>
        </w:rPr>
        <w:t>) aggrega le componenti economiche positive (proventi) e negative (oneri) contabilizzate dall’Ente in relazione ad eventi straordinari. Al riguardo è bene precisare che</w:t>
      </w:r>
      <w:r>
        <w:rPr>
          <w:rFonts w:ascii="Arial" w:hAnsi="Arial" w:cs="Arial"/>
        </w:rPr>
        <w:t xml:space="preserve"> il termine</w:t>
      </w:r>
      <w:r w:rsidRPr="00255F9A">
        <w:rPr>
          <w:rFonts w:ascii="Arial" w:hAnsi="Arial" w:cs="Arial"/>
        </w:rPr>
        <w:t xml:space="preserve"> straordinari</w:t>
      </w:r>
      <w:r>
        <w:rPr>
          <w:rFonts w:ascii="Arial" w:hAnsi="Arial" w:cs="Arial"/>
        </w:rPr>
        <w:t>o è legato</w:t>
      </w:r>
      <w:r w:rsidRPr="00255F9A">
        <w:rPr>
          <w:rFonts w:ascii="Arial" w:hAnsi="Arial" w:cs="Arial"/>
        </w:rPr>
        <w:t xml:space="preserve"> non all'eccezionalità o </w:t>
      </w:r>
      <w:r>
        <w:rPr>
          <w:rFonts w:ascii="Arial" w:hAnsi="Arial" w:cs="Arial"/>
        </w:rPr>
        <w:t>al</w:t>
      </w:r>
      <w:r w:rsidRPr="00255F9A">
        <w:rPr>
          <w:rFonts w:ascii="Arial" w:hAnsi="Arial" w:cs="Arial"/>
        </w:rPr>
        <w:t xml:space="preserve">l'anormalità degli eventi da cui gli stessi derivano, bensì </w:t>
      </w:r>
      <w:r>
        <w:rPr>
          <w:rFonts w:ascii="Arial" w:hAnsi="Arial" w:cs="Arial"/>
        </w:rPr>
        <w:t>al</w:t>
      </w:r>
      <w:r w:rsidRPr="00255F9A">
        <w:rPr>
          <w:rFonts w:ascii="Arial" w:hAnsi="Arial" w:cs="Arial"/>
        </w:rPr>
        <w:t>la est</w:t>
      </w:r>
      <w:r>
        <w:rPr>
          <w:rFonts w:ascii="Arial" w:hAnsi="Arial" w:cs="Arial"/>
        </w:rPr>
        <w:t>raneità della fonte del provento</w:t>
      </w:r>
      <w:r w:rsidRPr="00255F9A">
        <w:rPr>
          <w:rFonts w:ascii="Arial" w:hAnsi="Arial" w:cs="Arial"/>
        </w:rPr>
        <w:t xml:space="preserve"> o dell'onere all'attività ordinaria.</w:t>
      </w:r>
    </w:p>
    <w:p w:rsidR="0086307A" w:rsidRDefault="00991CF5" w:rsidP="0086307A">
      <w:pPr>
        <w:spacing w:line="360" w:lineRule="auto"/>
        <w:jc w:val="both"/>
        <w:rPr>
          <w:rFonts w:ascii="Arial" w:hAnsi="Arial" w:cs="Arial"/>
        </w:rPr>
      </w:pPr>
      <w:r>
        <w:rPr>
          <w:rFonts w:ascii="Arial" w:hAnsi="Arial" w:cs="Arial"/>
        </w:rPr>
        <w:t>Non si sono avuti proventi straordinari.</w:t>
      </w:r>
    </w:p>
    <w:p w:rsidR="0086307A" w:rsidRPr="00F8739D" w:rsidRDefault="0086307A" w:rsidP="0086307A">
      <w:pPr>
        <w:spacing w:before="100" w:beforeAutospacing="1" w:after="100" w:afterAutospacing="1"/>
        <w:rPr>
          <w:rFonts w:ascii="Arial" w:hAnsi="Arial" w:cs="Arial"/>
          <w:b/>
        </w:rPr>
      </w:pPr>
      <w:r w:rsidRPr="00F8739D">
        <w:rPr>
          <w:rFonts w:ascii="Arial" w:hAnsi="Arial" w:cs="Arial"/>
          <w:b/>
        </w:rPr>
        <w:t xml:space="preserve"> </w:t>
      </w:r>
    </w:p>
    <w:p w:rsidR="0086307A" w:rsidRPr="00075031" w:rsidRDefault="00904A2D" w:rsidP="00904A2D">
      <w:pPr>
        <w:pStyle w:val="Titolo3"/>
        <w:spacing w:before="0" w:after="0" w:line="480" w:lineRule="auto"/>
      </w:pPr>
      <w:bookmarkStart w:id="1183" w:name="_Toc353178349"/>
      <w:bookmarkStart w:id="1184" w:name="_Toc387659568"/>
      <w:r>
        <w:t>3.1.7.</w:t>
      </w:r>
      <w:r w:rsidR="0086307A">
        <w:t>IMPOSTE</w:t>
      </w:r>
      <w:bookmarkEnd w:id="1183"/>
      <w:bookmarkEnd w:id="1184"/>
    </w:p>
    <w:p w:rsidR="0086307A" w:rsidRPr="002A1790" w:rsidRDefault="0086307A" w:rsidP="0086307A">
      <w:pPr>
        <w:spacing w:line="360" w:lineRule="auto"/>
        <w:rPr>
          <w:rFonts w:ascii="Arial" w:hAnsi="Arial" w:cs="Arial"/>
        </w:rPr>
      </w:pPr>
      <w:r w:rsidRPr="002A1790">
        <w:rPr>
          <w:rFonts w:ascii="Arial" w:hAnsi="Arial" w:cs="Arial"/>
        </w:rPr>
        <w:t xml:space="preserve">La voce che segue </w:t>
      </w:r>
      <w:r>
        <w:rPr>
          <w:rFonts w:ascii="Arial" w:hAnsi="Arial" w:cs="Arial"/>
        </w:rPr>
        <w:t>è dedicata alla contabilizzazione delle imposte sul reddito; ci si riferisce all’IRES e all’IRAP.</w:t>
      </w:r>
    </w:p>
    <w:p w:rsidR="0086307A" w:rsidRDefault="0086307A" w:rsidP="0086307A">
      <w:pPr>
        <w:spacing w:line="360" w:lineRule="auto"/>
        <w:jc w:val="both"/>
        <w:rPr>
          <w:rFonts w:ascii="Arial" w:hAnsi="Arial" w:cs="Arial"/>
        </w:rPr>
      </w:pPr>
    </w:p>
    <w:p w:rsidR="002F79CB" w:rsidRPr="000E5DE4" w:rsidRDefault="002F79CB" w:rsidP="0086307A">
      <w:pPr>
        <w:spacing w:line="360" w:lineRule="auto"/>
        <w:jc w:val="both"/>
        <w:rPr>
          <w:rFonts w:ascii="Arial" w:hAnsi="Arial" w:cs="Arial"/>
        </w:rPr>
      </w:pPr>
    </w:p>
    <w:p w:rsidR="0086307A" w:rsidRDefault="0086307A" w:rsidP="00D76CE7">
      <w:pPr>
        <w:spacing w:before="100" w:beforeAutospacing="1" w:after="100" w:afterAutospacing="1"/>
        <w:jc w:val="both"/>
        <w:rPr>
          <w:rFonts w:ascii="Arial" w:hAnsi="Arial" w:cs="Arial"/>
          <w:b/>
        </w:rPr>
      </w:pPr>
      <w:r w:rsidRPr="008F78BB">
        <w:rPr>
          <w:rFonts w:ascii="Arial" w:hAnsi="Arial" w:cs="Arial"/>
          <w:b/>
        </w:rPr>
        <w:t>E22 – Imposte sul reddito dell’esercizio</w:t>
      </w:r>
    </w:p>
    <w:bookmarkStart w:id="1185" w:name="_MON_1426503984"/>
    <w:bookmarkEnd w:id="1185"/>
    <w:p w:rsidR="0086307A" w:rsidRPr="008F78BB" w:rsidRDefault="001A5FFF" w:rsidP="0086307A">
      <w:pPr>
        <w:spacing w:before="100" w:beforeAutospacing="1" w:after="100" w:afterAutospacing="1"/>
        <w:rPr>
          <w:rFonts w:ascii="Arial" w:hAnsi="Arial" w:cs="Arial"/>
          <w:b/>
        </w:rPr>
      </w:pPr>
      <w:r w:rsidRPr="00AE0D21">
        <w:rPr>
          <w:b/>
          <w:bCs/>
          <w:sz w:val="36"/>
          <w:szCs w:val="36"/>
        </w:rPr>
        <w:object w:dxaOrig="6097" w:dyaOrig="760">
          <v:shape id="_x0000_i1065" type="#_x0000_t75" style="width:304.5pt;height:38.25pt" o:ole="" o:bordertopcolor="this">
            <v:imagedata r:id="rId103" o:title=""/>
            <w10:bordertop type="single" width="4"/>
          </v:shape>
          <o:OLEObject Type="Embed" ProgID="Excel.Sheet.8" ShapeID="_x0000_i1065" DrawAspect="Content" ObjectID="_1461409037" r:id="rId104"/>
        </w:object>
      </w:r>
    </w:p>
    <w:p w:rsidR="0086307A" w:rsidRPr="00122AF9" w:rsidRDefault="0086307A" w:rsidP="0086307A">
      <w:pPr>
        <w:spacing w:line="360" w:lineRule="auto"/>
        <w:jc w:val="both"/>
        <w:rPr>
          <w:rFonts w:ascii="Arial" w:hAnsi="Arial" w:cs="Arial"/>
        </w:rPr>
      </w:pPr>
    </w:p>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rsidR="0086307A" w:rsidRPr="00E2192E" w:rsidRDefault="000163E2" w:rsidP="000241A3">
      <w:pPr>
        <w:pStyle w:val="Titolo2"/>
        <w:numPr>
          <w:ilvl w:val="1"/>
          <w:numId w:val="7"/>
        </w:numPr>
        <w:spacing w:before="0" w:after="0" w:line="480" w:lineRule="auto"/>
        <w:ind w:left="426" w:hanging="426"/>
        <w:jc w:val="both"/>
      </w:pPr>
      <w:r>
        <w:t xml:space="preserve"> </w:t>
      </w:r>
      <w:bookmarkStart w:id="1186" w:name="_Toc353178350"/>
      <w:bookmarkStart w:id="1187" w:name="_Toc387659569"/>
      <w:r w:rsidR="0086307A">
        <w:t>DESTINAZIONE/COPERTURA DEL RISULTATO ECONOMICO</w:t>
      </w:r>
      <w:bookmarkEnd w:id="1186"/>
      <w:bookmarkEnd w:id="1187"/>
      <w:r w:rsidR="0086307A">
        <w:t xml:space="preserve"> </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rsidR="005A1AD9" w:rsidRDefault="0086307A" w:rsidP="0086307A">
      <w:pPr>
        <w:pStyle w:val="notaintegrativatabelle"/>
        <w:rPr>
          <w:b w:val="0"/>
          <w:bCs w:val="0"/>
          <w:kern w:val="0"/>
          <w:sz w:val="24"/>
        </w:rPr>
      </w:pPr>
      <w:r>
        <w:rPr>
          <w:b w:val="0"/>
          <w:bCs w:val="0"/>
          <w:kern w:val="0"/>
          <w:sz w:val="24"/>
        </w:rPr>
        <w:t xml:space="preserve">L’Ente nel corso dell’esercizio ha prodotto un utile  € </w:t>
      </w:r>
      <w:r w:rsidR="001A5FFF">
        <w:rPr>
          <w:b w:val="0"/>
          <w:bCs w:val="0"/>
          <w:kern w:val="0"/>
          <w:sz w:val="24"/>
        </w:rPr>
        <w:t>61</w:t>
      </w:r>
      <w:r w:rsidR="002F79CB">
        <w:rPr>
          <w:b w:val="0"/>
          <w:bCs w:val="0"/>
          <w:kern w:val="0"/>
          <w:sz w:val="24"/>
        </w:rPr>
        <w:t>.</w:t>
      </w:r>
      <w:r w:rsidR="001A5FFF">
        <w:rPr>
          <w:b w:val="0"/>
          <w:bCs w:val="0"/>
          <w:kern w:val="0"/>
          <w:sz w:val="24"/>
        </w:rPr>
        <w:t>987</w:t>
      </w:r>
      <w:r w:rsidR="00991CF5">
        <w:rPr>
          <w:b w:val="0"/>
          <w:bCs w:val="0"/>
          <w:kern w:val="0"/>
          <w:sz w:val="24"/>
        </w:rPr>
        <w:t xml:space="preserve"> </w:t>
      </w:r>
      <w:r w:rsidR="002F79CB">
        <w:rPr>
          <w:b w:val="0"/>
          <w:bCs w:val="0"/>
          <w:kern w:val="0"/>
          <w:sz w:val="24"/>
        </w:rPr>
        <w:t xml:space="preserve">che intende </w:t>
      </w:r>
      <w:r w:rsidR="005A1AD9">
        <w:rPr>
          <w:b w:val="0"/>
          <w:bCs w:val="0"/>
          <w:kern w:val="0"/>
          <w:sz w:val="24"/>
        </w:rPr>
        <w:t>destina</w:t>
      </w:r>
      <w:r w:rsidR="002F79CB">
        <w:rPr>
          <w:b w:val="0"/>
          <w:bCs w:val="0"/>
          <w:kern w:val="0"/>
          <w:sz w:val="24"/>
        </w:rPr>
        <w:t>re</w:t>
      </w:r>
      <w:r w:rsidR="005A1AD9">
        <w:rPr>
          <w:b w:val="0"/>
          <w:bCs w:val="0"/>
          <w:kern w:val="0"/>
          <w:sz w:val="24"/>
        </w:rPr>
        <w:t xml:space="preserve"> ad aumento del Patrimonio Netto.</w:t>
      </w:r>
    </w:p>
    <w:p w:rsidR="0086307A" w:rsidRPr="00122AF9" w:rsidRDefault="0086307A" w:rsidP="0086307A">
      <w:pPr>
        <w:spacing w:line="360" w:lineRule="auto"/>
        <w:jc w:val="both"/>
        <w:rPr>
          <w:rFonts w:ascii="Arial" w:hAnsi="Arial" w:cs="Arial"/>
        </w:rPr>
      </w:pPr>
    </w:p>
    <w:p w:rsidR="0086307A" w:rsidRDefault="0086307A" w:rsidP="00EA14EE">
      <w:pPr>
        <w:pStyle w:val="Titolo1"/>
        <w:spacing w:before="0" w:after="0" w:line="480" w:lineRule="auto"/>
        <w:sectPr w:rsidR="0086307A" w:rsidSect="0041074E">
          <w:pgSz w:w="11906" w:h="16838" w:code="9"/>
          <w:pgMar w:top="1418" w:right="1134" w:bottom="1134" w:left="1077" w:header="720" w:footer="720" w:gutter="0"/>
          <w:cols w:space="708"/>
          <w:docGrid w:linePitch="360"/>
        </w:sectPr>
      </w:pPr>
    </w:p>
    <w:p w:rsidR="00C72135" w:rsidRPr="00EA14EE" w:rsidRDefault="00A06743" w:rsidP="00EA14EE">
      <w:pPr>
        <w:pStyle w:val="Titolo1"/>
        <w:spacing w:before="0" w:after="0" w:line="480" w:lineRule="auto"/>
      </w:pPr>
      <w:bookmarkStart w:id="1188" w:name="_Toc353178351"/>
      <w:bookmarkStart w:id="1189" w:name="_Toc387659570"/>
      <w:r>
        <w:lastRenderedPageBreak/>
        <w:t>4</w:t>
      </w:r>
      <w:r w:rsidR="00C72135">
        <w:t>. ALTRE NOTIZIE INTEGRATIVE</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1019"/>
      <w:bookmarkEnd w:id="1020"/>
      <w:bookmarkEnd w:id="1021"/>
      <w:bookmarkEnd w:id="1022"/>
      <w:bookmarkEnd w:id="1023"/>
      <w:bookmarkEnd w:id="1024"/>
      <w:bookmarkEnd w:id="1188"/>
      <w:bookmarkEnd w:id="1189"/>
    </w:p>
    <w:p w:rsidR="00E1177E" w:rsidRPr="00EA14EE" w:rsidRDefault="00E1177E" w:rsidP="00E1177E">
      <w:pPr>
        <w:pStyle w:val="Titolo1"/>
        <w:spacing w:before="0" w:after="0" w:line="480" w:lineRule="auto"/>
      </w:pPr>
      <w:bookmarkStart w:id="1190" w:name="_Toc353178352"/>
      <w:bookmarkStart w:id="1191" w:name="_Toc387659571"/>
      <w:r>
        <w:t>4. ALTRE NOTIZIE INTEGRATIVE</w:t>
      </w:r>
      <w:bookmarkEnd w:id="1190"/>
      <w:bookmarkEnd w:id="1191"/>
    </w:p>
    <w:p w:rsidR="00E1177E" w:rsidRDefault="00E1177E" w:rsidP="00E1177E">
      <w:pPr>
        <w:pStyle w:val="Titolo2"/>
        <w:spacing w:before="0" w:after="0" w:line="480" w:lineRule="auto"/>
        <w:jc w:val="both"/>
      </w:pPr>
      <w:bookmarkStart w:id="1192" w:name="_Toc353178353"/>
      <w:bookmarkStart w:id="1193" w:name="_Toc387659572"/>
      <w:r>
        <w:t>4.1.INFORMAZIONI SUL PERSONALE</w:t>
      </w:r>
      <w:bookmarkEnd w:id="1192"/>
      <w:bookmarkEnd w:id="1193"/>
    </w:p>
    <w:p w:rsidR="00E1177E" w:rsidRPr="00515559" w:rsidRDefault="00E1177E" w:rsidP="00E1177E">
      <w:pPr>
        <w:pStyle w:val="notaintegrativatabelle"/>
        <w:rPr>
          <w:b w:val="0"/>
          <w:kern w:val="0"/>
          <w:sz w:val="24"/>
        </w:rPr>
      </w:pPr>
      <w:r w:rsidRPr="00515559">
        <w:rPr>
          <w:b w:val="0"/>
          <w:kern w:val="0"/>
          <w:sz w:val="24"/>
        </w:rPr>
        <w:t xml:space="preserve">Il paragrafo in esame fornisce informazioni aggiuntive sul personale dell’Ente. </w:t>
      </w:r>
    </w:p>
    <w:p w:rsidR="00E1177E" w:rsidRDefault="00E1177E" w:rsidP="00E1177E">
      <w:pPr>
        <w:pStyle w:val="notaintegrativatabelle"/>
        <w:rPr>
          <w:b w:val="0"/>
          <w:bCs w:val="0"/>
          <w:kern w:val="0"/>
          <w:sz w:val="26"/>
          <w:szCs w:val="26"/>
        </w:rPr>
      </w:pPr>
    </w:p>
    <w:p w:rsidR="000A26CD" w:rsidRDefault="000A26CD" w:rsidP="00E1177E">
      <w:pPr>
        <w:pStyle w:val="notaintegrativatabelle"/>
        <w:rPr>
          <w:b w:val="0"/>
          <w:bCs w:val="0"/>
          <w:kern w:val="0"/>
          <w:sz w:val="26"/>
          <w:szCs w:val="26"/>
        </w:rPr>
      </w:pPr>
    </w:p>
    <w:p w:rsidR="000A26CD" w:rsidRDefault="000A26CD" w:rsidP="00E1177E">
      <w:pPr>
        <w:pStyle w:val="notaintegrativatabelle"/>
        <w:rPr>
          <w:b w:val="0"/>
          <w:bCs w:val="0"/>
          <w:kern w:val="0"/>
          <w:sz w:val="26"/>
          <w:szCs w:val="26"/>
        </w:rPr>
      </w:pPr>
    </w:p>
    <w:p w:rsidR="000A26CD" w:rsidRPr="00EA14EE" w:rsidRDefault="000A26CD" w:rsidP="00E1177E">
      <w:pPr>
        <w:pStyle w:val="notaintegrativatabelle"/>
        <w:rPr>
          <w:b w:val="0"/>
          <w:bCs w:val="0"/>
          <w:kern w:val="0"/>
          <w:sz w:val="26"/>
          <w:szCs w:val="26"/>
        </w:rPr>
      </w:pPr>
    </w:p>
    <w:p w:rsidR="00E1177E" w:rsidRDefault="00E1177E" w:rsidP="00E1177E">
      <w:pPr>
        <w:pStyle w:val="Titolo3"/>
        <w:numPr>
          <w:ilvl w:val="2"/>
          <w:numId w:val="8"/>
        </w:numPr>
        <w:spacing w:before="0" w:after="0" w:line="480" w:lineRule="auto"/>
      </w:pPr>
      <w:bookmarkStart w:id="1194" w:name="_Toc353178354"/>
      <w:bookmarkStart w:id="1195" w:name="_Toc387659573"/>
      <w:r>
        <w:t>ANALISI DEL PERSONALE PER TIPOLOGIA CONTRATTUALE</w:t>
      </w:r>
      <w:bookmarkEnd w:id="1194"/>
      <w:bookmarkEnd w:id="1195"/>
    </w:p>
    <w:p w:rsidR="00E1177E" w:rsidRPr="00A06743" w:rsidRDefault="00E1177E" w:rsidP="00E1177E">
      <w:pPr>
        <w:spacing w:line="360" w:lineRule="auto"/>
      </w:pPr>
      <w:r>
        <w:rPr>
          <w:rFonts w:ascii="Arial" w:hAnsi="Arial" w:cs="Arial"/>
          <w:bCs/>
        </w:rPr>
        <w:t xml:space="preserve">La tabella 4.1.1 riporta la tipologia contrattuale del personale impiegato presso l’Ente con indicazione delle variazioni intervenute nel corso dell’esercizio. </w:t>
      </w:r>
    </w:p>
    <w:p w:rsidR="00E1177E" w:rsidRDefault="00E1177E" w:rsidP="00E1177E">
      <w:pPr>
        <w:pStyle w:val="notaintegrativatabelle"/>
        <w:rPr>
          <w:b w:val="0"/>
        </w:rPr>
      </w:pPr>
      <w:r>
        <w:rPr>
          <w:bCs w:val="0"/>
        </w:rPr>
        <w:t xml:space="preserve">Tabella 4.1.1 </w:t>
      </w:r>
      <w:r>
        <w:rPr>
          <w:b w:val="0"/>
        </w:rPr>
        <w:t>– Personale impiegato nell’Ente</w:t>
      </w:r>
    </w:p>
    <w:p w:rsidR="00E1177E" w:rsidRDefault="00E1177E" w:rsidP="00E1177E">
      <w:pPr>
        <w:pStyle w:val="notaintegrativatabelle"/>
        <w:rPr>
          <w:b w:val="0"/>
        </w:rPr>
      </w:pPr>
    </w:p>
    <w:p w:rsidR="002F79CB" w:rsidRDefault="002F79CB" w:rsidP="00E1177E">
      <w:pPr>
        <w:pStyle w:val="notaintegrativatabelle"/>
        <w:rPr>
          <w:b w:val="0"/>
        </w:rPr>
      </w:pPr>
    </w:p>
    <w:bookmarkStart w:id="1196" w:name="_MON_1426600175"/>
    <w:bookmarkEnd w:id="1196"/>
    <w:p w:rsidR="00E1177E" w:rsidRDefault="000A26CD" w:rsidP="00E1177E">
      <w:pPr>
        <w:pStyle w:val="notaintegrativatabelle"/>
      </w:pPr>
      <w:r w:rsidRPr="00E4325B">
        <w:rPr>
          <w:b w:val="0"/>
        </w:rPr>
        <w:object w:dxaOrig="8890" w:dyaOrig="3281">
          <v:shape id="_x0000_i1066" type="#_x0000_t75" style="width:444.75pt;height:164.25pt" o:ole="">
            <v:imagedata r:id="rId105" o:title=""/>
          </v:shape>
          <o:OLEObject Type="Embed" ProgID="Excel.Sheet.8" ShapeID="_x0000_i1066" DrawAspect="Content" ObjectID="_1461409038" r:id="rId106"/>
        </w:object>
      </w:r>
    </w:p>
    <w:p w:rsidR="000A26CD" w:rsidRDefault="000A26CD" w:rsidP="00E1177E">
      <w:pPr>
        <w:pStyle w:val="notaintegrativatabelle"/>
        <w:rPr>
          <w:b w:val="0"/>
          <w:bCs w:val="0"/>
          <w:kern w:val="0"/>
          <w:sz w:val="24"/>
        </w:rPr>
      </w:pPr>
      <w:r>
        <w:rPr>
          <w:b w:val="0"/>
          <w:bCs w:val="0"/>
          <w:kern w:val="0"/>
          <w:sz w:val="24"/>
        </w:rPr>
        <w:t>Dal 1° dicembre 2013 una unità B3 ha vinto un concorso per mobilità all’interno del comparto transitando nei ruoli dell’ARPA Puglia</w:t>
      </w:r>
    </w:p>
    <w:p w:rsidR="000A26CD" w:rsidRDefault="000A26CD" w:rsidP="00E1177E">
      <w:pPr>
        <w:pStyle w:val="notaintegrativatabelle"/>
        <w:rPr>
          <w:b w:val="0"/>
          <w:bCs w:val="0"/>
          <w:kern w:val="0"/>
          <w:sz w:val="24"/>
        </w:rPr>
      </w:pPr>
    </w:p>
    <w:p w:rsidR="000A26CD" w:rsidRDefault="000A26CD" w:rsidP="00E1177E">
      <w:pPr>
        <w:pStyle w:val="notaintegrativatabelle"/>
        <w:rPr>
          <w:b w:val="0"/>
          <w:bCs w:val="0"/>
          <w:kern w:val="0"/>
          <w:sz w:val="24"/>
        </w:rPr>
      </w:pPr>
    </w:p>
    <w:p w:rsidR="000A26CD" w:rsidRDefault="000A26CD" w:rsidP="00E1177E">
      <w:pPr>
        <w:pStyle w:val="notaintegrativatabelle"/>
        <w:rPr>
          <w:b w:val="0"/>
          <w:bCs w:val="0"/>
          <w:kern w:val="0"/>
          <w:sz w:val="24"/>
        </w:rPr>
      </w:pPr>
    </w:p>
    <w:p w:rsidR="000A26CD" w:rsidRDefault="000A26CD" w:rsidP="00E1177E">
      <w:pPr>
        <w:pStyle w:val="notaintegrativatabelle"/>
        <w:rPr>
          <w:b w:val="0"/>
          <w:bCs w:val="0"/>
          <w:kern w:val="0"/>
          <w:sz w:val="24"/>
        </w:rPr>
      </w:pPr>
    </w:p>
    <w:p w:rsidR="00E1177E" w:rsidRPr="00E4325B" w:rsidRDefault="00E1177E" w:rsidP="00E1177E">
      <w:pPr>
        <w:pStyle w:val="notaintegrativatabelle"/>
        <w:rPr>
          <w:b w:val="0"/>
          <w:bCs w:val="0"/>
          <w:kern w:val="0"/>
          <w:sz w:val="24"/>
        </w:rPr>
      </w:pPr>
      <w:r>
        <w:rPr>
          <w:b w:val="0"/>
          <w:bCs w:val="0"/>
          <w:kern w:val="0"/>
          <w:sz w:val="24"/>
        </w:rPr>
        <w:t>.</w:t>
      </w:r>
    </w:p>
    <w:p w:rsidR="00E1177E" w:rsidRDefault="00E1177E" w:rsidP="00E1177E">
      <w:pPr>
        <w:pStyle w:val="Titolo3"/>
        <w:spacing w:before="0" w:after="0" w:line="480" w:lineRule="auto"/>
        <w:rPr>
          <w:u w:val="single"/>
        </w:rPr>
      </w:pPr>
      <w:bookmarkStart w:id="1197" w:name="_Toc353178355"/>
      <w:bookmarkStart w:id="1198" w:name="_Toc387659574"/>
      <w:r>
        <w:t>4.1.2 ALTRI DATI SUL PERSONALE</w:t>
      </w:r>
      <w:bookmarkEnd w:id="1197"/>
      <w:bookmarkEnd w:id="1198"/>
      <w:r>
        <w:t xml:space="preserve"> </w:t>
      </w:r>
    </w:p>
    <w:p w:rsidR="00E1177E" w:rsidRPr="00A06743" w:rsidRDefault="00E1177E" w:rsidP="00E1177E">
      <w:pPr>
        <w:spacing w:line="360" w:lineRule="auto"/>
      </w:pPr>
      <w:r>
        <w:rPr>
          <w:rFonts w:ascii="Arial" w:hAnsi="Arial" w:cs="Arial"/>
          <w:bCs/>
        </w:rPr>
        <w:t>La tabella 4.1.2 espone la pianta organica dell’Ente.</w:t>
      </w:r>
    </w:p>
    <w:p w:rsidR="002F79CB" w:rsidRPr="00BB0B51" w:rsidRDefault="002F79CB" w:rsidP="00E1177E">
      <w:pPr>
        <w:pStyle w:val="notaintegrativatabelle"/>
        <w:rPr>
          <w:b w:val="0"/>
          <w:bCs w:val="0"/>
          <w:kern w:val="0"/>
          <w:sz w:val="26"/>
          <w:szCs w:val="26"/>
        </w:rPr>
      </w:pPr>
    </w:p>
    <w:p w:rsidR="00E1177E" w:rsidRDefault="00E1177E" w:rsidP="00E1177E">
      <w:pPr>
        <w:pStyle w:val="notaintegrativatabelle"/>
        <w:rPr>
          <w:b w:val="0"/>
        </w:rPr>
      </w:pPr>
      <w:r>
        <w:rPr>
          <w:bCs w:val="0"/>
        </w:rPr>
        <w:lastRenderedPageBreak/>
        <w:t xml:space="preserve">Tabella 4.1.2 </w:t>
      </w:r>
      <w:r>
        <w:rPr>
          <w:b w:val="0"/>
        </w:rPr>
        <w:t>– Pianta organica</w:t>
      </w:r>
    </w:p>
    <w:p w:rsidR="00E1177E" w:rsidRDefault="00E1177E" w:rsidP="00E1177E">
      <w:pPr>
        <w:pStyle w:val="notaintegrativatabelle"/>
      </w:pPr>
    </w:p>
    <w:bookmarkStart w:id="1199" w:name="_MON_1426600293"/>
    <w:bookmarkEnd w:id="1199"/>
    <w:p w:rsidR="00E1177E" w:rsidRDefault="000A26CD" w:rsidP="00E1177E">
      <w:pPr>
        <w:pStyle w:val="notaintegrativatabelle"/>
        <w:rPr>
          <w:bCs w:val="0"/>
        </w:rPr>
      </w:pPr>
      <w:r w:rsidRPr="00E4325B">
        <w:rPr>
          <w:bCs w:val="0"/>
        </w:rPr>
        <w:object w:dxaOrig="8368" w:dyaOrig="2644">
          <v:shape id="_x0000_i1067" type="#_x0000_t75" style="width:418.5pt;height:132.75pt" o:ole="">
            <v:imagedata r:id="rId107" o:title=""/>
          </v:shape>
          <o:OLEObject Type="Embed" ProgID="Excel.Sheet.8" ShapeID="_x0000_i1067" DrawAspect="Content" ObjectID="_1461409039" r:id="rId108"/>
        </w:object>
      </w:r>
    </w:p>
    <w:p w:rsidR="00E1177E" w:rsidRPr="00E35104" w:rsidRDefault="00E1177E" w:rsidP="008B4C7F">
      <w:pPr>
        <w:spacing w:line="360" w:lineRule="auto"/>
        <w:jc w:val="both"/>
        <w:rPr>
          <w:rFonts w:ascii="Arial" w:hAnsi="Arial" w:cs="Arial"/>
        </w:rPr>
      </w:pPr>
      <w:r w:rsidRPr="00E35104">
        <w:rPr>
          <w:rFonts w:ascii="Arial" w:hAnsi="Arial" w:cs="Arial"/>
        </w:rPr>
        <w:t>I posti in organico rispettano la direttiva n. 10/2012 della Presidenza del Consiglio dei Ministri Dipartimento della Funzione Pubblica avente ad oggetto “</w:t>
      </w:r>
      <w:proofErr w:type="spellStart"/>
      <w:r w:rsidRPr="00E35104">
        <w:rPr>
          <w:rFonts w:ascii="Arial" w:hAnsi="Arial" w:cs="Arial"/>
        </w:rPr>
        <w:t>Spending</w:t>
      </w:r>
      <w:proofErr w:type="spellEnd"/>
      <w:r w:rsidRPr="00E35104">
        <w:rPr>
          <w:rFonts w:ascii="Arial" w:hAnsi="Arial" w:cs="Arial"/>
        </w:rPr>
        <w:t xml:space="preserve"> </w:t>
      </w:r>
      <w:proofErr w:type="spellStart"/>
      <w:r w:rsidRPr="00E35104">
        <w:rPr>
          <w:rFonts w:ascii="Arial" w:hAnsi="Arial" w:cs="Arial"/>
        </w:rPr>
        <w:t>review</w:t>
      </w:r>
      <w:proofErr w:type="spellEnd"/>
      <w:r w:rsidRPr="00E35104">
        <w:rPr>
          <w:rFonts w:ascii="Arial" w:hAnsi="Arial" w:cs="Arial"/>
        </w:rPr>
        <w:t xml:space="preserve"> – Riduzioni delle dotazioni organiche delle pubbliche amministrazioni – Articolo 2 del decreto legge 6 luglio 2012 n. 95, convertito dalla legge 7 agosto 2012 n. 135. Linee di indirizzo e criteri applicativi”.</w:t>
      </w:r>
    </w:p>
    <w:p w:rsidR="00E1177E" w:rsidRPr="00E35104" w:rsidRDefault="00E1177E" w:rsidP="008B4C7F">
      <w:pPr>
        <w:spacing w:line="360" w:lineRule="auto"/>
        <w:jc w:val="both"/>
        <w:rPr>
          <w:rFonts w:ascii="Arial" w:hAnsi="Arial" w:cs="Arial"/>
        </w:rPr>
      </w:pPr>
      <w:r w:rsidRPr="00E35104">
        <w:rPr>
          <w:rFonts w:ascii="Arial" w:hAnsi="Arial" w:cs="Arial"/>
        </w:rPr>
        <w:t>La succitata direttiva dispone che gli enti pubblici non economici dovessero adottare entro il 28 settembre 2012 e  comunicare ai ministeri vigilanti la nuova dotazione organica rideterminata in applicazione dell’art. 2, comma 1, lettera b) del d.l., ovvero  procedendo alla riduzione dei costi del personale del 10%.</w:t>
      </w:r>
    </w:p>
    <w:p w:rsidR="00E1177E" w:rsidRPr="00E35104" w:rsidRDefault="00E1177E" w:rsidP="008B4C7F">
      <w:pPr>
        <w:spacing w:line="360" w:lineRule="auto"/>
        <w:jc w:val="both"/>
        <w:rPr>
          <w:rFonts w:ascii="Arial" w:hAnsi="Arial" w:cs="Arial"/>
        </w:rPr>
      </w:pPr>
      <w:r w:rsidRPr="00E35104">
        <w:rPr>
          <w:rFonts w:ascii="Arial" w:hAnsi="Arial" w:cs="Arial"/>
        </w:rPr>
        <w:t>Nella citata direttiva si precisa che la disponibilità o eccedenza di posti di ogni amministrazione produrrà una riorganizzazione sistematica per singola amministrazione e settori omogenei di attribuzioni o competenze, e trasversalmente sull’intera pubblica amministrazione, mediante il metodo della compensazione e della concentrazione delle attività e dei servizi.</w:t>
      </w:r>
    </w:p>
    <w:p w:rsidR="00E1177E" w:rsidRDefault="00E1177E" w:rsidP="008B4C7F">
      <w:pPr>
        <w:spacing w:line="360" w:lineRule="auto"/>
        <w:jc w:val="both"/>
        <w:rPr>
          <w:rFonts w:ascii="Arial" w:hAnsi="Arial" w:cs="Arial"/>
        </w:rPr>
      </w:pPr>
      <w:r w:rsidRPr="00E35104">
        <w:rPr>
          <w:rFonts w:ascii="Arial" w:hAnsi="Arial" w:cs="Arial"/>
        </w:rPr>
        <w:t xml:space="preserve">La rideterminazione </w:t>
      </w:r>
      <w:r w:rsidR="00E35104">
        <w:rPr>
          <w:rFonts w:ascii="Arial" w:hAnsi="Arial" w:cs="Arial"/>
        </w:rPr>
        <w:t xml:space="preserve">effettuata nel 2013 </w:t>
      </w:r>
      <w:r w:rsidRPr="00E35104">
        <w:rPr>
          <w:rFonts w:ascii="Arial" w:hAnsi="Arial" w:cs="Arial"/>
        </w:rPr>
        <w:t>della dotazione organica non ha previsto posti in più rispetto al personale in servizio, salvo  che per una posizione dell’area B in realtà già coperta da un dipendente in comando da altro ente, in attesa di trasferimento definitivo.</w:t>
      </w:r>
    </w:p>
    <w:p w:rsidR="00E35104" w:rsidRPr="006F4C28" w:rsidRDefault="00E35104" w:rsidP="008B4C7F">
      <w:pPr>
        <w:spacing w:line="360" w:lineRule="auto"/>
        <w:jc w:val="both"/>
        <w:rPr>
          <w:rFonts w:ascii="Arial" w:hAnsi="Arial" w:cs="Arial"/>
        </w:rPr>
      </w:pPr>
      <w:r>
        <w:rPr>
          <w:rFonts w:ascii="Arial" w:hAnsi="Arial" w:cs="Arial"/>
        </w:rPr>
        <w:t>Nel corso dell'anno 2013 però una dipendente B3 ha vinto selezione per mobilità, andando presso altra amministrazione, mentre il 28 febbraio 2014 la dipendente in comando dal Comune di Roma Capitale non ha ottenuto la proroga del comando, motivo per cui attualmente sono a disposizione due posti in organico.</w:t>
      </w:r>
    </w:p>
    <w:p w:rsidR="00E1177E" w:rsidRPr="00515559" w:rsidRDefault="00E1177E" w:rsidP="00E1177E">
      <w:pPr>
        <w:pStyle w:val="notaintegrativatabelle"/>
        <w:rPr>
          <w:b w:val="0"/>
          <w:bCs w:val="0"/>
          <w:kern w:val="0"/>
          <w:sz w:val="26"/>
          <w:szCs w:val="26"/>
        </w:rPr>
      </w:pPr>
    </w:p>
    <w:p w:rsidR="00E1177E" w:rsidRDefault="00E1177E" w:rsidP="00E1177E">
      <w:pPr>
        <w:pStyle w:val="Titolo2"/>
        <w:numPr>
          <w:ilvl w:val="1"/>
          <w:numId w:val="8"/>
        </w:numPr>
        <w:spacing w:before="0" w:after="0" w:line="480" w:lineRule="auto"/>
        <w:jc w:val="both"/>
      </w:pPr>
      <w:bookmarkStart w:id="1200" w:name="_Toc353178356"/>
      <w:bookmarkStart w:id="1201" w:name="_Toc387659575"/>
      <w:r>
        <w:t>COMPENSI AGLI ORGANI COLLEGIALI</w:t>
      </w:r>
      <w:bookmarkEnd w:id="1200"/>
      <w:bookmarkEnd w:id="1201"/>
    </w:p>
    <w:p w:rsidR="00E1177E" w:rsidRDefault="00E1177E" w:rsidP="00E1177E">
      <w:pPr>
        <w:spacing w:line="360" w:lineRule="auto"/>
        <w:rPr>
          <w:rFonts w:ascii="Arial" w:hAnsi="Arial" w:cs="Arial"/>
          <w:bCs/>
        </w:rPr>
      </w:pPr>
      <w:r>
        <w:rPr>
          <w:rFonts w:ascii="Arial" w:hAnsi="Arial" w:cs="Arial"/>
          <w:bCs/>
        </w:rPr>
        <w:t xml:space="preserve">La tabella 4.2 riporta i compensi eventualmente spettanti agli organi collegiali dell’Ente. </w:t>
      </w:r>
    </w:p>
    <w:p w:rsidR="00E1177E" w:rsidRPr="00515559" w:rsidRDefault="00E1177E" w:rsidP="00E1177E">
      <w:pPr>
        <w:pStyle w:val="notaintegrativatabelle"/>
        <w:rPr>
          <w:b w:val="0"/>
          <w:bCs w:val="0"/>
          <w:kern w:val="0"/>
          <w:sz w:val="26"/>
          <w:szCs w:val="26"/>
        </w:rPr>
      </w:pPr>
    </w:p>
    <w:p w:rsidR="00E1177E" w:rsidRDefault="00E1177E" w:rsidP="00E1177E">
      <w:pPr>
        <w:pStyle w:val="notaintegrativatabelle"/>
        <w:rPr>
          <w:b w:val="0"/>
        </w:rPr>
      </w:pPr>
      <w:r>
        <w:rPr>
          <w:bCs w:val="0"/>
        </w:rPr>
        <w:t xml:space="preserve">Tabella 4.2 </w:t>
      </w:r>
      <w:r>
        <w:rPr>
          <w:b w:val="0"/>
        </w:rPr>
        <w:t xml:space="preserve">– </w:t>
      </w:r>
      <w:r w:rsidR="006E5E82">
        <w:rPr>
          <w:b w:val="0"/>
        </w:rPr>
        <w:t>Compensi organi collegiali</w:t>
      </w:r>
    </w:p>
    <w:p w:rsidR="00E1177E" w:rsidRPr="00515559" w:rsidRDefault="00E1177E" w:rsidP="00E1177E">
      <w:pPr>
        <w:pStyle w:val="notaintegrativatabelle"/>
        <w:rPr>
          <w:b w:val="0"/>
        </w:rPr>
      </w:pPr>
    </w:p>
    <w:p w:rsidR="00E1177E" w:rsidRPr="00991CF5" w:rsidRDefault="002F79CB" w:rsidP="00E1177E">
      <w:pPr>
        <w:spacing w:line="360" w:lineRule="auto"/>
      </w:pPr>
      <w:r w:rsidRPr="00AE0D21">
        <w:rPr>
          <w:rFonts w:ascii="Arial" w:hAnsi="Arial" w:cs="Arial"/>
          <w:bCs/>
        </w:rPr>
        <w:object w:dxaOrig="4906" w:dyaOrig="1817">
          <v:shape id="_x0000_i1068" type="#_x0000_t75" style="width:245.25pt;height:90.75pt" o:ole="">
            <v:imagedata r:id="rId109" o:title=""/>
          </v:shape>
          <o:OLEObject Type="Embed" ProgID="Excel.Sheet.8" ShapeID="_x0000_i1068" DrawAspect="Content" ObjectID="_1461409040" r:id="rId110"/>
        </w:object>
      </w:r>
    </w:p>
    <w:p w:rsidR="004E152E" w:rsidRDefault="004E152E" w:rsidP="00E1177E">
      <w:pPr>
        <w:pStyle w:val="notaintegrativatabelle"/>
        <w:rPr>
          <w:b w:val="0"/>
          <w:bCs w:val="0"/>
          <w:kern w:val="0"/>
          <w:sz w:val="26"/>
          <w:szCs w:val="26"/>
        </w:rPr>
      </w:pPr>
    </w:p>
    <w:p w:rsidR="00E1177E" w:rsidRDefault="001C1E71" w:rsidP="00E1177E">
      <w:pPr>
        <w:pStyle w:val="notaintegrativatabelle"/>
        <w:rPr>
          <w:b w:val="0"/>
          <w:bCs w:val="0"/>
          <w:kern w:val="0"/>
          <w:sz w:val="26"/>
          <w:szCs w:val="26"/>
        </w:rPr>
      </w:pPr>
      <w:r>
        <w:rPr>
          <w:b w:val="0"/>
          <w:bCs w:val="0"/>
          <w:kern w:val="0"/>
          <w:sz w:val="26"/>
          <w:szCs w:val="26"/>
        </w:rPr>
        <w:t>I compensi comprendono anche i rimborsi kilometrici per i consiglieri residente fuori dal comune di Bari.</w:t>
      </w:r>
    </w:p>
    <w:p w:rsidR="008B4C7F" w:rsidRPr="00515559" w:rsidRDefault="008B4C7F" w:rsidP="00E1177E">
      <w:pPr>
        <w:pStyle w:val="notaintegrativatabelle"/>
        <w:rPr>
          <w:b w:val="0"/>
          <w:bCs w:val="0"/>
          <w:kern w:val="0"/>
          <w:sz w:val="26"/>
          <w:szCs w:val="26"/>
        </w:rPr>
      </w:pPr>
    </w:p>
    <w:p w:rsidR="00E1177E" w:rsidRDefault="00E1177E" w:rsidP="00E1177E">
      <w:pPr>
        <w:pStyle w:val="Titolo2"/>
        <w:numPr>
          <w:ilvl w:val="1"/>
          <w:numId w:val="8"/>
        </w:numPr>
        <w:spacing w:before="0" w:after="0" w:line="480" w:lineRule="auto"/>
        <w:jc w:val="both"/>
      </w:pPr>
      <w:bookmarkStart w:id="1202" w:name="_Toc353178357"/>
      <w:bookmarkStart w:id="1203" w:name="_Toc387659576"/>
      <w:r>
        <w:t xml:space="preserve">FATTI </w:t>
      </w:r>
      <w:proofErr w:type="spellStart"/>
      <w:r>
        <w:t>DI</w:t>
      </w:r>
      <w:proofErr w:type="spellEnd"/>
      <w:r>
        <w:t xml:space="preserve"> RILIEVO INTERVENUTI DOPO </w:t>
      </w:r>
      <w:smartTag w:uri="urn:schemas-microsoft-com:office:smarttags" w:element="PersonName">
        <w:smartTagPr>
          <w:attr w:name="ProductID" w:val="LA CHIUSURA DELL"/>
        </w:smartTagPr>
        <w:r>
          <w:t>LA CHIUSURA DELL</w:t>
        </w:r>
      </w:smartTag>
      <w:r>
        <w:t>’ESERCIZIO</w:t>
      </w:r>
      <w:bookmarkEnd w:id="1202"/>
      <w:bookmarkEnd w:id="1203"/>
      <w:r>
        <w:t xml:space="preserve"> </w:t>
      </w:r>
    </w:p>
    <w:p w:rsidR="00E1177E" w:rsidRDefault="00E1177E" w:rsidP="00E1177E">
      <w:pPr>
        <w:pStyle w:val="notaintegrativatabelle"/>
        <w:rPr>
          <w:b w:val="0"/>
          <w:bCs w:val="0"/>
          <w:i/>
          <w:kern w:val="0"/>
          <w:sz w:val="24"/>
        </w:rPr>
      </w:pPr>
      <w:r w:rsidRPr="00E35104">
        <w:rPr>
          <w:b w:val="0"/>
          <w:bCs w:val="0"/>
          <w:kern w:val="0"/>
          <w:sz w:val="24"/>
        </w:rPr>
        <w:t xml:space="preserve">In data 9 marzo 2013, il Giudice dell’Esecuzione, dott. Sergio Di Paola, del Tribunale di Bari, applicati gli articoli 666 e 667 </w:t>
      </w:r>
      <w:proofErr w:type="spellStart"/>
      <w:r w:rsidRPr="00E35104">
        <w:rPr>
          <w:b w:val="0"/>
          <w:bCs w:val="0"/>
          <w:kern w:val="0"/>
          <w:sz w:val="24"/>
        </w:rPr>
        <w:t>cpp</w:t>
      </w:r>
      <w:proofErr w:type="spellEnd"/>
      <w:r w:rsidRPr="00E35104">
        <w:rPr>
          <w:b w:val="0"/>
          <w:bCs w:val="0"/>
          <w:kern w:val="0"/>
          <w:sz w:val="24"/>
        </w:rPr>
        <w:t xml:space="preserve">, ha disposto </w:t>
      </w:r>
      <w:r w:rsidRPr="00E35104">
        <w:rPr>
          <w:b w:val="0"/>
          <w:bCs w:val="0"/>
          <w:i/>
          <w:kern w:val="0"/>
          <w:sz w:val="24"/>
        </w:rPr>
        <w:t xml:space="preserve">“la revoca della confisca, con la conseguente restituzione dei suoli al legittimo proprietario Automobile Club di Bari, </w:t>
      </w:r>
      <w:r w:rsidR="006D2B92" w:rsidRPr="00E35104">
        <w:rPr>
          <w:b w:val="0"/>
          <w:bCs w:val="0"/>
          <w:i/>
          <w:kern w:val="0"/>
          <w:sz w:val="24"/>
        </w:rPr>
        <w:t xml:space="preserve">del suolo di mq 1850, facente parte della maggiore estensione riportata nel catasto terreni del comune di Bari al foglio 123, part. 9; autorizza il conservatore dei registri Immobiliari del comune di Bari a provvedere alla cancellazione dell’annotazione del provvedimento di confisca dei suoli indicati, disposta con la sentenza della Corte di Cassazione in data 29.01.2001 e trascritta presso i registri immobiliari </w:t>
      </w:r>
      <w:r w:rsidR="00952094" w:rsidRPr="00E35104">
        <w:rPr>
          <w:b w:val="0"/>
          <w:bCs w:val="0"/>
          <w:i/>
          <w:kern w:val="0"/>
          <w:sz w:val="24"/>
        </w:rPr>
        <w:t>del Comune di Bari in data 10.04.2001, nonché alla trascrizione della presente ordinanza, adempimenti da effettuare a cura e spese dello Stato, con esonero del Conservatore da ogni responsabilità”.</w:t>
      </w:r>
    </w:p>
    <w:p w:rsidR="00E35104" w:rsidRDefault="00E35104" w:rsidP="00E1177E">
      <w:pPr>
        <w:pStyle w:val="notaintegrativatabelle"/>
        <w:rPr>
          <w:b w:val="0"/>
          <w:bCs w:val="0"/>
          <w:kern w:val="0"/>
          <w:sz w:val="24"/>
        </w:rPr>
      </w:pPr>
      <w:r>
        <w:rPr>
          <w:b w:val="0"/>
          <w:bCs w:val="0"/>
          <w:kern w:val="0"/>
          <w:sz w:val="24"/>
        </w:rPr>
        <w:t xml:space="preserve">Peraltro, la formale riconsegna del suolo non è intervenuta poiché </w:t>
      </w:r>
    </w:p>
    <w:p w:rsidR="00E35104" w:rsidRPr="00E35104" w:rsidRDefault="00E35104" w:rsidP="00E1177E">
      <w:pPr>
        <w:pStyle w:val="notaintegrativatabelle"/>
        <w:rPr>
          <w:b w:val="0"/>
          <w:bCs w:val="0"/>
          <w:kern w:val="0"/>
          <w:sz w:val="24"/>
        </w:rPr>
      </w:pPr>
      <w:r>
        <w:rPr>
          <w:b w:val="0"/>
          <w:bCs w:val="0"/>
          <w:kern w:val="0"/>
          <w:sz w:val="24"/>
        </w:rPr>
        <w:t>Allo stato dell'arte pendono trattative con l'amministrazione comunale per la perequazione con altro suolo sito in altro quartiere del comune di Bari.</w:t>
      </w:r>
    </w:p>
    <w:p w:rsidR="00E1177E" w:rsidRPr="00515559" w:rsidRDefault="00E1177E" w:rsidP="00E1177E">
      <w:pPr>
        <w:pStyle w:val="notaintegrativatabelle"/>
        <w:rPr>
          <w:b w:val="0"/>
          <w:bCs w:val="0"/>
          <w:kern w:val="0"/>
          <w:sz w:val="26"/>
          <w:szCs w:val="26"/>
        </w:rPr>
      </w:pPr>
    </w:p>
    <w:p w:rsidR="00E1177E" w:rsidRPr="002C6639" w:rsidRDefault="00E1177E" w:rsidP="00E1177E">
      <w:pPr>
        <w:pStyle w:val="Titolo2"/>
        <w:numPr>
          <w:ilvl w:val="1"/>
          <w:numId w:val="8"/>
        </w:numPr>
        <w:spacing w:before="0" w:after="0" w:line="360" w:lineRule="auto"/>
        <w:jc w:val="both"/>
      </w:pPr>
      <w:bookmarkStart w:id="1204" w:name="_Toc353178358"/>
      <w:bookmarkStart w:id="1205" w:name="_Toc387659577"/>
      <w:r w:rsidRPr="002C6639">
        <w:t xml:space="preserve">PIANO DEGLI INDICATORI E DEI RISULTATI </w:t>
      </w:r>
      <w:proofErr w:type="spellStart"/>
      <w:r w:rsidRPr="002C6639">
        <w:t>DI</w:t>
      </w:r>
      <w:proofErr w:type="spellEnd"/>
      <w:r w:rsidRPr="002C6639">
        <w:t xml:space="preserve"> BILANCIO</w:t>
      </w:r>
      <w:bookmarkEnd w:id="1204"/>
      <w:bookmarkEnd w:id="1205"/>
    </w:p>
    <w:p w:rsidR="00E1177E" w:rsidRDefault="00E1177E" w:rsidP="00E1177E">
      <w:pPr>
        <w:rPr>
          <w:rFonts w:ascii="Arial" w:hAnsi="Arial" w:cs="Arial"/>
          <w:bCs/>
        </w:rPr>
      </w:pPr>
    </w:p>
    <w:p w:rsidR="00E1177E" w:rsidRPr="002C6639" w:rsidRDefault="00E1177E" w:rsidP="00E1177E">
      <w:pPr>
        <w:spacing w:line="360" w:lineRule="auto"/>
        <w:jc w:val="both"/>
        <w:rPr>
          <w:rFonts w:ascii="Arial" w:hAnsi="Arial" w:cs="Arial"/>
          <w:bCs/>
        </w:rPr>
      </w:pPr>
      <w:r>
        <w:rPr>
          <w:rFonts w:ascii="Arial" w:hAnsi="Arial" w:cs="Arial"/>
          <w:bCs/>
        </w:rPr>
        <w:t xml:space="preserve">Ai sensi dell’art. 19, comma 1, e dell’art. 20, comma 2, del </w:t>
      </w:r>
      <w:proofErr w:type="spellStart"/>
      <w:r>
        <w:rPr>
          <w:rFonts w:ascii="Arial" w:hAnsi="Arial" w:cs="Arial"/>
          <w:bCs/>
        </w:rPr>
        <w:t>D.Lgs.</w:t>
      </w:r>
      <w:proofErr w:type="spellEnd"/>
      <w:r>
        <w:rPr>
          <w:rFonts w:ascii="Arial" w:hAnsi="Arial" w:cs="Arial"/>
          <w:bCs/>
        </w:rPr>
        <w:t xml:space="preserve"> 91/2011, l’Ente, nell’ambito del bilancio di esercizio, espone il “Piano degli indicatori e dei risultati attesi di bilancio” al fine di illustrare gli obiettivi di impiego delle risorse, i risultati conseguiti e gli interventi adottati. </w:t>
      </w:r>
    </w:p>
    <w:p w:rsidR="00E1177E" w:rsidRDefault="00E1177E" w:rsidP="00E1177E">
      <w:pPr>
        <w:spacing w:line="360" w:lineRule="auto"/>
        <w:jc w:val="both"/>
        <w:rPr>
          <w:rFonts w:ascii="Arial" w:hAnsi="Arial" w:cs="Arial"/>
          <w:bCs/>
        </w:rPr>
      </w:pPr>
    </w:p>
    <w:p w:rsidR="00E1177E" w:rsidRDefault="00E1177E" w:rsidP="00E1177E">
      <w:pPr>
        <w:spacing w:line="360" w:lineRule="auto"/>
        <w:jc w:val="both"/>
        <w:rPr>
          <w:rFonts w:ascii="Arial" w:hAnsi="Arial" w:cs="Arial"/>
          <w:bCs/>
        </w:rPr>
      </w:pPr>
      <w:r>
        <w:rPr>
          <w:rFonts w:ascii="Arial" w:hAnsi="Arial" w:cs="Arial"/>
          <w:bCs/>
        </w:rPr>
        <w:lastRenderedPageBreak/>
        <w:t xml:space="preserve">Quanto precede viene compendiato in tabelle di sintesi che illustrano, dapprima, il piano degli obiettivi per attività con suddivisione dei costi della produzione, poi, il piano dei progetti eventualmente attivati a livello locale, infine, l’insieme degli indicatori utilizzati per la misurazione degli obiettivi con evidenza della percentuale di conseguimento dei target fissati. </w:t>
      </w:r>
    </w:p>
    <w:p w:rsidR="009E45B7" w:rsidRDefault="009E45B7" w:rsidP="00E1177E">
      <w:pPr>
        <w:spacing w:line="360" w:lineRule="auto"/>
        <w:jc w:val="both"/>
        <w:rPr>
          <w:rFonts w:ascii="Arial" w:hAnsi="Arial" w:cs="Arial"/>
          <w:bCs/>
        </w:rPr>
        <w:sectPr w:rsidR="009E45B7" w:rsidSect="0041074E">
          <w:pgSz w:w="11906" w:h="16838" w:code="9"/>
          <w:pgMar w:top="1418" w:right="1134" w:bottom="1134" w:left="1077" w:header="720" w:footer="720" w:gutter="0"/>
          <w:cols w:space="708"/>
          <w:docGrid w:linePitch="360"/>
        </w:sectPr>
      </w:pPr>
    </w:p>
    <w:p w:rsidR="00E1177E" w:rsidRPr="003205EA" w:rsidRDefault="00E1177E" w:rsidP="00E1177E">
      <w:pPr>
        <w:pStyle w:val="notaintegrativatabelle"/>
        <w:rPr>
          <w:bCs w:val="0"/>
        </w:rPr>
      </w:pPr>
      <w:r>
        <w:rPr>
          <w:bCs w:val="0"/>
        </w:rPr>
        <w:lastRenderedPageBreak/>
        <w:t>Tabella 4.4</w:t>
      </w:r>
      <w:r w:rsidRPr="003205EA">
        <w:rPr>
          <w:bCs w:val="0"/>
        </w:rPr>
        <w:t xml:space="preserve">.1 – Piano obiettivi per attività con suddivisione dei costi della produzione </w:t>
      </w:r>
    </w:p>
    <w:p w:rsidR="00E1177E" w:rsidRDefault="00E1177E" w:rsidP="00E1177E">
      <w:pPr>
        <w:pStyle w:val="notaintegrativatabelle"/>
        <w:rPr>
          <w:bCs w:val="0"/>
        </w:rPr>
      </w:pPr>
    </w:p>
    <w:bookmarkStart w:id="1206" w:name="_MON_1457339788"/>
    <w:bookmarkEnd w:id="1206"/>
    <w:p w:rsidR="009E45B7" w:rsidRDefault="00F94B22" w:rsidP="00E1177E">
      <w:pPr>
        <w:pStyle w:val="notaintegrativatabelle"/>
        <w:rPr>
          <w:bCs w:val="0"/>
        </w:rPr>
      </w:pPr>
      <w:r w:rsidRPr="00942509">
        <w:rPr>
          <w:bCs w:val="0"/>
        </w:rPr>
        <w:object w:dxaOrig="17484" w:dyaOrig="12358">
          <v:shape id="_x0000_i1069" type="#_x0000_t75" style="width:705.75pt;height:497.25pt" o:ole="">
            <v:imagedata r:id="rId111" o:title=""/>
          </v:shape>
          <o:OLEObject Type="Embed" ProgID="Excel.Sheet.8" ShapeID="_x0000_i1069" DrawAspect="Content" ObjectID="_1461409041" r:id="rId112"/>
        </w:object>
      </w:r>
    </w:p>
    <w:p w:rsidR="003F7D92" w:rsidRDefault="003F7D92" w:rsidP="00E1177E">
      <w:pPr>
        <w:pStyle w:val="notaintegrativatabelle"/>
        <w:rPr>
          <w:bCs w:val="0"/>
        </w:rPr>
        <w:sectPr w:rsidR="003F7D92" w:rsidSect="00F94B22">
          <w:pgSz w:w="16838" w:h="11906" w:orient="landscape" w:code="9"/>
          <w:pgMar w:top="1077" w:right="1418" w:bottom="1134" w:left="1134" w:header="720" w:footer="720" w:gutter="0"/>
          <w:cols w:space="708"/>
          <w:docGrid w:linePitch="360"/>
        </w:sectPr>
      </w:pPr>
    </w:p>
    <w:p w:rsidR="00E1177E" w:rsidRPr="005011CC" w:rsidRDefault="00E1177E" w:rsidP="00E1177E">
      <w:pPr>
        <w:pStyle w:val="notaintegrativatabelle"/>
        <w:rPr>
          <w:bCs w:val="0"/>
        </w:rPr>
      </w:pPr>
      <w:bookmarkStart w:id="1207" w:name="_MON_1426696818"/>
      <w:bookmarkStart w:id="1208" w:name="_MON_1426697103"/>
      <w:bookmarkStart w:id="1209" w:name="_MON_1426697161"/>
      <w:bookmarkStart w:id="1210" w:name="_MON_1426697626"/>
      <w:bookmarkStart w:id="1211" w:name="_MON_1426698047"/>
      <w:bookmarkStart w:id="1212" w:name="_MON_1426698246"/>
      <w:bookmarkStart w:id="1213" w:name="_MON_1426699155"/>
      <w:bookmarkStart w:id="1214" w:name="_MON_1426873092"/>
      <w:bookmarkStart w:id="1215" w:name="_MON_1426873475"/>
      <w:bookmarkStart w:id="1216" w:name="_MON_1426873735"/>
      <w:bookmarkStart w:id="1217" w:name="_MON_1426672521"/>
      <w:bookmarkStart w:id="1218" w:name="_MON_1426673040"/>
      <w:bookmarkStart w:id="1219" w:name="_MON_1426678747"/>
      <w:bookmarkStart w:id="1220" w:name="_MON_1426679189"/>
      <w:bookmarkStart w:id="1221" w:name="_MON_1426694360"/>
      <w:bookmarkStart w:id="1222" w:name="_GoBack"/>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r w:rsidRPr="005011CC">
        <w:rPr>
          <w:bCs w:val="0"/>
        </w:rPr>
        <w:lastRenderedPageBreak/>
        <w:t>Tabella 4.4.2 – Piano obiettivi per progetti</w:t>
      </w:r>
    </w:p>
    <w:p w:rsidR="00E1177E" w:rsidRPr="003F7D92" w:rsidRDefault="00E1177E" w:rsidP="00E1177E">
      <w:pPr>
        <w:pStyle w:val="notaintegrativatabelle"/>
        <w:rPr>
          <w:bCs w:val="0"/>
          <w:highlight w:val="yellow"/>
        </w:rPr>
      </w:pPr>
    </w:p>
    <w:tbl>
      <w:tblPr>
        <w:tblW w:w="10779" w:type="dxa"/>
        <w:tblInd w:w="-517" w:type="dxa"/>
        <w:tblLayout w:type="fixed"/>
        <w:tblCellMar>
          <w:left w:w="70" w:type="dxa"/>
          <w:right w:w="70" w:type="dxa"/>
        </w:tblCellMar>
        <w:tblLook w:val="04A0"/>
      </w:tblPr>
      <w:tblGrid>
        <w:gridCol w:w="993"/>
        <w:gridCol w:w="708"/>
        <w:gridCol w:w="1276"/>
        <w:gridCol w:w="709"/>
        <w:gridCol w:w="709"/>
        <w:gridCol w:w="992"/>
        <w:gridCol w:w="1134"/>
        <w:gridCol w:w="1134"/>
        <w:gridCol w:w="992"/>
        <w:gridCol w:w="1308"/>
        <w:gridCol w:w="824"/>
      </w:tblGrid>
      <w:tr w:rsidR="00BB4814" w:rsidRPr="00BB4814" w:rsidTr="00153809">
        <w:trPr>
          <w:trHeight w:val="322"/>
        </w:trPr>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4814" w:rsidRPr="00BB4814" w:rsidRDefault="00BB4814">
            <w:pPr>
              <w:jc w:val="center"/>
              <w:rPr>
                <w:rFonts w:ascii="Arial Narrow" w:hAnsi="Arial Narrow" w:cs="Arial"/>
                <w:b/>
                <w:bCs/>
                <w:color w:val="000000"/>
                <w:sz w:val="16"/>
                <w:szCs w:val="16"/>
                <w:lang w:bidi="ar-SA"/>
              </w:rPr>
            </w:pPr>
            <w:bookmarkStart w:id="1223" w:name="_MON_1426873780"/>
            <w:bookmarkStart w:id="1224" w:name="_MON_1426672705"/>
            <w:bookmarkStart w:id="1225" w:name="_MON_1426672789"/>
            <w:bookmarkStart w:id="1226" w:name="_MON_1426673010"/>
            <w:bookmarkStart w:id="1227" w:name="_MON_1426673107"/>
            <w:bookmarkStart w:id="1228" w:name="_MON_1426679471"/>
            <w:bookmarkStart w:id="1229" w:name="_MON_1426699591"/>
            <w:bookmarkStart w:id="1230" w:name="_MON_1426699634"/>
            <w:bookmarkStart w:id="1231" w:name="_MON_1426699779"/>
            <w:bookmarkStart w:id="1232" w:name="_MON_1426699895"/>
            <w:bookmarkStart w:id="1233" w:name="_MON_1426873310"/>
            <w:bookmarkStart w:id="1234" w:name="_MON_1426873399"/>
            <w:bookmarkEnd w:id="1223"/>
            <w:bookmarkEnd w:id="1224"/>
            <w:bookmarkEnd w:id="1225"/>
            <w:bookmarkEnd w:id="1226"/>
            <w:bookmarkEnd w:id="1227"/>
            <w:bookmarkEnd w:id="1228"/>
            <w:bookmarkEnd w:id="1229"/>
            <w:bookmarkEnd w:id="1230"/>
            <w:bookmarkEnd w:id="1231"/>
            <w:bookmarkEnd w:id="1232"/>
            <w:bookmarkEnd w:id="1233"/>
            <w:bookmarkEnd w:id="1234"/>
            <w:r w:rsidRPr="00BB4814">
              <w:rPr>
                <w:rFonts w:ascii="Arial Narrow" w:hAnsi="Arial Narrow" w:cs="Arial"/>
                <w:b/>
                <w:bCs/>
                <w:color w:val="000000"/>
                <w:sz w:val="16"/>
                <w:szCs w:val="16"/>
              </w:rPr>
              <w:t>Progetti</w:t>
            </w:r>
            <w:r w:rsidRPr="00BB4814">
              <w:rPr>
                <w:rFonts w:ascii="Arial Narrow" w:hAnsi="Arial Narrow" w:cs="Arial"/>
                <w:b/>
                <w:bCs/>
                <w:color w:val="000000"/>
                <w:sz w:val="16"/>
                <w:szCs w:val="16"/>
              </w:rPr>
              <w:br/>
              <w:t>AC</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4814" w:rsidRPr="00BB4814" w:rsidRDefault="00BB4814">
            <w:pPr>
              <w:jc w:val="center"/>
              <w:rPr>
                <w:rFonts w:ascii="Arial Narrow" w:hAnsi="Arial Narrow" w:cs="Arial"/>
                <w:b/>
                <w:bCs/>
                <w:color w:val="000000"/>
                <w:sz w:val="16"/>
                <w:szCs w:val="16"/>
              </w:rPr>
            </w:pPr>
            <w:r w:rsidRPr="00BB4814">
              <w:rPr>
                <w:rFonts w:ascii="Arial Narrow" w:hAnsi="Arial Narrow" w:cs="Arial"/>
                <w:b/>
                <w:bCs/>
                <w:color w:val="000000"/>
                <w:sz w:val="16"/>
                <w:szCs w:val="16"/>
              </w:rPr>
              <w:t>Missioni</w:t>
            </w:r>
            <w:r w:rsidRPr="00BB4814">
              <w:rPr>
                <w:rFonts w:ascii="Arial Narrow" w:hAnsi="Arial Narrow" w:cs="Arial"/>
                <w:b/>
                <w:bCs/>
                <w:color w:val="000000"/>
                <w:sz w:val="16"/>
                <w:szCs w:val="16"/>
              </w:rPr>
              <w:br/>
              <w:t>Federazione</w:t>
            </w:r>
            <w:r w:rsidRPr="00BB4814">
              <w:rPr>
                <w:rFonts w:ascii="Arial Narrow" w:hAnsi="Arial Narrow" w:cs="Arial"/>
                <w:b/>
                <w:bCs/>
                <w:color w:val="000000"/>
                <w:sz w:val="16"/>
                <w:szCs w:val="16"/>
              </w:rPr>
              <w:br/>
              <w:t>ACI</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4814" w:rsidRPr="00BB4814" w:rsidRDefault="00BB4814">
            <w:pPr>
              <w:jc w:val="center"/>
              <w:rPr>
                <w:rFonts w:ascii="Arial Narrow" w:hAnsi="Arial Narrow" w:cs="Arial"/>
                <w:b/>
                <w:bCs/>
                <w:color w:val="000000"/>
                <w:sz w:val="16"/>
                <w:szCs w:val="16"/>
              </w:rPr>
            </w:pPr>
            <w:r w:rsidRPr="00BB4814">
              <w:rPr>
                <w:rFonts w:ascii="Arial Narrow" w:hAnsi="Arial Narrow" w:cs="Arial"/>
                <w:b/>
                <w:bCs/>
                <w:color w:val="000000"/>
                <w:sz w:val="16"/>
                <w:szCs w:val="16"/>
              </w:rPr>
              <w:t>Area Strategica</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4814" w:rsidRPr="00BB4814" w:rsidRDefault="00BB4814">
            <w:pPr>
              <w:jc w:val="center"/>
              <w:rPr>
                <w:rFonts w:ascii="Arial Narrow" w:hAnsi="Arial Narrow" w:cs="Arial"/>
                <w:b/>
                <w:bCs/>
                <w:color w:val="000000"/>
                <w:sz w:val="16"/>
                <w:szCs w:val="16"/>
              </w:rPr>
            </w:pPr>
            <w:r w:rsidRPr="00BB4814">
              <w:rPr>
                <w:rFonts w:ascii="Arial Narrow" w:hAnsi="Arial Narrow" w:cs="Arial"/>
                <w:b/>
                <w:bCs/>
                <w:color w:val="000000"/>
                <w:sz w:val="16"/>
                <w:szCs w:val="16"/>
              </w:rPr>
              <w:t>Tipologia progetto (locali/nazionali)</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4814" w:rsidRPr="00BB4814" w:rsidRDefault="00BB4814">
            <w:pPr>
              <w:jc w:val="center"/>
              <w:rPr>
                <w:rFonts w:ascii="Arial Narrow" w:hAnsi="Arial Narrow" w:cs="Arial"/>
                <w:b/>
                <w:bCs/>
                <w:color w:val="000000"/>
                <w:sz w:val="16"/>
                <w:szCs w:val="16"/>
              </w:rPr>
            </w:pPr>
            <w:r w:rsidRPr="00BB4814">
              <w:rPr>
                <w:rFonts w:ascii="Arial Narrow" w:hAnsi="Arial Narrow" w:cs="Arial"/>
                <w:b/>
                <w:bCs/>
                <w:color w:val="000000"/>
                <w:sz w:val="16"/>
                <w:szCs w:val="16"/>
              </w:rPr>
              <w:t xml:space="preserve">Investimenti in </w:t>
            </w:r>
            <w:proofErr w:type="spellStart"/>
            <w:r w:rsidRPr="00BB4814">
              <w:rPr>
                <w:rFonts w:ascii="Arial Narrow" w:hAnsi="Arial Narrow" w:cs="Arial"/>
                <w:b/>
                <w:bCs/>
                <w:color w:val="000000"/>
                <w:sz w:val="16"/>
                <w:szCs w:val="16"/>
              </w:rPr>
              <w:t>immobilizzaz</w:t>
            </w:r>
            <w:proofErr w:type="spellEnd"/>
            <w:r w:rsidRPr="00BB4814">
              <w:rPr>
                <w:rFonts w:ascii="Arial Narrow" w:hAnsi="Arial Narrow" w:cs="Arial"/>
                <w:b/>
                <w:bCs/>
                <w:color w:val="000000"/>
                <w:sz w:val="16"/>
                <w:szCs w:val="16"/>
              </w:rPr>
              <w:t>.</w:t>
            </w:r>
          </w:p>
        </w:tc>
        <w:tc>
          <w:tcPr>
            <w:tcW w:w="6384"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BB4814" w:rsidRPr="00BB4814" w:rsidRDefault="00BB4814">
            <w:pPr>
              <w:jc w:val="center"/>
              <w:rPr>
                <w:rFonts w:ascii="Arial Narrow" w:hAnsi="Arial Narrow" w:cs="Arial"/>
                <w:b/>
                <w:bCs/>
                <w:color w:val="000000"/>
                <w:sz w:val="16"/>
                <w:szCs w:val="16"/>
              </w:rPr>
            </w:pPr>
            <w:r w:rsidRPr="00BB4814">
              <w:rPr>
                <w:rFonts w:ascii="Arial Narrow" w:hAnsi="Arial Narrow" w:cs="Arial"/>
                <w:b/>
                <w:bCs/>
                <w:color w:val="000000"/>
                <w:sz w:val="16"/>
                <w:szCs w:val="16"/>
              </w:rPr>
              <w:t>Costi della produzione</w:t>
            </w:r>
          </w:p>
        </w:tc>
      </w:tr>
      <w:tr w:rsidR="00153809" w:rsidRPr="00BB4814" w:rsidTr="00153809">
        <w:trPr>
          <w:trHeight w:val="106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B4814" w:rsidRPr="00BB4814" w:rsidRDefault="00BB4814">
            <w:pPr>
              <w:rPr>
                <w:rFonts w:ascii="Arial Narrow" w:hAnsi="Arial Narrow" w:cs="Arial"/>
                <w:b/>
                <w:bCs/>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B4814" w:rsidRPr="00BB4814" w:rsidRDefault="00BB4814">
            <w:pPr>
              <w:rPr>
                <w:rFonts w:ascii="Arial Narrow" w:hAnsi="Arial Narrow" w:cs="Arial"/>
                <w:b/>
                <w:bCs/>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B4814" w:rsidRPr="00BB4814" w:rsidRDefault="00BB4814">
            <w:pPr>
              <w:rPr>
                <w:rFonts w:ascii="Arial Narrow" w:hAnsi="Arial Narrow" w:cs="Arial"/>
                <w:b/>
                <w:bCs/>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B4814" w:rsidRPr="00BB4814" w:rsidRDefault="00BB4814">
            <w:pPr>
              <w:rPr>
                <w:rFonts w:ascii="Arial Narrow" w:hAnsi="Arial Narrow" w:cs="Arial"/>
                <w:b/>
                <w:bCs/>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B4814" w:rsidRPr="00BB4814" w:rsidRDefault="00BB4814">
            <w:pPr>
              <w:rPr>
                <w:rFonts w:ascii="Arial Narrow" w:hAnsi="Arial Narrow" w:cs="Arial"/>
                <w:b/>
                <w:bCs/>
                <w:color w:val="000000"/>
                <w:sz w:val="16"/>
                <w:szCs w:val="1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B4814" w:rsidRPr="00BB4814" w:rsidRDefault="00BB4814">
            <w:pPr>
              <w:jc w:val="center"/>
              <w:rPr>
                <w:rFonts w:ascii="Arial Narrow" w:hAnsi="Arial Narrow" w:cs="Arial"/>
                <w:b/>
                <w:bCs/>
                <w:color w:val="000000"/>
                <w:sz w:val="16"/>
                <w:szCs w:val="16"/>
              </w:rPr>
            </w:pPr>
            <w:r w:rsidRPr="00BB4814">
              <w:rPr>
                <w:rFonts w:ascii="Arial Narrow" w:hAnsi="Arial Narrow" w:cs="Arial"/>
                <w:b/>
                <w:bCs/>
                <w:color w:val="000000"/>
                <w:sz w:val="16"/>
                <w:szCs w:val="16"/>
              </w:rPr>
              <w:t>B.6 acquisto merci e prodotti</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B4814" w:rsidRPr="00BB4814" w:rsidRDefault="00BB4814">
            <w:pPr>
              <w:jc w:val="center"/>
              <w:rPr>
                <w:rFonts w:ascii="Arial Narrow" w:hAnsi="Arial Narrow" w:cs="Arial"/>
                <w:b/>
                <w:bCs/>
                <w:color w:val="000000"/>
                <w:sz w:val="16"/>
                <w:szCs w:val="16"/>
              </w:rPr>
            </w:pPr>
            <w:r w:rsidRPr="00BB4814">
              <w:rPr>
                <w:rFonts w:ascii="Arial Narrow" w:hAnsi="Arial Narrow" w:cs="Arial"/>
                <w:b/>
                <w:bCs/>
                <w:color w:val="000000"/>
                <w:sz w:val="16"/>
                <w:szCs w:val="16"/>
              </w:rPr>
              <w:t>B.7 servizi</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B4814" w:rsidRPr="00BB4814" w:rsidRDefault="00BB4814">
            <w:pPr>
              <w:jc w:val="center"/>
              <w:rPr>
                <w:rFonts w:ascii="Arial Narrow" w:hAnsi="Arial Narrow" w:cs="Arial"/>
                <w:b/>
                <w:bCs/>
                <w:color w:val="000000"/>
                <w:sz w:val="16"/>
                <w:szCs w:val="16"/>
              </w:rPr>
            </w:pPr>
            <w:r w:rsidRPr="00BB4814">
              <w:rPr>
                <w:rFonts w:ascii="Arial Narrow" w:hAnsi="Arial Narrow" w:cs="Arial"/>
                <w:b/>
                <w:bCs/>
                <w:color w:val="000000"/>
                <w:sz w:val="16"/>
                <w:szCs w:val="16"/>
              </w:rPr>
              <w:t>B9)</w:t>
            </w:r>
            <w:r w:rsidRPr="00BB4814">
              <w:rPr>
                <w:rFonts w:ascii="Arial Narrow" w:hAnsi="Arial Narrow" w:cs="Arial"/>
                <w:b/>
                <w:bCs/>
                <w:color w:val="000000"/>
                <w:sz w:val="16"/>
                <w:szCs w:val="16"/>
              </w:rPr>
              <w:br/>
              <w:t>Costi del personale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B4814" w:rsidRPr="00BB4814" w:rsidRDefault="00BB4814">
            <w:pPr>
              <w:jc w:val="center"/>
              <w:rPr>
                <w:rFonts w:ascii="Arial Narrow" w:hAnsi="Arial Narrow" w:cs="Arial"/>
                <w:b/>
                <w:bCs/>
                <w:color w:val="000000"/>
                <w:sz w:val="16"/>
                <w:szCs w:val="16"/>
              </w:rPr>
            </w:pPr>
            <w:r w:rsidRPr="00BB4814">
              <w:rPr>
                <w:rFonts w:ascii="Arial Narrow" w:hAnsi="Arial Narrow" w:cs="Arial"/>
                <w:b/>
                <w:bCs/>
                <w:color w:val="000000"/>
                <w:sz w:val="16"/>
                <w:szCs w:val="16"/>
              </w:rPr>
              <w:t xml:space="preserve">B10. </w:t>
            </w:r>
            <w:proofErr w:type="spellStart"/>
            <w:r w:rsidRPr="00BB4814">
              <w:rPr>
                <w:rFonts w:ascii="Arial Narrow" w:hAnsi="Arial Narrow" w:cs="Arial"/>
                <w:b/>
                <w:bCs/>
                <w:color w:val="000000"/>
                <w:sz w:val="16"/>
                <w:szCs w:val="16"/>
              </w:rPr>
              <w:t>ammortam</w:t>
            </w:r>
            <w:proofErr w:type="spellEnd"/>
            <w:r w:rsidRPr="00BB4814">
              <w:rPr>
                <w:rFonts w:ascii="Arial Narrow" w:hAnsi="Arial Narrow" w:cs="Arial"/>
                <w:b/>
                <w:bCs/>
                <w:color w:val="000000"/>
                <w:sz w:val="16"/>
                <w:szCs w:val="16"/>
              </w:rPr>
              <w:t>.</w:t>
            </w:r>
          </w:p>
        </w:tc>
        <w:tc>
          <w:tcPr>
            <w:tcW w:w="1308" w:type="dxa"/>
            <w:tcBorders>
              <w:top w:val="single" w:sz="4" w:space="0" w:color="auto"/>
              <w:left w:val="nil"/>
              <w:bottom w:val="single" w:sz="4" w:space="0" w:color="auto"/>
              <w:right w:val="nil"/>
            </w:tcBorders>
            <w:shd w:val="clear" w:color="000000" w:fill="FFFFFF"/>
            <w:vAlign w:val="center"/>
            <w:hideMark/>
          </w:tcPr>
          <w:p w:rsidR="00BB4814" w:rsidRPr="00BB4814" w:rsidRDefault="00BB4814">
            <w:pPr>
              <w:jc w:val="center"/>
              <w:rPr>
                <w:rFonts w:ascii="Arial Narrow" w:hAnsi="Arial Narrow" w:cs="Arial"/>
                <w:b/>
                <w:bCs/>
                <w:color w:val="000000"/>
                <w:sz w:val="16"/>
                <w:szCs w:val="16"/>
              </w:rPr>
            </w:pPr>
            <w:r w:rsidRPr="00BB4814">
              <w:rPr>
                <w:rFonts w:ascii="Arial Narrow" w:hAnsi="Arial Narrow" w:cs="Arial"/>
                <w:b/>
                <w:bCs/>
                <w:color w:val="000000"/>
                <w:sz w:val="16"/>
                <w:szCs w:val="16"/>
              </w:rPr>
              <w:t>B.14  oneri di gestione</w:t>
            </w:r>
          </w:p>
        </w:tc>
        <w:tc>
          <w:tcPr>
            <w:tcW w:w="824"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B4814" w:rsidRPr="00BB4814" w:rsidRDefault="00BB4814">
            <w:pPr>
              <w:jc w:val="center"/>
              <w:rPr>
                <w:rFonts w:ascii="Calibri" w:hAnsi="Calibri" w:cs="Arial"/>
                <w:b/>
                <w:bCs/>
                <w:color w:val="000000"/>
                <w:sz w:val="16"/>
                <w:szCs w:val="16"/>
              </w:rPr>
            </w:pPr>
            <w:r w:rsidRPr="00BB4814">
              <w:rPr>
                <w:rFonts w:ascii="Calibri" w:hAnsi="Calibri" w:cs="Arial"/>
                <w:b/>
                <w:bCs/>
                <w:color w:val="000000"/>
                <w:sz w:val="16"/>
                <w:szCs w:val="16"/>
              </w:rPr>
              <w:t>Totale costi della produzione</w:t>
            </w:r>
          </w:p>
        </w:tc>
      </w:tr>
      <w:tr w:rsidR="00153809" w:rsidRPr="00BB4814" w:rsidTr="00153809">
        <w:trPr>
          <w:trHeight w:val="569"/>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IMPIANTI CARBURANTI</w:t>
            </w:r>
          </w:p>
        </w:tc>
        <w:tc>
          <w:tcPr>
            <w:tcW w:w="708" w:type="dxa"/>
            <w:tcBorders>
              <w:top w:val="nil"/>
              <w:left w:val="nil"/>
              <w:bottom w:val="single" w:sz="4" w:space="0" w:color="auto"/>
              <w:right w:val="single" w:sz="4" w:space="0" w:color="auto"/>
            </w:tcBorders>
            <w:shd w:val="clear" w:color="000000" w:fill="FFFFFF"/>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Ottimizzazione organizzativa</w:t>
            </w:r>
          </w:p>
        </w:tc>
        <w:tc>
          <w:tcPr>
            <w:tcW w:w="1276" w:type="dxa"/>
            <w:tcBorders>
              <w:top w:val="nil"/>
              <w:left w:val="nil"/>
              <w:bottom w:val="single" w:sz="4" w:space="0" w:color="auto"/>
              <w:right w:val="single" w:sz="4" w:space="0" w:color="auto"/>
            </w:tcBorders>
            <w:shd w:val="clear" w:color="auto" w:fill="auto"/>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xml:space="preserve">RISTRUTTURAZIONE </w:t>
            </w:r>
            <w:proofErr w:type="spellStart"/>
            <w:r w:rsidRPr="00BB4814">
              <w:rPr>
                <w:rFonts w:ascii="Arial Narrow" w:hAnsi="Arial Narrow" w:cs="Arial"/>
                <w:color w:val="000000"/>
                <w:sz w:val="16"/>
                <w:szCs w:val="16"/>
              </w:rPr>
              <w:t>DI</w:t>
            </w:r>
            <w:proofErr w:type="spellEnd"/>
            <w:r w:rsidRPr="00BB4814">
              <w:rPr>
                <w:rFonts w:ascii="Arial Narrow" w:hAnsi="Arial Narrow" w:cs="Arial"/>
                <w:color w:val="000000"/>
                <w:sz w:val="16"/>
                <w:szCs w:val="16"/>
              </w:rPr>
              <w:t xml:space="preserve"> DUE IMPIANTI </w:t>
            </w:r>
            <w:proofErr w:type="spellStart"/>
            <w:r w:rsidRPr="00BB4814">
              <w:rPr>
                <w:rFonts w:ascii="Arial Narrow" w:hAnsi="Arial Narrow" w:cs="Arial"/>
                <w:color w:val="000000"/>
                <w:sz w:val="16"/>
                <w:szCs w:val="16"/>
              </w:rPr>
              <w:t>DI</w:t>
            </w:r>
            <w:proofErr w:type="spellEnd"/>
            <w:r w:rsidRPr="00BB4814">
              <w:rPr>
                <w:rFonts w:ascii="Arial Narrow" w:hAnsi="Arial Narrow" w:cs="Arial"/>
                <w:color w:val="000000"/>
                <w:sz w:val="16"/>
                <w:szCs w:val="16"/>
              </w:rPr>
              <w:t xml:space="preserve"> CARBURANTE</w:t>
            </w:r>
          </w:p>
        </w:tc>
        <w:tc>
          <w:tcPr>
            <w:tcW w:w="709" w:type="dxa"/>
            <w:tcBorders>
              <w:top w:val="nil"/>
              <w:left w:val="nil"/>
              <w:bottom w:val="nil"/>
              <w:right w:val="single" w:sz="4" w:space="0" w:color="auto"/>
            </w:tcBorders>
            <w:shd w:val="clear" w:color="000000" w:fill="FFFFFF"/>
            <w:vAlign w:val="center"/>
            <w:hideMark/>
          </w:tcPr>
          <w:p w:rsidR="00BB4814" w:rsidRPr="00BB4814" w:rsidRDefault="00BB4814">
            <w:pPr>
              <w:jc w:val="center"/>
              <w:rPr>
                <w:rFonts w:ascii="Arial Narrow" w:hAnsi="Arial Narrow" w:cs="Arial"/>
                <w:color w:val="000000"/>
                <w:sz w:val="16"/>
                <w:szCs w:val="16"/>
              </w:rPr>
            </w:pPr>
            <w:r w:rsidRPr="00BB4814">
              <w:rPr>
                <w:rFonts w:ascii="Arial Narrow" w:hAnsi="Arial Narrow" w:cs="Arial"/>
                <w:color w:val="000000"/>
                <w:sz w:val="16"/>
                <w:szCs w:val="16"/>
              </w:rPr>
              <w:t>locale</w:t>
            </w:r>
          </w:p>
        </w:tc>
        <w:tc>
          <w:tcPr>
            <w:tcW w:w="709"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jc w:val="right"/>
              <w:rPr>
                <w:rFonts w:ascii="Arial Narrow" w:hAnsi="Arial Narrow" w:cs="Arial"/>
                <w:color w:val="000000"/>
                <w:sz w:val="16"/>
                <w:szCs w:val="16"/>
              </w:rPr>
            </w:pPr>
            <w:r w:rsidRPr="00BB4814">
              <w:rPr>
                <w:rFonts w:ascii="Arial Narrow" w:hAnsi="Arial Narrow" w:cs="Arial"/>
                <w:color w:val="000000"/>
                <w:sz w:val="16"/>
                <w:szCs w:val="16"/>
              </w:rPr>
              <w:t xml:space="preserve">3.000 </w:t>
            </w:r>
          </w:p>
        </w:tc>
        <w:tc>
          <w:tcPr>
            <w:tcW w:w="1134"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1308" w:type="dxa"/>
            <w:tcBorders>
              <w:top w:val="nil"/>
              <w:left w:val="nil"/>
              <w:bottom w:val="single" w:sz="4" w:space="0" w:color="auto"/>
              <w:right w:val="nil"/>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824" w:type="dxa"/>
            <w:tcBorders>
              <w:top w:val="nil"/>
              <w:left w:val="single" w:sz="8" w:space="0" w:color="auto"/>
              <w:bottom w:val="single" w:sz="8" w:space="0" w:color="auto"/>
              <w:right w:val="single" w:sz="8" w:space="0" w:color="auto"/>
            </w:tcBorders>
            <w:shd w:val="clear" w:color="000000" w:fill="FFFFFF"/>
            <w:noWrap/>
            <w:vAlign w:val="center"/>
            <w:hideMark/>
          </w:tcPr>
          <w:p w:rsidR="00BB4814" w:rsidRPr="00BB4814" w:rsidRDefault="00BB4814">
            <w:pPr>
              <w:jc w:val="right"/>
              <w:rPr>
                <w:rFonts w:ascii="Arial Narrow" w:hAnsi="Arial Narrow" w:cs="Arial"/>
                <w:b/>
                <w:bCs/>
                <w:color w:val="000000"/>
                <w:sz w:val="16"/>
                <w:szCs w:val="16"/>
              </w:rPr>
            </w:pPr>
            <w:r w:rsidRPr="00BB4814">
              <w:rPr>
                <w:rFonts w:ascii="Arial Narrow" w:hAnsi="Arial Narrow" w:cs="Arial"/>
                <w:b/>
                <w:bCs/>
                <w:color w:val="000000"/>
                <w:sz w:val="16"/>
                <w:szCs w:val="16"/>
              </w:rPr>
              <w:t xml:space="preserve">3.000 </w:t>
            </w:r>
          </w:p>
        </w:tc>
      </w:tr>
      <w:tr w:rsidR="00153809" w:rsidRPr="00BB4814" w:rsidTr="00153809">
        <w:trPr>
          <w:trHeight w:val="861"/>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Sviluppo target giovani</w:t>
            </w:r>
          </w:p>
        </w:tc>
        <w:tc>
          <w:tcPr>
            <w:tcW w:w="708" w:type="dxa"/>
            <w:tcBorders>
              <w:top w:val="nil"/>
              <w:left w:val="nil"/>
              <w:bottom w:val="single" w:sz="4" w:space="0" w:color="auto"/>
              <w:right w:val="single" w:sz="4" w:space="0" w:color="auto"/>
            </w:tcBorders>
            <w:shd w:val="clear" w:color="auto" w:fill="auto"/>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Sviluppo attività associativa</w:t>
            </w:r>
          </w:p>
        </w:tc>
        <w:tc>
          <w:tcPr>
            <w:tcW w:w="1276" w:type="dxa"/>
            <w:tcBorders>
              <w:top w:val="nil"/>
              <w:left w:val="nil"/>
              <w:bottom w:val="single" w:sz="4" w:space="0" w:color="auto"/>
              <w:right w:val="single" w:sz="4" w:space="0" w:color="auto"/>
            </w:tcBorders>
            <w:shd w:val="clear" w:color="000000" w:fill="FFFFFF"/>
            <w:vAlign w:val="center"/>
            <w:hideMark/>
          </w:tcPr>
          <w:p w:rsidR="00BB4814" w:rsidRPr="00BB4814" w:rsidRDefault="00BB4814">
            <w:pPr>
              <w:rPr>
                <w:rFonts w:ascii="Arial Narrow" w:hAnsi="Arial Narrow" w:cs="Arial"/>
                <w:sz w:val="16"/>
                <w:szCs w:val="16"/>
              </w:rPr>
            </w:pPr>
            <w:r w:rsidRPr="00BB4814">
              <w:rPr>
                <w:rFonts w:ascii="Arial Narrow" w:hAnsi="Arial Narrow" w:cs="Arial"/>
                <w:sz w:val="16"/>
                <w:szCs w:val="16"/>
              </w:rPr>
              <w:t>SVILUPPO ATTIVITA' SOCIALE</w:t>
            </w:r>
          </w:p>
        </w:tc>
        <w:tc>
          <w:tcPr>
            <w:tcW w:w="709" w:type="dxa"/>
            <w:tcBorders>
              <w:top w:val="single" w:sz="4" w:space="0" w:color="auto"/>
              <w:left w:val="nil"/>
              <w:bottom w:val="nil"/>
              <w:right w:val="single" w:sz="4" w:space="0" w:color="auto"/>
            </w:tcBorders>
            <w:shd w:val="clear" w:color="000000" w:fill="FFFFFF"/>
            <w:vAlign w:val="center"/>
            <w:hideMark/>
          </w:tcPr>
          <w:p w:rsidR="00BB4814" w:rsidRPr="00BB4814" w:rsidRDefault="00BB4814">
            <w:pPr>
              <w:jc w:val="center"/>
              <w:rPr>
                <w:rFonts w:ascii="Arial Narrow" w:hAnsi="Arial Narrow" w:cs="Arial"/>
                <w:color w:val="000000"/>
                <w:sz w:val="16"/>
                <w:szCs w:val="16"/>
              </w:rPr>
            </w:pPr>
            <w:r w:rsidRPr="00BB4814">
              <w:rPr>
                <w:rFonts w:ascii="Arial Narrow" w:hAnsi="Arial Narrow" w:cs="Arial"/>
                <w:color w:val="000000"/>
                <w:sz w:val="16"/>
                <w:szCs w:val="16"/>
              </w:rPr>
              <w:t>locale</w:t>
            </w:r>
          </w:p>
        </w:tc>
        <w:tc>
          <w:tcPr>
            <w:tcW w:w="709"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1308" w:type="dxa"/>
            <w:tcBorders>
              <w:top w:val="nil"/>
              <w:left w:val="nil"/>
              <w:bottom w:val="single" w:sz="4" w:space="0" w:color="auto"/>
              <w:right w:val="nil"/>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824" w:type="dxa"/>
            <w:tcBorders>
              <w:top w:val="nil"/>
              <w:left w:val="single" w:sz="8" w:space="0" w:color="auto"/>
              <w:bottom w:val="single" w:sz="8" w:space="0" w:color="auto"/>
              <w:right w:val="single" w:sz="8" w:space="0" w:color="auto"/>
            </w:tcBorders>
            <w:shd w:val="clear" w:color="000000" w:fill="FFFFFF"/>
            <w:noWrap/>
            <w:vAlign w:val="center"/>
            <w:hideMark/>
          </w:tcPr>
          <w:p w:rsidR="00BB4814" w:rsidRPr="00BB4814" w:rsidRDefault="00BB4814">
            <w:pPr>
              <w:jc w:val="right"/>
              <w:rPr>
                <w:rFonts w:ascii="Arial Narrow" w:hAnsi="Arial Narrow" w:cs="Arial"/>
                <w:b/>
                <w:bCs/>
                <w:color w:val="000000"/>
                <w:sz w:val="16"/>
                <w:szCs w:val="16"/>
              </w:rPr>
            </w:pPr>
            <w:r w:rsidRPr="00BB4814">
              <w:rPr>
                <w:rFonts w:ascii="Arial Narrow" w:hAnsi="Arial Narrow" w:cs="Arial"/>
                <w:b/>
                <w:bCs/>
                <w:color w:val="000000"/>
                <w:sz w:val="16"/>
                <w:szCs w:val="16"/>
              </w:rPr>
              <w:t xml:space="preserve">0 </w:t>
            </w:r>
          </w:p>
        </w:tc>
      </w:tr>
      <w:tr w:rsidR="00153809" w:rsidRPr="00BB4814" w:rsidTr="00153809">
        <w:trPr>
          <w:trHeight w:val="569"/>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minisito dei delegati</w:t>
            </w:r>
          </w:p>
        </w:tc>
        <w:tc>
          <w:tcPr>
            <w:tcW w:w="708" w:type="dxa"/>
            <w:tcBorders>
              <w:top w:val="nil"/>
              <w:left w:val="nil"/>
              <w:bottom w:val="single" w:sz="4" w:space="0" w:color="auto"/>
              <w:right w:val="single" w:sz="4" w:space="0" w:color="auto"/>
            </w:tcBorders>
            <w:shd w:val="clear" w:color="auto" w:fill="auto"/>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Sviluppo attività associativa</w:t>
            </w:r>
          </w:p>
        </w:tc>
        <w:tc>
          <w:tcPr>
            <w:tcW w:w="1276" w:type="dxa"/>
            <w:tcBorders>
              <w:top w:val="nil"/>
              <w:left w:val="nil"/>
              <w:bottom w:val="single" w:sz="4" w:space="0" w:color="auto"/>
              <w:right w:val="single" w:sz="4" w:space="0" w:color="auto"/>
            </w:tcBorders>
            <w:shd w:val="clear" w:color="000000" w:fill="FFFFFF"/>
            <w:vAlign w:val="center"/>
            <w:hideMark/>
          </w:tcPr>
          <w:p w:rsidR="00BB4814" w:rsidRPr="00BB4814" w:rsidRDefault="00BB4814">
            <w:pPr>
              <w:rPr>
                <w:rFonts w:ascii="Arial Narrow" w:hAnsi="Arial Narrow" w:cs="Arial"/>
                <w:sz w:val="16"/>
                <w:szCs w:val="16"/>
              </w:rPr>
            </w:pPr>
            <w:r w:rsidRPr="00BB4814">
              <w:rPr>
                <w:rFonts w:ascii="Arial Narrow" w:hAnsi="Arial Narrow" w:cs="Arial"/>
                <w:sz w:val="16"/>
                <w:szCs w:val="16"/>
              </w:rPr>
              <w:t xml:space="preserve">SVILUPPO COMUNICAZIONE </w:t>
            </w:r>
          </w:p>
        </w:tc>
        <w:tc>
          <w:tcPr>
            <w:tcW w:w="709" w:type="dxa"/>
            <w:tcBorders>
              <w:top w:val="single" w:sz="4" w:space="0" w:color="auto"/>
              <w:left w:val="nil"/>
              <w:bottom w:val="nil"/>
              <w:right w:val="single" w:sz="4" w:space="0" w:color="auto"/>
            </w:tcBorders>
            <w:shd w:val="clear" w:color="000000" w:fill="FFFFFF"/>
            <w:vAlign w:val="center"/>
            <w:hideMark/>
          </w:tcPr>
          <w:p w:rsidR="00BB4814" w:rsidRPr="00BB4814" w:rsidRDefault="00BB4814">
            <w:pPr>
              <w:jc w:val="center"/>
              <w:rPr>
                <w:rFonts w:ascii="Arial Narrow" w:hAnsi="Arial Narrow" w:cs="Arial"/>
                <w:color w:val="000000"/>
                <w:sz w:val="16"/>
                <w:szCs w:val="16"/>
              </w:rPr>
            </w:pPr>
            <w:r w:rsidRPr="00BB4814">
              <w:rPr>
                <w:rFonts w:ascii="Arial Narrow" w:hAnsi="Arial Narrow" w:cs="Arial"/>
                <w:color w:val="000000"/>
                <w:sz w:val="16"/>
                <w:szCs w:val="16"/>
              </w:rPr>
              <w:t>locale</w:t>
            </w:r>
          </w:p>
        </w:tc>
        <w:tc>
          <w:tcPr>
            <w:tcW w:w="709"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1308" w:type="dxa"/>
            <w:tcBorders>
              <w:top w:val="nil"/>
              <w:left w:val="nil"/>
              <w:bottom w:val="single" w:sz="4" w:space="0" w:color="auto"/>
              <w:right w:val="nil"/>
            </w:tcBorders>
            <w:shd w:val="clear" w:color="000000" w:fill="FFFFFF"/>
            <w:noWrap/>
            <w:vAlign w:val="center"/>
            <w:hideMark/>
          </w:tcPr>
          <w:p w:rsidR="00BB4814" w:rsidRPr="00BB4814" w:rsidRDefault="00BB4814">
            <w:pPr>
              <w:jc w:val="right"/>
              <w:rPr>
                <w:rFonts w:ascii="Arial Narrow" w:hAnsi="Arial Narrow" w:cs="Arial"/>
                <w:color w:val="000000"/>
                <w:sz w:val="16"/>
                <w:szCs w:val="16"/>
              </w:rPr>
            </w:pPr>
            <w:r w:rsidRPr="00BB4814">
              <w:rPr>
                <w:rFonts w:ascii="Arial Narrow" w:hAnsi="Arial Narrow" w:cs="Arial"/>
                <w:color w:val="000000"/>
                <w:sz w:val="16"/>
                <w:szCs w:val="16"/>
              </w:rPr>
              <w:t xml:space="preserve">6.000 </w:t>
            </w:r>
          </w:p>
        </w:tc>
        <w:tc>
          <w:tcPr>
            <w:tcW w:w="824" w:type="dxa"/>
            <w:tcBorders>
              <w:top w:val="nil"/>
              <w:left w:val="single" w:sz="8" w:space="0" w:color="auto"/>
              <w:bottom w:val="single" w:sz="8" w:space="0" w:color="auto"/>
              <w:right w:val="single" w:sz="8" w:space="0" w:color="auto"/>
            </w:tcBorders>
            <w:shd w:val="clear" w:color="000000" w:fill="FFFFFF"/>
            <w:noWrap/>
            <w:vAlign w:val="center"/>
            <w:hideMark/>
          </w:tcPr>
          <w:p w:rsidR="00BB4814" w:rsidRPr="00BB4814" w:rsidRDefault="00BB4814">
            <w:pPr>
              <w:jc w:val="right"/>
              <w:rPr>
                <w:rFonts w:ascii="Arial Narrow" w:hAnsi="Arial Narrow" w:cs="Arial"/>
                <w:b/>
                <w:bCs/>
                <w:color w:val="000000"/>
                <w:sz w:val="16"/>
                <w:szCs w:val="16"/>
              </w:rPr>
            </w:pPr>
            <w:r w:rsidRPr="00BB4814">
              <w:rPr>
                <w:rFonts w:ascii="Arial Narrow" w:hAnsi="Arial Narrow" w:cs="Arial"/>
                <w:b/>
                <w:bCs/>
                <w:color w:val="000000"/>
                <w:sz w:val="16"/>
                <w:szCs w:val="16"/>
              </w:rPr>
              <w:t xml:space="preserve">6.000 </w:t>
            </w:r>
          </w:p>
        </w:tc>
      </w:tr>
      <w:tr w:rsidR="00153809" w:rsidRPr="00BB4814" w:rsidTr="00153809">
        <w:trPr>
          <w:trHeight w:val="569"/>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xml:space="preserve">GIORNATA </w:t>
            </w:r>
            <w:proofErr w:type="spellStart"/>
            <w:r w:rsidRPr="00BB4814">
              <w:rPr>
                <w:rFonts w:ascii="Arial Narrow" w:hAnsi="Arial Narrow" w:cs="Arial"/>
                <w:color w:val="000000"/>
                <w:sz w:val="16"/>
                <w:szCs w:val="16"/>
              </w:rPr>
              <w:t>DI</w:t>
            </w:r>
            <w:proofErr w:type="spellEnd"/>
            <w:r w:rsidRPr="00BB4814">
              <w:rPr>
                <w:rFonts w:ascii="Arial Narrow" w:hAnsi="Arial Narrow" w:cs="Arial"/>
                <w:color w:val="000000"/>
                <w:sz w:val="16"/>
                <w:szCs w:val="16"/>
              </w:rPr>
              <w:t xml:space="preserve"> STUDIO </w:t>
            </w:r>
          </w:p>
        </w:tc>
        <w:tc>
          <w:tcPr>
            <w:tcW w:w="708" w:type="dxa"/>
            <w:tcBorders>
              <w:top w:val="nil"/>
              <w:left w:val="nil"/>
              <w:bottom w:val="single" w:sz="4" w:space="0" w:color="auto"/>
              <w:right w:val="single" w:sz="4" w:space="0" w:color="auto"/>
            </w:tcBorders>
            <w:shd w:val="clear" w:color="auto" w:fill="auto"/>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Sviluppo attività associativa</w:t>
            </w:r>
          </w:p>
        </w:tc>
        <w:tc>
          <w:tcPr>
            <w:tcW w:w="1276" w:type="dxa"/>
            <w:tcBorders>
              <w:top w:val="nil"/>
              <w:left w:val="nil"/>
              <w:bottom w:val="single" w:sz="4" w:space="0" w:color="auto"/>
              <w:right w:val="single" w:sz="4" w:space="0" w:color="auto"/>
            </w:tcBorders>
            <w:shd w:val="clear" w:color="000000" w:fill="FFFFFF"/>
            <w:vAlign w:val="center"/>
            <w:hideMark/>
          </w:tcPr>
          <w:p w:rsidR="00BB4814" w:rsidRPr="00BB4814" w:rsidRDefault="00BB4814">
            <w:pPr>
              <w:rPr>
                <w:rFonts w:ascii="Arial Narrow" w:hAnsi="Arial Narrow" w:cs="Arial"/>
                <w:sz w:val="16"/>
                <w:szCs w:val="16"/>
              </w:rPr>
            </w:pPr>
            <w:r w:rsidRPr="00BB4814">
              <w:rPr>
                <w:rFonts w:ascii="Arial Narrow" w:hAnsi="Arial Narrow" w:cs="Arial"/>
                <w:sz w:val="16"/>
                <w:szCs w:val="16"/>
              </w:rPr>
              <w:t>SVILUPPO ATTIVITA' SOCIALE</w:t>
            </w:r>
          </w:p>
        </w:tc>
        <w:tc>
          <w:tcPr>
            <w:tcW w:w="709" w:type="dxa"/>
            <w:tcBorders>
              <w:top w:val="single" w:sz="4" w:space="0" w:color="auto"/>
              <w:left w:val="nil"/>
              <w:bottom w:val="nil"/>
              <w:right w:val="single" w:sz="4" w:space="0" w:color="auto"/>
            </w:tcBorders>
            <w:shd w:val="clear" w:color="000000" w:fill="FFFFFF"/>
            <w:vAlign w:val="center"/>
            <w:hideMark/>
          </w:tcPr>
          <w:p w:rsidR="00BB4814" w:rsidRPr="00BB4814" w:rsidRDefault="00BB4814">
            <w:pPr>
              <w:jc w:val="center"/>
              <w:rPr>
                <w:rFonts w:ascii="Arial Narrow" w:hAnsi="Arial Narrow" w:cs="Arial"/>
                <w:color w:val="000000"/>
                <w:sz w:val="16"/>
                <w:szCs w:val="16"/>
              </w:rPr>
            </w:pPr>
            <w:r w:rsidRPr="00BB4814">
              <w:rPr>
                <w:rFonts w:ascii="Arial Narrow" w:hAnsi="Arial Narrow" w:cs="Arial"/>
                <w:color w:val="000000"/>
                <w:sz w:val="16"/>
                <w:szCs w:val="16"/>
              </w:rPr>
              <w:t>locale</w:t>
            </w:r>
          </w:p>
        </w:tc>
        <w:tc>
          <w:tcPr>
            <w:tcW w:w="709" w:type="dxa"/>
            <w:tcBorders>
              <w:top w:val="nil"/>
              <w:left w:val="nil"/>
              <w:bottom w:val="nil"/>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992" w:type="dxa"/>
            <w:tcBorders>
              <w:top w:val="nil"/>
              <w:left w:val="nil"/>
              <w:bottom w:val="nil"/>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1134" w:type="dxa"/>
            <w:tcBorders>
              <w:top w:val="nil"/>
              <w:left w:val="nil"/>
              <w:bottom w:val="nil"/>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1134" w:type="dxa"/>
            <w:tcBorders>
              <w:top w:val="nil"/>
              <w:left w:val="nil"/>
              <w:bottom w:val="nil"/>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992" w:type="dxa"/>
            <w:tcBorders>
              <w:top w:val="nil"/>
              <w:left w:val="nil"/>
              <w:bottom w:val="nil"/>
              <w:right w:val="single" w:sz="4" w:space="0" w:color="auto"/>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1308" w:type="dxa"/>
            <w:tcBorders>
              <w:top w:val="nil"/>
              <w:left w:val="nil"/>
              <w:bottom w:val="nil"/>
              <w:right w:val="nil"/>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824" w:type="dxa"/>
            <w:tcBorders>
              <w:top w:val="nil"/>
              <w:left w:val="single" w:sz="8" w:space="0" w:color="auto"/>
              <w:bottom w:val="single" w:sz="8" w:space="0" w:color="auto"/>
              <w:right w:val="single" w:sz="8" w:space="0" w:color="auto"/>
            </w:tcBorders>
            <w:shd w:val="clear" w:color="000000" w:fill="FFFFFF"/>
            <w:noWrap/>
            <w:vAlign w:val="center"/>
            <w:hideMark/>
          </w:tcPr>
          <w:p w:rsidR="00BB4814" w:rsidRPr="00BB4814" w:rsidRDefault="00BB4814">
            <w:pPr>
              <w:jc w:val="right"/>
              <w:rPr>
                <w:rFonts w:ascii="Arial Narrow" w:hAnsi="Arial Narrow" w:cs="Arial"/>
                <w:b/>
                <w:bCs/>
                <w:color w:val="000000"/>
                <w:sz w:val="16"/>
                <w:szCs w:val="16"/>
              </w:rPr>
            </w:pPr>
            <w:r w:rsidRPr="00BB4814">
              <w:rPr>
                <w:rFonts w:ascii="Arial Narrow" w:hAnsi="Arial Narrow" w:cs="Arial"/>
                <w:b/>
                <w:bCs/>
                <w:color w:val="000000"/>
                <w:sz w:val="16"/>
                <w:szCs w:val="16"/>
              </w:rPr>
              <w:t xml:space="preserve">0 </w:t>
            </w:r>
          </w:p>
        </w:tc>
      </w:tr>
      <w:tr w:rsidR="00153809" w:rsidRPr="00BB4814" w:rsidTr="00153809">
        <w:trPr>
          <w:trHeight w:val="322"/>
        </w:trPr>
        <w:tc>
          <w:tcPr>
            <w:tcW w:w="993" w:type="dxa"/>
            <w:tcBorders>
              <w:top w:val="nil"/>
              <w:left w:val="nil"/>
              <w:bottom w:val="nil"/>
              <w:right w:val="nil"/>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708" w:type="dxa"/>
            <w:tcBorders>
              <w:top w:val="nil"/>
              <w:left w:val="nil"/>
              <w:bottom w:val="nil"/>
              <w:right w:val="nil"/>
            </w:tcBorders>
            <w:shd w:val="clear" w:color="000000" w:fill="FFFFFF"/>
            <w:noWrap/>
            <w:vAlign w:val="center"/>
            <w:hideMark/>
          </w:tcPr>
          <w:p w:rsidR="00BB4814" w:rsidRPr="00BB4814" w:rsidRDefault="00BB4814">
            <w:pPr>
              <w:rPr>
                <w:rFonts w:ascii="Arial Narrow" w:hAnsi="Arial Narrow" w:cs="Arial"/>
                <w:color w:val="000000"/>
                <w:sz w:val="16"/>
                <w:szCs w:val="16"/>
              </w:rPr>
            </w:pPr>
            <w:r w:rsidRPr="00BB4814">
              <w:rPr>
                <w:rFonts w:ascii="Arial Narrow" w:hAnsi="Arial Narrow" w:cs="Arial"/>
                <w:color w:val="000000"/>
                <w:sz w:val="16"/>
                <w:szCs w:val="16"/>
              </w:rPr>
              <w:t> </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B4814" w:rsidRPr="00BB4814" w:rsidRDefault="00BB4814">
            <w:pPr>
              <w:rPr>
                <w:rFonts w:ascii="Arial Narrow" w:hAnsi="Arial Narrow" w:cs="Arial"/>
                <w:b/>
                <w:bCs/>
                <w:color w:val="000000"/>
                <w:sz w:val="16"/>
                <w:szCs w:val="16"/>
              </w:rPr>
            </w:pPr>
            <w:r w:rsidRPr="00BB4814">
              <w:rPr>
                <w:rFonts w:ascii="Arial Narrow" w:hAnsi="Arial Narrow" w:cs="Arial"/>
                <w:b/>
                <w:bCs/>
                <w:color w:val="000000"/>
                <w:sz w:val="16"/>
                <w:szCs w:val="16"/>
              </w:rPr>
              <w:t>TOTALI</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rsidR="00BB4814" w:rsidRPr="00BB4814" w:rsidRDefault="00BB4814">
            <w:pPr>
              <w:jc w:val="center"/>
              <w:rPr>
                <w:rFonts w:ascii="Arial Narrow" w:hAnsi="Arial Narrow" w:cs="Arial"/>
                <w:b/>
                <w:bCs/>
                <w:color w:val="000000"/>
                <w:sz w:val="16"/>
                <w:szCs w:val="16"/>
              </w:rPr>
            </w:pPr>
            <w:r w:rsidRPr="00BB4814">
              <w:rPr>
                <w:rFonts w:ascii="Arial Narrow" w:hAnsi="Arial Narrow" w:cs="Arial"/>
                <w:b/>
                <w:bCs/>
                <w:color w:val="000000"/>
                <w:sz w:val="16"/>
                <w:szCs w:val="16"/>
              </w:rPr>
              <w:t>Totali</w:t>
            </w:r>
          </w:p>
        </w:tc>
        <w:tc>
          <w:tcPr>
            <w:tcW w:w="709" w:type="dxa"/>
            <w:tcBorders>
              <w:top w:val="single" w:sz="8" w:space="0" w:color="auto"/>
              <w:left w:val="nil"/>
              <w:bottom w:val="single" w:sz="8" w:space="0" w:color="auto"/>
              <w:right w:val="nil"/>
            </w:tcBorders>
            <w:shd w:val="clear" w:color="000000" w:fill="FFFFFF"/>
            <w:noWrap/>
            <w:vAlign w:val="center"/>
            <w:hideMark/>
          </w:tcPr>
          <w:p w:rsidR="00BB4814" w:rsidRPr="00BB4814" w:rsidRDefault="00BB4814">
            <w:pPr>
              <w:rPr>
                <w:rFonts w:ascii="Arial Narrow" w:hAnsi="Arial Narrow" w:cs="Arial"/>
                <w:b/>
                <w:bCs/>
                <w:color w:val="000000"/>
                <w:sz w:val="16"/>
                <w:szCs w:val="16"/>
              </w:rPr>
            </w:pPr>
            <w:r w:rsidRPr="00BB4814">
              <w:rPr>
                <w:rFonts w:ascii="Arial Narrow" w:hAnsi="Arial Narrow" w:cs="Arial"/>
                <w:b/>
                <w:bCs/>
                <w:color w:val="000000"/>
                <w:sz w:val="16"/>
                <w:szCs w:val="16"/>
              </w:rPr>
              <w:t> </w:t>
            </w:r>
          </w:p>
        </w:tc>
        <w:tc>
          <w:tcPr>
            <w:tcW w:w="992"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BB4814" w:rsidRPr="00BB4814" w:rsidRDefault="00BB4814">
            <w:pPr>
              <w:jc w:val="right"/>
              <w:rPr>
                <w:rFonts w:ascii="Arial Narrow" w:hAnsi="Arial Narrow" w:cs="Arial"/>
                <w:b/>
                <w:bCs/>
                <w:color w:val="000000"/>
                <w:sz w:val="16"/>
                <w:szCs w:val="16"/>
              </w:rPr>
            </w:pPr>
            <w:r w:rsidRPr="00BB4814">
              <w:rPr>
                <w:rFonts w:ascii="Arial Narrow" w:hAnsi="Arial Narrow" w:cs="Arial"/>
                <w:b/>
                <w:bCs/>
                <w:color w:val="000000"/>
                <w:sz w:val="16"/>
                <w:szCs w:val="16"/>
              </w:rPr>
              <w:t xml:space="preserve">0 </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rsidR="00BB4814" w:rsidRPr="00BB4814" w:rsidRDefault="00BB4814">
            <w:pPr>
              <w:jc w:val="right"/>
              <w:rPr>
                <w:rFonts w:ascii="Arial Narrow" w:hAnsi="Arial Narrow" w:cs="Arial"/>
                <w:b/>
                <w:bCs/>
                <w:color w:val="000000"/>
                <w:sz w:val="16"/>
                <w:szCs w:val="16"/>
              </w:rPr>
            </w:pPr>
            <w:r w:rsidRPr="00BB4814">
              <w:rPr>
                <w:rFonts w:ascii="Arial Narrow" w:hAnsi="Arial Narrow" w:cs="Arial"/>
                <w:b/>
                <w:bCs/>
                <w:color w:val="000000"/>
                <w:sz w:val="16"/>
                <w:szCs w:val="16"/>
              </w:rPr>
              <w:t xml:space="preserve">3.000 </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rsidR="00BB4814" w:rsidRPr="00BB4814" w:rsidRDefault="00BB4814">
            <w:pPr>
              <w:jc w:val="right"/>
              <w:rPr>
                <w:rFonts w:ascii="Arial Narrow" w:hAnsi="Arial Narrow" w:cs="Arial"/>
                <w:b/>
                <w:bCs/>
                <w:color w:val="000000"/>
                <w:sz w:val="16"/>
                <w:szCs w:val="16"/>
              </w:rPr>
            </w:pPr>
            <w:r w:rsidRPr="00BB4814">
              <w:rPr>
                <w:rFonts w:ascii="Arial Narrow" w:hAnsi="Arial Narrow" w:cs="Arial"/>
                <w:b/>
                <w:bCs/>
                <w:color w:val="000000"/>
                <w:sz w:val="16"/>
                <w:szCs w:val="16"/>
              </w:rPr>
              <w:t xml:space="preserve">0 </w:t>
            </w:r>
          </w:p>
        </w:tc>
        <w:tc>
          <w:tcPr>
            <w:tcW w:w="992" w:type="dxa"/>
            <w:tcBorders>
              <w:top w:val="single" w:sz="8" w:space="0" w:color="auto"/>
              <w:left w:val="nil"/>
              <w:bottom w:val="single" w:sz="8" w:space="0" w:color="auto"/>
              <w:right w:val="single" w:sz="4" w:space="0" w:color="auto"/>
            </w:tcBorders>
            <w:shd w:val="clear" w:color="000000" w:fill="FFFFFF"/>
            <w:noWrap/>
            <w:vAlign w:val="center"/>
            <w:hideMark/>
          </w:tcPr>
          <w:p w:rsidR="00BB4814" w:rsidRPr="00BB4814" w:rsidRDefault="00BB4814">
            <w:pPr>
              <w:jc w:val="right"/>
              <w:rPr>
                <w:rFonts w:ascii="Arial Narrow" w:hAnsi="Arial Narrow" w:cs="Arial"/>
                <w:b/>
                <w:bCs/>
                <w:color w:val="000000"/>
                <w:sz w:val="16"/>
                <w:szCs w:val="16"/>
              </w:rPr>
            </w:pPr>
            <w:r w:rsidRPr="00BB4814">
              <w:rPr>
                <w:rFonts w:ascii="Arial Narrow" w:hAnsi="Arial Narrow" w:cs="Arial"/>
                <w:b/>
                <w:bCs/>
                <w:color w:val="000000"/>
                <w:sz w:val="16"/>
                <w:szCs w:val="16"/>
              </w:rPr>
              <w:t xml:space="preserve">0 </w:t>
            </w:r>
          </w:p>
        </w:tc>
        <w:tc>
          <w:tcPr>
            <w:tcW w:w="1308" w:type="dxa"/>
            <w:tcBorders>
              <w:top w:val="single" w:sz="8" w:space="0" w:color="auto"/>
              <w:left w:val="nil"/>
              <w:bottom w:val="single" w:sz="8" w:space="0" w:color="auto"/>
              <w:right w:val="nil"/>
            </w:tcBorders>
            <w:shd w:val="clear" w:color="000000" w:fill="FFFFFF"/>
            <w:noWrap/>
            <w:vAlign w:val="center"/>
            <w:hideMark/>
          </w:tcPr>
          <w:p w:rsidR="00BB4814" w:rsidRPr="00BB4814" w:rsidRDefault="00BB4814">
            <w:pPr>
              <w:jc w:val="right"/>
              <w:rPr>
                <w:rFonts w:ascii="Arial Narrow" w:hAnsi="Arial Narrow" w:cs="Arial"/>
                <w:b/>
                <w:bCs/>
                <w:color w:val="000000"/>
                <w:sz w:val="16"/>
                <w:szCs w:val="16"/>
              </w:rPr>
            </w:pPr>
            <w:r w:rsidRPr="00BB4814">
              <w:rPr>
                <w:rFonts w:ascii="Arial Narrow" w:hAnsi="Arial Narrow" w:cs="Arial"/>
                <w:b/>
                <w:bCs/>
                <w:color w:val="000000"/>
                <w:sz w:val="16"/>
                <w:szCs w:val="16"/>
              </w:rPr>
              <w:t xml:space="preserve">6.000 </w:t>
            </w:r>
          </w:p>
        </w:tc>
        <w:tc>
          <w:tcPr>
            <w:tcW w:w="824" w:type="dxa"/>
            <w:tcBorders>
              <w:top w:val="nil"/>
              <w:left w:val="single" w:sz="8" w:space="0" w:color="auto"/>
              <w:bottom w:val="single" w:sz="8" w:space="0" w:color="auto"/>
              <w:right w:val="single" w:sz="8" w:space="0" w:color="auto"/>
            </w:tcBorders>
            <w:shd w:val="clear" w:color="000000" w:fill="FFFFFF"/>
            <w:noWrap/>
            <w:vAlign w:val="center"/>
            <w:hideMark/>
          </w:tcPr>
          <w:p w:rsidR="00BB4814" w:rsidRPr="00BB4814" w:rsidRDefault="00BB4814">
            <w:pPr>
              <w:jc w:val="right"/>
              <w:rPr>
                <w:rFonts w:ascii="Arial Narrow" w:hAnsi="Arial Narrow" w:cs="Arial"/>
                <w:b/>
                <w:bCs/>
                <w:color w:val="000000"/>
                <w:sz w:val="16"/>
                <w:szCs w:val="16"/>
              </w:rPr>
            </w:pPr>
            <w:r w:rsidRPr="00BB4814">
              <w:rPr>
                <w:rFonts w:ascii="Arial Narrow" w:hAnsi="Arial Narrow" w:cs="Arial"/>
                <w:b/>
                <w:bCs/>
                <w:color w:val="000000"/>
                <w:sz w:val="16"/>
                <w:szCs w:val="16"/>
              </w:rPr>
              <w:t xml:space="preserve">9.000 </w:t>
            </w:r>
          </w:p>
        </w:tc>
      </w:tr>
    </w:tbl>
    <w:p w:rsidR="00E1177E" w:rsidRPr="00BB4814" w:rsidRDefault="00E1177E" w:rsidP="00E1177E">
      <w:pPr>
        <w:pStyle w:val="notaintegrativatabelle"/>
        <w:rPr>
          <w:b w:val="0"/>
          <w:bCs w:val="0"/>
          <w:kern w:val="0"/>
          <w:sz w:val="16"/>
          <w:szCs w:val="16"/>
          <w:highlight w:val="yellow"/>
        </w:rPr>
      </w:pPr>
    </w:p>
    <w:p w:rsidR="00E1177E" w:rsidRPr="00CC64E0" w:rsidRDefault="00757DF1" w:rsidP="00E1177E">
      <w:pPr>
        <w:spacing w:line="360" w:lineRule="auto"/>
        <w:jc w:val="both"/>
        <w:rPr>
          <w:bCs/>
        </w:rPr>
      </w:pPr>
      <w:r w:rsidRPr="00CC64E0">
        <w:rPr>
          <w:bCs/>
        </w:rPr>
        <w:t>La suddivisione dei costi relativi alle varie voci è stata effettuata utilizzando il criterio della divisione pro utilizzo nei vari settori dell’ente</w:t>
      </w:r>
    </w:p>
    <w:p w:rsidR="00CC64E0" w:rsidRPr="00CC64E0" w:rsidRDefault="00CC64E0" w:rsidP="00CC64E0">
      <w:pPr>
        <w:pStyle w:val="notaintegrativatabelle"/>
        <w:rPr>
          <w:rFonts w:ascii="Times New Roman" w:hAnsi="Times New Roman" w:cs="Times New Roman"/>
          <w:b w:val="0"/>
          <w:bCs w:val="0"/>
          <w:sz w:val="24"/>
        </w:rPr>
      </w:pPr>
      <w:r w:rsidRPr="00CC64E0">
        <w:rPr>
          <w:rFonts w:ascii="Times New Roman" w:hAnsi="Times New Roman" w:cs="Times New Roman"/>
          <w:b w:val="0"/>
          <w:bCs w:val="0"/>
          <w:sz w:val="24"/>
        </w:rPr>
        <w:t>La suddivisione dei costi relativi alle varie voci è stata effettuata utilizzando il criterio della divisione pro utilizzo nei vari settori dell’ente, individuate nel numero di cinque, ovvero soci, tasse, assistenza, amministrazione e segreteria.</w:t>
      </w:r>
    </w:p>
    <w:p w:rsidR="00CC64E0" w:rsidRPr="00CC64E0" w:rsidRDefault="00CC64E0" w:rsidP="00CC64E0">
      <w:pPr>
        <w:pStyle w:val="notaintegrativatabelle"/>
        <w:rPr>
          <w:rFonts w:ascii="Times New Roman" w:hAnsi="Times New Roman" w:cs="Times New Roman"/>
          <w:b w:val="0"/>
          <w:bCs w:val="0"/>
          <w:sz w:val="24"/>
        </w:rPr>
      </w:pPr>
      <w:r w:rsidRPr="00CC64E0">
        <w:rPr>
          <w:rFonts w:ascii="Times New Roman" w:hAnsi="Times New Roman" w:cs="Times New Roman"/>
          <w:b w:val="0"/>
          <w:bCs w:val="0"/>
          <w:sz w:val="24"/>
        </w:rPr>
        <w:t>L’acquisto prodotti finiti e merci è stata calcolata:</w:t>
      </w:r>
    </w:p>
    <w:p w:rsidR="00CC64E0" w:rsidRPr="00CC64E0" w:rsidRDefault="00CC64E0" w:rsidP="00CC64E0">
      <w:pPr>
        <w:pStyle w:val="notaintegrativatabelle"/>
        <w:numPr>
          <w:ilvl w:val="0"/>
          <w:numId w:val="16"/>
        </w:numPr>
        <w:rPr>
          <w:rFonts w:ascii="Times New Roman" w:hAnsi="Times New Roman" w:cs="Times New Roman"/>
          <w:b w:val="0"/>
          <w:bCs w:val="0"/>
          <w:kern w:val="0"/>
          <w:sz w:val="24"/>
        </w:rPr>
      </w:pPr>
      <w:r w:rsidRPr="00CC64E0">
        <w:rPr>
          <w:rFonts w:ascii="Times New Roman" w:hAnsi="Times New Roman" w:cs="Times New Roman"/>
          <w:b w:val="0"/>
          <w:bCs w:val="0"/>
          <w:kern w:val="0"/>
          <w:sz w:val="24"/>
        </w:rPr>
        <w:t>25% per l’attività associativa</w:t>
      </w:r>
    </w:p>
    <w:p w:rsidR="00CC64E0" w:rsidRPr="00CC64E0" w:rsidRDefault="00CC64E0" w:rsidP="00CC64E0">
      <w:pPr>
        <w:pStyle w:val="notaintegrativatabelle"/>
        <w:numPr>
          <w:ilvl w:val="0"/>
          <w:numId w:val="16"/>
        </w:numPr>
        <w:rPr>
          <w:rFonts w:ascii="Times New Roman" w:hAnsi="Times New Roman" w:cs="Times New Roman"/>
          <w:b w:val="0"/>
          <w:bCs w:val="0"/>
          <w:kern w:val="0"/>
          <w:sz w:val="24"/>
        </w:rPr>
      </w:pPr>
      <w:r w:rsidRPr="00CC64E0">
        <w:rPr>
          <w:rFonts w:ascii="Times New Roman" w:hAnsi="Times New Roman" w:cs="Times New Roman"/>
          <w:b w:val="0"/>
          <w:bCs w:val="0"/>
          <w:kern w:val="0"/>
          <w:sz w:val="24"/>
        </w:rPr>
        <w:t>3% per i progetti locali</w:t>
      </w:r>
    </w:p>
    <w:p w:rsidR="00CC64E0" w:rsidRPr="00CC64E0" w:rsidRDefault="00CC64E0" w:rsidP="00CC64E0">
      <w:pPr>
        <w:pStyle w:val="notaintegrativatabelle"/>
        <w:numPr>
          <w:ilvl w:val="0"/>
          <w:numId w:val="16"/>
        </w:numPr>
        <w:rPr>
          <w:rFonts w:ascii="Times New Roman" w:hAnsi="Times New Roman" w:cs="Times New Roman"/>
          <w:b w:val="0"/>
          <w:bCs w:val="0"/>
          <w:kern w:val="0"/>
          <w:sz w:val="24"/>
        </w:rPr>
      </w:pPr>
      <w:r w:rsidRPr="00CC64E0">
        <w:rPr>
          <w:rFonts w:ascii="Times New Roman" w:hAnsi="Times New Roman" w:cs="Times New Roman"/>
          <w:b w:val="0"/>
          <w:bCs w:val="0"/>
          <w:kern w:val="0"/>
          <w:sz w:val="24"/>
        </w:rPr>
        <w:t>0,5% per ready2go e trasportaci</w:t>
      </w:r>
    </w:p>
    <w:p w:rsidR="00CC64E0" w:rsidRPr="00CC64E0" w:rsidRDefault="00CC64E0" w:rsidP="00CC64E0">
      <w:pPr>
        <w:spacing w:line="360" w:lineRule="auto"/>
        <w:jc w:val="both"/>
        <w:rPr>
          <w:bCs/>
        </w:rPr>
      </w:pPr>
      <w:r w:rsidRPr="00CC64E0">
        <w:rPr>
          <w:bCs/>
        </w:rPr>
        <w:t>Il costo dell’attività associativa in punto B7 è stata considerata, invece, comprensiva del versamento delle quote a favore dell’ACI e valutata come costo totale sull’attività soci e progetti locali, mentre per Ready2go e Trasportaci il costo attiene la quota di spese relative all’ufficio per il tempo di suo utilizzo a tali attività.</w:t>
      </w:r>
    </w:p>
    <w:p w:rsidR="00CC64E0" w:rsidRPr="00CC64E0" w:rsidRDefault="00CC64E0" w:rsidP="00CC64E0">
      <w:pPr>
        <w:spacing w:line="360" w:lineRule="auto"/>
        <w:jc w:val="both"/>
        <w:rPr>
          <w:bCs/>
        </w:rPr>
      </w:pPr>
      <w:r w:rsidRPr="00CC64E0">
        <w:rPr>
          <w:bCs/>
        </w:rPr>
        <w:t>Il punto B9 costi del personale è stato così calcolato:</w:t>
      </w:r>
    </w:p>
    <w:p w:rsidR="00CC64E0" w:rsidRPr="00CC64E0" w:rsidRDefault="00CC64E0" w:rsidP="00CC64E0">
      <w:pPr>
        <w:numPr>
          <w:ilvl w:val="0"/>
          <w:numId w:val="17"/>
        </w:numPr>
        <w:spacing w:line="360" w:lineRule="auto"/>
        <w:jc w:val="both"/>
        <w:rPr>
          <w:bCs/>
        </w:rPr>
      </w:pPr>
      <w:r w:rsidRPr="00CC64E0">
        <w:rPr>
          <w:bCs/>
        </w:rPr>
        <w:t>Costo medio di una risorsa, considerando che tutto il personale è impegnato nell’attività ma non in maniera prevalente; infatti all’attività di sportello è utilizzato il personale della collegata. I tempi di lavoro destinati alla produzione associativa si attestano pertanto su una risorsa/uomo;</w:t>
      </w:r>
    </w:p>
    <w:p w:rsidR="00CC64E0" w:rsidRPr="00CC64E0" w:rsidRDefault="00CC64E0" w:rsidP="00CC64E0">
      <w:pPr>
        <w:numPr>
          <w:ilvl w:val="0"/>
          <w:numId w:val="17"/>
        </w:numPr>
        <w:spacing w:line="360" w:lineRule="auto"/>
        <w:jc w:val="both"/>
        <w:rPr>
          <w:bCs/>
        </w:rPr>
      </w:pPr>
      <w:r w:rsidRPr="00CC64E0">
        <w:rPr>
          <w:bCs/>
        </w:rPr>
        <w:t xml:space="preserve">Ai progetti locali e Ready2go si è dedicato prettamente il direttore, quindi si è calcolato il costo medio dell’indennità di direzione rapportato ai giorni di lavoro, moltiplicando il </w:t>
      </w:r>
      <w:r w:rsidRPr="00CC64E0">
        <w:rPr>
          <w:bCs/>
        </w:rPr>
        <w:lastRenderedPageBreak/>
        <w:t>coefficiente per le giornate dedicate – per le giornate si è fatta una media sommando le ore/uomo dedicate – ovvero per i progetti locali 200 giornate, Ready2go 30 giornate;</w:t>
      </w:r>
    </w:p>
    <w:p w:rsidR="00CC64E0" w:rsidRPr="00CC64E0" w:rsidRDefault="00CC64E0" w:rsidP="00CC64E0">
      <w:pPr>
        <w:numPr>
          <w:ilvl w:val="0"/>
          <w:numId w:val="17"/>
        </w:numPr>
        <w:spacing w:line="360" w:lineRule="auto"/>
        <w:jc w:val="both"/>
        <w:rPr>
          <w:bCs/>
        </w:rPr>
      </w:pPr>
      <w:r w:rsidRPr="00CC64E0">
        <w:rPr>
          <w:bCs/>
        </w:rPr>
        <w:t>Per il progetto Trasportaci, poiché sono impegnate tre risorse in maniera alternata si è calcolato il costo di una risorsa umana più 30 giorni di costo della direzione.</w:t>
      </w:r>
    </w:p>
    <w:p w:rsidR="00CC64E0" w:rsidRPr="00CC64E0" w:rsidRDefault="00CC64E0" w:rsidP="00CC64E0">
      <w:pPr>
        <w:spacing w:line="360" w:lineRule="auto"/>
        <w:ind w:left="360"/>
        <w:jc w:val="both"/>
        <w:rPr>
          <w:bCs/>
        </w:rPr>
      </w:pPr>
      <w:r w:rsidRPr="00CC64E0">
        <w:rPr>
          <w:bCs/>
        </w:rPr>
        <w:t>Il punto B10 comprende le spese per omaggi sociali.</w:t>
      </w:r>
    </w:p>
    <w:p w:rsidR="00CC64E0" w:rsidRPr="00CC64E0" w:rsidRDefault="00CC64E0" w:rsidP="00E1177E">
      <w:pPr>
        <w:spacing w:line="360" w:lineRule="auto"/>
        <w:jc w:val="both"/>
        <w:rPr>
          <w:rFonts w:ascii="Arial" w:hAnsi="Arial" w:cs="Arial"/>
          <w:bCs/>
        </w:rPr>
      </w:pPr>
    </w:p>
    <w:p w:rsidR="00E1177E" w:rsidRPr="00CC64E0" w:rsidRDefault="00E1177E" w:rsidP="00E1177E">
      <w:pPr>
        <w:pStyle w:val="notaintegrativatabelle"/>
        <w:rPr>
          <w:bCs w:val="0"/>
        </w:rPr>
      </w:pPr>
      <w:r w:rsidRPr="00CC64E0">
        <w:rPr>
          <w:bCs w:val="0"/>
        </w:rPr>
        <w:t>Tabella 4.4.3 – Piano obiettivi per indicatori</w:t>
      </w:r>
    </w:p>
    <w:p w:rsidR="00E1177E" w:rsidRPr="003F7D92" w:rsidRDefault="00E1177E" w:rsidP="00E1177E">
      <w:pPr>
        <w:pStyle w:val="notaintegrativatabelle"/>
        <w:rPr>
          <w:bCs w:val="0"/>
          <w:highlight w:val="yellow"/>
        </w:rPr>
      </w:pPr>
    </w:p>
    <w:p w:rsidR="00E1177E" w:rsidRPr="00EB4099" w:rsidRDefault="00254905" w:rsidP="00E1177E">
      <w:pPr>
        <w:pStyle w:val="notaintegrativatabelle"/>
        <w:rPr>
          <w:bCs w:val="0"/>
        </w:rPr>
      </w:pPr>
      <w:r w:rsidRPr="00EB4099">
        <w:rPr>
          <w:bCs w:val="0"/>
          <w:noProof/>
          <w:lang w:bidi="ar-SA"/>
        </w:rPr>
        <w:lastRenderedPageBreak/>
        <w:drawing>
          <wp:inline distT="0" distB="0" distL="0" distR="0">
            <wp:extent cx="6156325" cy="8702230"/>
            <wp:effectExtent l="1276350" t="0" r="12541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6156325" cy="8702230"/>
                    </a:xfrm>
                    <a:prstGeom prst="rect">
                      <a:avLst/>
                    </a:prstGeom>
                    <a:noFill/>
                    <a:ln>
                      <a:noFill/>
                    </a:ln>
                  </pic:spPr>
                </pic:pic>
              </a:graphicData>
            </a:graphic>
          </wp:inline>
        </w:drawing>
      </w:r>
    </w:p>
    <w:p w:rsidR="006D2B92" w:rsidRPr="00EB4099" w:rsidRDefault="00952094" w:rsidP="00E1177E">
      <w:pPr>
        <w:pStyle w:val="notaintegrativatabelle"/>
        <w:rPr>
          <w:b w:val="0"/>
          <w:bCs w:val="0"/>
          <w:kern w:val="0"/>
          <w:sz w:val="24"/>
        </w:rPr>
      </w:pPr>
      <w:r w:rsidRPr="00EB4099">
        <w:rPr>
          <w:b w:val="0"/>
          <w:bCs w:val="0"/>
          <w:kern w:val="0"/>
          <w:sz w:val="24"/>
        </w:rPr>
        <w:lastRenderedPageBreak/>
        <w:t>Si precisa che l’obiettivo di ottimizzazione organizzativa, seppure ricompreso nel piano della performance, non è considerabile come attività.</w:t>
      </w:r>
    </w:p>
    <w:p w:rsidR="00952094" w:rsidRPr="003F7D92" w:rsidRDefault="00952094" w:rsidP="00E1177E">
      <w:pPr>
        <w:pStyle w:val="notaintegrativatabelle"/>
        <w:rPr>
          <w:b w:val="0"/>
          <w:bCs w:val="0"/>
          <w:kern w:val="0"/>
          <w:sz w:val="24"/>
          <w:highlight w:val="yellow"/>
        </w:rPr>
      </w:pPr>
    </w:p>
    <w:p w:rsidR="00952094" w:rsidRPr="00CC64E0" w:rsidRDefault="00952094" w:rsidP="00E1177E">
      <w:pPr>
        <w:pStyle w:val="notaintegrativatabelle"/>
        <w:rPr>
          <w:bCs w:val="0"/>
          <w:kern w:val="0"/>
          <w:sz w:val="24"/>
        </w:rPr>
      </w:pPr>
      <w:r w:rsidRPr="00CC64E0">
        <w:rPr>
          <w:bCs w:val="0"/>
          <w:kern w:val="0"/>
          <w:sz w:val="24"/>
        </w:rPr>
        <w:t>Parte descrittiva delle progettualità</w:t>
      </w:r>
    </w:p>
    <w:p w:rsidR="00127453" w:rsidRDefault="00127453" w:rsidP="00127453">
      <w:pPr>
        <w:pStyle w:val="Corpodeltesto2"/>
      </w:pPr>
      <w:r>
        <w:t xml:space="preserve">     L’anno 2013 ha registrato il coerente sviluppo delle iniziative programmate per il consolidamento dei risultati conseguiti negli anni precedenti ed il rilancio dell’azione dell’Ente nel settore dei servizi istituzionali.</w:t>
      </w:r>
    </w:p>
    <w:p w:rsidR="00127453" w:rsidRDefault="00127453" w:rsidP="00127453">
      <w:pPr>
        <w:pStyle w:val="Corpodeltesto2"/>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Innanzitutto va ricordato che la SARA Assicurazioni ha proceduto in data 2 aprile 2013 alla sostituzione dell'Agente Capo di Sede ed all'apertura di una nuova Agenzia Capo nel comune di Bitonto. Tali scelte strategiche, avvallate dall'Automobile Club Bari </w:t>
      </w:r>
      <w:proofErr w:type="spellStart"/>
      <w:r w:rsidRPr="00127453">
        <w:rPr>
          <w:rFonts w:ascii="Arial" w:hAnsi="Arial" w:cs="Arial"/>
        </w:rPr>
        <w:t>Bat</w:t>
      </w:r>
      <w:proofErr w:type="spellEnd"/>
      <w:r w:rsidRPr="00127453">
        <w:rPr>
          <w:rFonts w:ascii="Arial" w:hAnsi="Arial" w:cs="Arial"/>
        </w:rPr>
        <w:t xml:space="preserve">, hanno portato nuova linfa economica all'Ente, il quale ha visto crescere le proprie entrate, in quanto i due agenti stanno effettuando il travaso del portafoglio di provenienza, generando nuove economie, nonché un metodo collaborativo in quanto individuate nel progetto </w:t>
      </w:r>
      <w:proofErr w:type="spellStart"/>
      <w:r w:rsidRPr="00127453">
        <w:rPr>
          <w:rFonts w:ascii="Arial" w:hAnsi="Arial" w:cs="Arial"/>
        </w:rPr>
        <w:t>ACIPoint</w:t>
      </w:r>
      <w:proofErr w:type="spellEnd"/>
      <w:r w:rsidRPr="00127453">
        <w:rPr>
          <w:rFonts w:ascii="Arial" w:hAnsi="Arial" w:cs="Arial"/>
        </w:rPr>
        <w:t xml:space="preserve"> di cui si parlerà compiutamente più avanti.</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Ritengo opportuno precisare che per soprattutto per l'agenzia di Bitonto non è possibile allo stato effettuare una valutazione costi/benefici, in quanto  per tale agenzia l'Automobile Club non paga ancora il canone locatizio, mentre per l'agenzia capo di sede l'immobile è di proprietà dell'AC e pertanto i costi restano invariati, a fronte invece di un incremento di portafoglio del 6,4%, che ha prodotto all'Ente un incremento di provvigioni pari al       .</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Come accennato, l'Automobile Club Bari </w:t>
      </w:r>
      <w:proofErr w:type="spellStart"/>
      <w:r w:rsidRPr="00127453">
        <w:rPr>
          <w:rFonts w:ascii="Arial" w:hAnsi="Arial" w:cs="Arial"/>
        </w:rPr>
        <w:t>Bat</w:t>
      </w:r>
      <w:proofErr w:type="spellEnd"/>
      <w:r w:rsidRPr="00127453">
        <w:rPr>
          <w:rFonts w:ascii="Arial" w:hAnsi="Arial" w:cs="Arial"/>
        </w:rPr>
        <w:t xml:space="preserve"> ha richiesto ed ottenuto di entrare nel progetto </w:t>
      </w:r>
      <w:proofErr w:type="spellStart"/>
      <w:r w:rsidRPr="00127453">
        <w:rPr>
          <w:rFonts w:ascii="Arial" w:hAnsi="Arial" w:cs="Arial"/>
        </w:rPr>
        <w:t>ACIPoint</w:t>
      </w:r>
      <w:proofErr w:type="spellEnd"/>
      <w:r w:rsidRPr="00127453">
        <w:rPr>
          <w:rFonts w:ascii="Arial" w:hAnsi="Arial" w:cs="Arial"/>
        </w:rPr>
        <w:t xml:space="preserve">, laddove le Agenzie Capo individuate, producono direttamente tessere ACI al posto delle garanzie assistenza; la direzione ha individuato come agenzie da inserirsi nel progetto, per l'anno 2013, le agenzie Murat, </w:t>
      </w:r>
      <w:proofErr w:type="spellStart"/>
      <w:r w:rsidRPr="00127453">
        <w:rPr>
          <w:rFonts w:ascii="Arial" w:hAnsi="Arial" w:cs="Arial"/>
        </w:rPr>
        <w:t>Escrivà</w:t>
      </w:r>
      <w:proofErr w:type="spellEnd"/>
      <w:r w:rsidRPr="00127453">
        <w:rPr>
          <w:rFonts w:ascii="Arial" w:hAnsi="Arial" w:cs="Arial"/>
        </w:rPr>
        <w:t xml:space="preserve">, Bitonto, </w:t>
      </w:r>
      <w:proofErr w:type="spellStart"/>
      <w:r w:rsidRPr="00127453">
        <w:rPr>
          <w:rFonts w:ascii="Arial" w:hAnsi="Arial" w:cs="Arial"/>
        </w:rPr>
        <w:t>Polignano</w:t>
      </w:r>
      <w:proofErr w:type="spellEnd"/>
      <w:r w:rsidRPr="00127453">
        <w:rPr>
          <w:rFonts w:ascii="Arial" w:hAnsi="Arial" w:cs="Arial"/>
        </w:rPr>
        <w:t xml:space="preserve"> a Mare e Monopoli. La produzione complessiva delle agenzie è stata di     914         tessere, determinando anche a livello nazionale il successo del progetto. Per l'anno 2014, visto lo scarso rendimento dell'agente di Monopoli, il quale non ha prodotto alcuna tessera, si è deciso di non rinnovare il contratto fino al mese di marzo 2014, mentre si è inserita l'Agenzia di Sede che nel primo mese è riuscita già ad inserirsi, superando, la produzione degli altri </w:t>
      </w:r>
      <w:proofErr w:type="spellStart"/>
      <w:r w:rsidRPr="00127453">
        <w:rPr>
          <w:rFonts w:ascii="Arial" w:hAnsi="Arial" w:cs="Arial"/>
        </w:rPr>
        <w:t>AciPoint</w:t>
      </w:r>
      <w:proofErr w:type="spellEnd"/>
      <w:r w:rsidRPr="00127453">
        <w:rPr>
          <w:rFonts w:ascii="Arial" w:hAnsi="Arial" w:cs="Arial"/>
        </w:rPr>
        <w:t>.</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E' ovvio che tale scelta consegue sia alla necessità di garantire all'Automobile Club un maggior vantaggio economico, sia, strategicamente, alla necessità di garantire ai soci pari servizi, essendo quelli dati dalla garanzia assistenza, minori di quelli della tessera ACI.</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Dal punto di vista organizzativo interno, nel mese di gennaio 2013,  si è avviata la revisione dei contratti di lavoro del personale dipendente della stessa, andando a utilizzare il part-time differenziato per ore di lavoro e mansioni espletate. La riorganizzazione in tal senso ha comportato una riduzione dei costi della società pari al 20%, motivo per cui la società, che al momento del subentro del nuovo </w:t>
      </w:r>
      <w:proofErr w:type="spellStart"/>
      <w:r w:rsidRPr="00127453">
        <w:rPr>
          <w:rFonts w:ascii="Arial" w:hAnsi="Arial" w:cs="Arial"/>
        </w:rPr>
        <w:t>CdA</w:t>
      </w:r>
      <w:proofErr w:type="spellEnd"/>
      <w:r w:rsidRPr="00127453">
        <w:rPr>
          <w:rFonts w:ascii="Arial" w:hAnsi="Arial" w:cs="Arial"/>
        </w:rPr>
        <w:t xml:space="preserve"> versava in situazione di grave difficoltà di liquidità, oggi vede un conto in attivo, nonché una previsione di bilancio in chiusura attiva.</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Peraltro la rivisitazione dell'orario non ha comportato alcuna carenza nei servizi forniti all'utenza, in quanto gli orari sono stati organizzati per modo da avere sempre la copertura degli sportelli abilitati ai vari servizi.</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Una rivisitazione dei processi lavorativi è stata operata anche al fine di razionalizzare il lavoro e le risorse in essere: innanzitutto si è creato un conto postale dedicato al pagamento on </w:t>
      </w:r>
      <w:proofErr w:type="spellStart"/>
      <w:r w:rsidRPr="00127453">
        <w:rPr>
          <w:rFonts w:ascii="Arial" w:hAnsi="Arial" w:cs="Arial"/>
        </w:rPr>
        <w:t>line</w:t>
      </w:r>
      <w:proofErr w:type="spellEnd"/>
      <w:r w:rsidRPr="00127453">
        <w:rPr>
          <w:rFonts w:ascii="Arial" w:hAnsi="Arial" w:cs="Arial"/>
        </w:rPr>
        <w:t xml:space="preserve"> dei bollettini MCTC, al fine di ottimizzare sia il tempo </w:t>
      </w:r>
      <w:r w:rsidRPr="00127453">
        <w:rPr>
          <w:rFonts w:ascii="Arial" w:hAnsi="Arial" w:cs="Arial"/>
        </w:rPr>
        <w:lastRenderedPageBreak/>
        <w:t>necessario per tali versamenti, sia il rischio trasporto valori; inoltre, alla luce di problematiche sollevate dalla Asl BA/4, che ha comunicato a tutte le agenzie di pratiche auto esistenti sul territorio la necessità di attrezzarsi con un gabinetto medico secondo la normativa regionale esistente in merito, si è avviato un servizio di prenota rinnovo patente, utile alla regolamentazione dell'affluenza presso l'ufficio. Nelle more si sono effettuati dei lavori di adeguamento del locale adibito a tale attività,  che sono consistiti nel creare un sistema di riciclo forzato dell'aria, atto a superare la mancanza di una finestra nella stanza adibita a tale attività.</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Per quanto riguarda i risultati inerenti l'attività associativa, l'Automobile Club Bari </w:t>
      </w:r>
      <w:proofErr w:type="spellStart"/>
      <w:r w:rsidRPr="00127453">
        <w:rPr>
          <w:rFonts w:ascii="Arial" w:hAnsi="Arial" w:cs="Arial"/>
        </w:rPr>
        <w:t>Bat</w:t>
      </w:r>
      <w:proofErr w:type="spellEnd"/>
      <w:r w:rsidRPr="00127453">
        <w:rPr>
          <w:rFonts w:ascii="Arial" w:hAnsi="Arial" w:cs="Arial"/>
        </w:rPr>
        <w:t xml:space="preserve"> ha concluso l'anno 2013 con 18.855 soci, registrando un incremento apri al 2,26%, raggiungendo l'AC Bari </w:t>
      </w:r>
      <w:proofErr w:type="spellStart"/>
      <w:r w:rsidRPr="00127453">
        <w:rPr>
          <w:rFonts w:ascii="Arial" w:hAnsi="Arial" w:cs="Arial"/>
        </w:rPr>
        <w:t>Bat</w:t>
      </w:r>
      <w:proofErr w:type="spellEnd"/>
      <w:r w:rsidRPr="00127453">
        <w:rPr>
          <w:rFonts w:ascii="Arial" w:hAnsi="Arial" w:cs="Arial"/>
        </w:rPr>
        <w:t xml:space="preserve"> nell'ambito degli obiettivi assegnati, i seguenti </w:t>
      </w:r>
      <w:proofErr w:type="spellStart"/>
      <w:r w:rsidRPr="00127453">
        <w:rPr>
          <w:rFonts w:ascii="Arial" w:hAnsi="Arial" w:cs="Arial"/>
        </w:rPr>
        <w:t>sottobiettivi</w:t>
      </w:r>
      <w:proofErr w:type="spellEnd"/>
      <w:r w:rsidRPr="00127453">
        <w:rPr>
          <w:rFonts w:ascii="Arial" w:hAnsi="Arial" w:cs="Arial"/>
        </w:rPr>
        <w:t>:</w:t>
      </w:r>
    </w:p>
    <w:tbl>
      <w:tblPr>
        <w:tblW w:w="10225" w:type="dxa"/>
        <w:tblInd w:w="55" w:type="dxa"/>
        <w:tblCellMar>
          <w:left w:w="70" w:type="dxa"/>
          <w:right w:w="70" w:type="dxa"/>
        </w:tblCellMar>
        <w:tblLook w:val="04A0"/>
      </w:tblPr>
      <w:tblGrid>
        <w:gridCol w:w="3276"/>
        <w:gridCol w:w="1134"/>
        <w:gridCol w:w="2124"/>
        <w:gridCol w:w="2194"/>
        <w:gridCol w:w="587"/>
        <w:gridCol w:w="838"/>
        <w:gridCol w:w="250"/>
      </w:tblGrid>
      <w:tr w:rsidR="00127453" w:rsidRPr="00127453" w:rsidTr="00254905">
        <w:trPr>
          <w:gridAfter w:val="1"/>
          <w:wAfter w:w="209" w:type="dxa"/>
          <w:trHeight w:val="331"/>
        </w:trPr>
        <w:tc>
          <w:tcPr>
            <w:tcW w:w="3276" w:type="dxa"/>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127453" w:rsidRPr="00127453" w:rsidRDefault="00127453" w:rsidP="00254905">
            <w:pPr>
              <w:rPr>
                <w:rFonts w:ascii="Arial" w:hAnsi="Arial" w:cs="Arial"/>
                <w:b/>
                <w:bCs/>
                <w:color w:val="000000"/>
              </w:rPr>
            </w:pPr>
            <w:r w:rsidRPr="00127453">
              <w:rPr>
                <w:rFonts w:ascii="Arial" w:hAnsi="Arial" w:cs="Arial"/>
                <w:b/>
                <w:bCs/>
                <w:color w:val="000000"/>
              </w:rPr>
              <w:t xml:space="preserve">OBIETTIVO </w:t>
            </w:r>
          </w:p>
        </w:tc>
        <w:tc>
          <w:tcPr>
            <w:tcW w:w="1134" w:type="dxa"/>
            <w:tcBorders>
              <w:top w:val="single" w:sz="8" w:space="0" w:color="auto"/>
              <w:left w:val="nil"/>
              <w:bottom w:val="single" w:sz="8" w:space="0" w:color="auto"/>
              <w:right w:val="single" w:sz="4" w:space="0" w:color="auto"/>
            </w:tcBorders>
            <w:shd w:val="clear" w:color="000000" w:fill="D8D8D8"/>
            <w:noWrap/>
            <w:vAlign w:val="bottom"/>
            <w:hideMark/>
          </w:tcPr>
          <w:p w:rsidR="00127453" w:rsidRPr="00127453" w:rsidRDefault="00127453" w:rsidP="00254905">
            <w:pPr>
              <w:jc w:val="center"/>
              <w:rPr>
                <w:rFonts w:ascii="Arial" w:hAnsi="Arial" w:cs="Arial"/>
                <w:b/>
                <w:bCs/>
                <w:color w:val="000000"/>
              </w:rPr>
            </w:pPr>
            <w:r w:rsidRPr="00127453">
              <w:rPr>
                <w:rFonts w:ascii="Arial" w:hAnsi="Arial" w:cs="Arial"/>
                <w:b/>
                <w:bCs/>
                <w:color w:val="000000"/>
              </w:rPr>
              <w:t>PESO %</w:t>
            </w:r>
          </w:p>
        </w:tc>
        <w:tc>
          <w:tcPr>
            <w:tcW w:w="2124" w:type="dxa"/>
            <w:tcBorders>
              <w:top w:val="single" w:sz="8" w:space="0" w:color="auto"/>
              <w:left w:val="nil"/>
              <w:bottom w:val="single" w:sz="8" w:space="0" w:color="auto"/>
              <w:right w:val="single" w:sz="4" w:space="0" w:color="auto"/>
            </w:tcBorders>
            <w:shd w:val="clear" w:color="000000" w:fill="D8D8D8"/>
            <w:noWrap/>
            <w:vAlign w:val="bottom"/>
            <w:hideMark/>
          </w:tcPr>
          <w:p w:rsidR="00127453" w:rsidRPr="00127453" w:rsidRDefault="00127453" w:rsidP="00254905">
            <w:pPr>
              <w:rPr>
                <w:rFonts w:ascii="Arial" w:hAnsi="Arial" w:cs="Arial"/>
                <w:b/>
                <w:bCs/>
                <w:color w:val="000000"/>
              </w:rPr>
            </w:pPr>
            <w:r w:rsidRPr="00127453">
              <w:rPr>
                <w:rFonts w:ascii="Arial" w:hAnsi="Arial" w:cs="Arial"/>
                <w:b/>
                <w:bCs/>
                <w:color w:val="000000"/>
              </w:rPr>
              <w:t>TARGET ASSEGNATO</w:t>
            </w:r>
          </w:p>
        </w:tc>
        <w:tc>
          <w:tcPr>
            <w:tcW w:w="2194" w:type="dxa"/>
            <w:tcBorders>
              <w:top w:val="single" w:sz="8" w:space="0" w:color="auto"/>
              <w:left w:val="nil"/>
              <w:bottom w:val="single" w:sz="8" w:space="0" w:color="auto"/>
              <w:right w:val="single" w:sz="4" w:space="0" w:color="auto"/>
            </w:tcBorders>
            <w:shd w:val="clear" w:color="000000" w:fill="D8D8D8"/>
            <w:noWrap/>
            <w:vAlign w:val="bottom"/>
            <w:hideMark/>
          </w:tcPr>
          <w:p w:rsidR="00127453" w:rsidRPr="00127453" w:rsidRDefault="00127453" w:rsidP="00254905">
            <w:pPr>
              <w:rPr>
                <w:rFonts w:ascii="Arial" w:hAnsi="Arial" w:cs="Arial"/>
                <w:b/>
                <w:bCs/>
                <w:color w:val="000000"/>
              </w:rPr>
            </w:pPr>
            <w:r w:rsidRPr="00127453">
              <w:rPr>
                <w:rFonts w:ascii="Arial" w:hAnsi="Arial" w:cs="Arial"/>
                <w:b/>
                <w:bCs/>
                <w:color w:val="000000"/>
              </w:rPr>
              <w:t xml:space="preserve">TARGET </w:t>
            </w:r>
            <w:proofErr w:type="spellStart"/>
            <w:r w:rsidRPr="00127453">
              <w:rPr>
                <w:rFonts w:ascii="Arial" w:hAnsi="Arial" w:cs="Arial"/>
                <w:b/>
                <w:bCs/>
                <w:color w:val="000000"/>
              </w:rPr>
              <w:t>A.C.BARI</w:t>
            </w:r>
            <w:proofErr w:type="spellEnd"/>
          </w:p>
        </w:tc>
        <w:tc>
          <w:tcPr>
            <w:tcW w:w="587" w:type="dxa"/>
            <w:tcBorders>
              <w:top w:val="single" w:sz="8" w:space="0" w:color="auto"/>
              <w:left w:val="nil"/>
              <w:bottom w:val="single" w:sz="8" w:space="0" w:color="auto"/>
              <w:right w:val="single" w:sz="4" w:space="0" w:color="auto"/>
            </w:tcBorders>
            <w:shd w:val="clear" w:color="000000" w:fill="D8D8D8"/>
            <w:noWrap/>
            <w:vAlign w:val="bottom"/>
            <w:hideMark/>
          </w:tcPr>
          <w:p w:rsidR="00127453" w:rsidRPr="00127453" w:rsidRDefault="00127453" w:rsidP="00254905">
            <w:pPr>
              <w:jc w:val="center"/>
              <w:rPr>
                <w:rFonts w:ascii="Arial" w:hAnsi="Arial" w:cs="Arial"/>
                <w:b/>
                <w:bCs/>
                <w:color w:val="000000"/>
              </w:rPr>
            </w:pPr>
            <w:r w:rsidRPr="00127453">
              <w:rPr>
                <w:rFonts w:ascii="Arial" w:hAnsi="Arial" w:cs="Arial"/>
                <w:b/>
                <w:bCs/>
                <w:color w:val="000000"/>
              </w:rPr>
              <w:t xml:space="preserve">∆ </w:t>
            </w:r>
          </w:p>
        </w:tc>
        <w:tc>
          <w:tcPr>
            <w:tcW w:w="701" w:type="dxa"/>
            <w:tcBorders>
              <w:top w:val="single" w:sz="8" w:space="0" w:color="auto"/>
              <w:left w:val="nil"/>
              <w:bottom w:val="single" w:sz="8" w:space="0" w:color="auto"/>
              <w:right w:val="single" w:sz="4" w:space="0" w:color="auto"/>
            </w:tcBorders>
            <w:shd w:val="clear" w:color="000000" w:fill="D8D8D8"/>
            <w:noWrap/>
            <w:vAlign w:val="bottom"/>
            <w:hideMark/>
          </w:tcPr>
          <w:p w:rsidR="00127453" w:rsidRPr="00127453" w:rsidRDefault="00127453" w:rsidP="00254905">
            <w:pPr>
              <w:jc w:val="center"/>
              <w:rPr>
                <w:rFonts w:ascii="Arial" w:hAnsi="Arial" w:cs="Arial"/>
                <w:b/>
                <w:bCs/>
                <w:color w:val="000000"/>
              </w:rPr>
            </w:pPr>
            <w:r w:rsidRPr="00127453">
              <w:rPr>
                <w:rFonts w:ascii="Arial" w:hAnsi="Arial" w:cs="Arial"/>
                <w:b/>
                <w:bCs/>
                <w:color w:val="000000"/>
              </w:rPr>
              <w:t>∆ %</w:t>
            </w:r>
          </w:p>
        </w:tc>
      </w:tr>
      <w:tr w:rsidR="00127453" w:rsidRPr="00127453" w:rsidTr="00254905">
        <w:trPr>
          <w:trHeight w:val="331"/>
        </w:trPr>
        <w:tc>
          <w:tcPr>
            <w:tcW w:w="3276" w:type="dxa"/>
            <w:tcBorders>
              <w:top w:val="nil"/>
              <w:left w:val="nil"/>
              <w:bottom w:val="nil"/>
              <w:right w:val="nil"/>
            </w:tcBorders>
            <w:shd w:val="clear" w:color="auto" w:fill="auto"/>
            <w:noWrap/>
            <w:vAlign w:val="bottom"/>
            <w:hideMark/>
          </w:tcPr>
          <w:p w:rsidR="00127453" w:rsidRPr="00127453" w:rsidRDefault="00127453" w:rsidP="00254905">
            <w:pPr>
              <w:rPr>
                <w:rFonts w:ascii="Arial" w:hAnsi="Arial" w:cs="Arial"/>
                <w:color w:val="000000"/>
              </w:rPr>
            </w:pPr>
          </w:p>
        </w:tc>
        <w:tc>
          <w:tcPr>
            <w:tcW w:w="1134" w:type="dxa"/>
            <w:tcBorders>
              <w:top w:val="nil"/>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p>
        </w:tc>
        <w:tc>
          <w:tcPr>
            <w:tcW w:w="2124" w:type="dxa"/>
            <w:tcBorders>
              <w:top w:val="nil"/>
              <w:left w:val="nil"/>
              <w:bottom w:val="nil"/>
              <w:right w:val="nil"/>
            </w:tcBorders>
            <w:shd w:val="clear" w:color="auto" w:fill="auto"/>
            <w:noWrap/>
            <w:vAlign w:val="bottom"/>
            <w:hideMark/>
          </w:tcPr>
          <w:p w:rsidR="00127453" w:rsidRPr="00127453" w:rsidRDefault="00127453" w:rsidP="00254905">
            <w:pPr>
              <w:rPr>
                <w:rFonts w:ascii="Arial" w:hAnsi="Arial" w:cs="Arial"/>
                <w:color w:val="000000"/>
              </w:rPr>
            </w:pPr>
          </w:p>
        </w:tc>
        <w:tc>
          <w:tcPr>
            <w:tcW w:w="2194" w:type="dxa"/>
            <w:tcBorders>
              <w:top w:val="nil"/>
              <w:left w:val="nil"/>
              <w:bottom w:val="nil"/>
              <w:right w:val="nil"/>
            </w:tcBorders>
            <w:shd w:val="clear" w:color="auto" w:fill="auto"/>
            <w:noWrap/>
            <w:vAlign w:val="bottom"/>
            <w:hideMark/>
          </w:tcPr>
          <w:p w:rsidR="00127453" w:rsidRPr="00127453" w:rsidRDefault="00127453" w:rsidP="00254905">
            <w:pPr>
              <w:rPr>
                <w:rFonts w:ascii="Arial" w:hAnsi="Arial" w:cs="Arial"/>
                <w:color w:val="000000"/>
              </w:rPr>
            </w:pPr>
          </w:p>
        </w:tc>
        <w:tc>
          <w:tcPr>
            <w:tcW w:w="587" w:type="dxa"/>
            <w:tcBorders>
              <w:top w:val="nil"/>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p>
        </w:tc>
        <w:tc>
          <w:tcPr>
            <w:tcW w:w="910" w:type="dxa"/>
            <w:gridSpan w:val="2"/>
            <w:tcBorders>
              <w:top w:val="nil"/>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p>
        </w:tc>
      </w:tr>
      <w:tr w:rsidR="00127453" w:rsidRPr="00127453" w:rsidTr="00254905">
        <w:trPr>
          <w:trHeight w:val="331"/>
        </w:trPr>
        <w:tc>
          <w:tcPr>
            <w:tcW w:w="3276" w:type="dxa"/>
            <w:tcBorders>
              <w:top w:val="single" w:sz="8" w:space="0" w:color="auto"/>
              <w:left w:val="single" w:sz="8" w:space="0" w:color="auto"/>
              <w:bottom w:val="nil"/>
              <w:right w:val="nil"/>
            </w:tcBorders>
            <w:shd w:val="clear" w:color="auto" w:fill="auto"/>
            <w:noWrap/>
            <w:vAlign w:val="bottom"/>
            <w:hideMark/>
          </w:tcPr>
          <w:p w:rsidR="00127453" w:rsidRPr="00127453" w:rsidRDefault="00127453" w:rsidP="00254905">
            <w:pPr>
              <w:rPr>
                <w:rFonts w:ascii="Arial" w:hAnsi="Arial" w:cs="Arial"/>
                <w:color w:val="000000"/>
              </w:rPr>
            </w:pPr>
            <w:r w:rsidRPr="00127453">
              <w:rPr>
                <w:rFonts w:ascii="Arial" w:hAnsi="Arial" w:cs="Arial"/>
                <w:color w:val="000000"/>
              </w:rPr>
              <w:t>CONSOLIDAMENTO BASE INDIV.</w:t>
            </w:r>
          </w:p>
        </w:tc>
        <w:tc>
          <w:tcPr>
            <w:tcW w:w="1134" w:type="dxa"/>
            <w:tcBorders>
              <w:top w:val="single" w:sz="8" w:space="0" w:color="auto"/>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30%</w:t>
            </w:r>
          </w:p>
        </w:tc>
        <w:tc>
          <w:tcPr>
            <w:tcW w:w="2124" w:type="dxa"/>
            <w:tcBorders>
              <w:top w:val="single" w:sz="8" w:space="0" w:color="auto"/>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12609</w:t>
            </w:r>
          </w:p>
        </w:tc>
        <w:tc>
          <w:tcPr>
            <w:tcW w:w="2194" w:type="dxa"/>
            <w:tcBorders>
              <w:top w:val="single" w:sz="8" w:space="0" w:color="auto"/>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12040</w:t>
            </w:r>
          </w:p>
        </w:tc>
        <w:tc>
          <w:tcPr>
            <w:tcW w:w="587" w:type="dxa"/>
            <w:tcBorders>
              <w:top w:val="single" w:sz="8" w:space="0" w:color="auto"/>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-569</w:t>
            </w:r>
          </w:p>
        </w:tc>
        <w:tc>
          <w:tcPr>
            <w:tcW w:w="910" w:type="dxa"/>
            <w:gridSpan w:val="2"/>
            <w:tcBorders>
              <w:top w:val="single" w:sz="8" w:space="0" w:color="auto"/>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95,49%</w:t>
            </w:r>
          </w:p>
        </w:tc>
      </w:tr>
      <w:tr w:rsidR="00127453" w:rsidRPr="00127453" w:rsidTr="00254905">
        <w:trPr>
          <w:trHeight w:val="315"/>
        </w:trPr>
        <w:tc>
          <w:tcPr>
            <w:tcW w:w="3276" w:type="dxa"/>
            <w:tcBorders>
              <w:top w:val="single" w:sz="8" w:space="0" w:color="auto"/>
              <w:left w:val="single" w:sz="8" w:space="0" w:color="auto"/>
              <w:bottom w:val="nil"/>
              <w:right w:val="nil"/>
            </w:tcBorders>
            <w:shd w:val="clear" w:color="auto" w:fill="auto"/>
            <w:noWrap/>
            <w:vAlign w:val="bottom"/>
            <w:hideMark/>
          </w:tcPr>
          <w:p w:rsidR="00127453" w:rsidRPr="00127453" w:rsidRDefault="00127453" w:rsidP="00254905">
            <w:pPr>
              <w:rPr>
                <w:rFonts w:ascii="Arial" w:hAnsi="Arial" w:cs="Arial"/>
                <w:color w:val="000000"/>
              </w:rPr>
            </w:pPr>
            <w:r w:rsidRPr="00127453">
              <w:rPr>
                <w:rFonts w:ascii="Arial" w:hAnsi="Arial" w:cs="Arial"/>
                <w:color w:val="000000"/>
              </w:rPr>
              <w:t>EQUILIBRIO ASSOCIATIVO</w:t>
            </w:r>
          </w:p>
        </w:tc>
        <w:tc>
          <w:tcPr>
            <w:tcW w:w="1134" w:type="dxa"/>
            <w:tcBorders>
              <w:top w:val="single" w:sz="8" w:space="0" w:color="auto"/>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25%</w:t>
            </w:r>
          </w:p>
        </w:tc>
        <w:tc>
          <w:tcPr>
            <w:tcW w:w="2124" w:type="dxa"/>
            <w:tcBorders>
              <w:top w:val="single" w:sz="8" w:space="0" w:color="auto"/>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 </w:t>
            </w:r>
          </w:p>
        </w:tc>
        <w:tc>
          <w:tcPr>
            <w:tcW w:w="2194" w:type="dxa"/>
            <w:tcBorders>
              <w:top w:val="single" w:sz="8" w:space="0" w:color="auto"/>
              <w:left w:val="nil"/>
              <w:bottom w:val="nil"/>
              <w:right w:val="nil"/>
            </w:tcBorders>
            <w:shd w:val="clear" w:color="auto" w:fill="auto"/>
            <w:noWrap/>
            <w:vAlign w:val="bottom"/>
            <w:hideMark/>
          </w:tcPr>
          <w:p w:rsidR="00127453" w:rsidRPr="00127453" w:rsidRDefault="00127453" w:rsidP="00254905">
            <w:pPr>
              <w:rPr>
                <w:rFonts w:ascii="Arial" w:hAnsi="Arial" w:cs="Arial"/>
                <w:color w:val="000000"/>
              </w:rPr>
            </w:pPr>
            <w:r w:rsidRPr="00127453">
              <w:rPr>
                <w:rFonts w:ascii="Arial" w:hAnsi="Arial" w:cs="Arial"/>
                <w:color w:val="000000"/>
              </w:rPr>
              <w:t> </w:t>
            </w:r>
          </w:p>
        </w:tc>
        <w:tc>
          <w:tcPr>
            <w:tcW w:w="587" w:type="dxa"/>
            <w:tcBorders>
              <w:top w:val="single" w:sz="8" w:space="0" w:color="auto"/>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 </w:t>
            </w:r>
          </w:p>
        </w:tc>
        <w:tc>
          <w:tcPr>
            <w:tcW w:w="910" w:type="dxa"/>
            <w:gridSpan w:val="2"/>
            <w:tcBorders>
              <w:top w:val="single" w:sz="8" w:space="0" w:color="auto"/>
              <w:left w:val="nil"/>
              <w:bottom w:val="nil"/>
              <w:right w:val="nil"/>
            </w:tcBorders>
            <w:shd w:val="clear" w:color="auto" w:fill="auto"/>
            <w:noWrap/>
            <w:vAlign w:val="bottom"/>
            <w:hideMark/>
          </w:tcPr>
          <w:p w:rsidR="00127453" w:rsidRPr="00127453" w:rsidRDefault="00127453" w:rsidP="00254905">
            <w:pPr>
              <w:spacing w:line="360" w:lineRule="auto"/>
              <w:jc w:val="center"/>
              <w:rPr>
                <w:rFonts w:ascii="Arial" w:hAnsi="Arial" w:cs="Arial"/>
                <w:color w:val="000000"/>
              </w:rPr>
            </w:pPr>
            <w:r w:rsidRPr="00127453">
              <w:rPr>
                <w:rFonts w:ascii="Arial" w:hAnsi="Arial" w:cs="Arial"/>
                <w:color w:val="000000"/>
              </w:rPr>
              <w:t>100,00%</w:t>
            </w:r>
          </w:p>
        </w:tc>
      </w:tr>
      <w:tr w:rsidR="00127453" w:rsidRPr="00127453" w:rsidTr="00254905">
        <w:trPr>
          <w:trHeight w:val="331"/>
        </w:trPr>
        <w:tc>
          <w:tcPr>
            <w:tcW w:w="3276" w:type="dxa"/>
            <w:tcBorders>
              <w:top w:val="nil"/>
              <w:left w:val="single" w:sz="8" w:space="0" w:color="auto"/>
              <w:bottom w:val="nil"/>
              <w:right w:val="nil"/>
            </w:tcBorders>
            <w:shd w:val="clear" w:color="auto" w:fill="auto"/>
            <w:noWrap/>
            <w:vAlign w:val="bottom"/>
            <w:hideMark/>
          </w:tcPr>
          <w:p w:rsidR="00127453" w:rsidRPr="00127453" w:rsidRDefault="00127453" w:rsidP="00254905">
            <w:pPr>
              <w:rPr>
                <w:rFonts w:ascii="Arial" w:hAnsi="Arial" w:cs="Arial"/>
                <w:color w:val="000000"/>
              </w:rPr>
            </w:pPr>
            <w:proofErr w:type="spellStart"/>
            <w:r w:rsidRPr="00127453">
              <w:rPr>
                <w:rFonts w:ascii="Arial" w:hAnsi="Arial" w:cs="Arial"/>
                <w:color w:val="000000"/>
              </w:rPr>
              <w:t>GOLD+SISTEMA</w:t>
            </w:r>
            <w:proofErr w:type="spellEnd"/>
          </w:p>
        </w:tc>
        <w:tc>
          <w:tcPr>
            <w:tcW w:w="1134" w:type="dxa"/>
            <w:tcBorders>
              <w:top w:val="nil"/>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p>
        </w:tc>
        <w:tc>
          <w:tcPr>
            <w:tcW w:w="2124" w:type="dxa"/>
            <w:tcBorders>
              <w:top w:val="nil"/>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&gt;=85%</w:t>
            </w:r>
          </w:p>
        </w:tc>
        <w:tc>
          <w:tcPr>
            <w:tcW w:w="2194" w:type="dxa"/>
            <w:tcBorders>
              <w:top w:val="nil"/>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91,49</w:t>
            </w:r>
          </w:p>
        </w:tc>
        <w:tc>
          <w:tcPr>
            <w:tcW w:w="587" w:type="dxa"/>
            <w:tcBorders>
              <w:top w:val="nil"/>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p>
        </w:tc>
        <w:tc>
          <w:tcPr>
            <w:tcW w:w="910" w:type="dxa"/>
            <w:gridSpan w:val="2"/>
            <w:tcBorders>
              <w:top w:val="nil"/>
              <w:left w:val="nil"/>
              <w:bottom w:val="nil"/>
              <w:right w:val="nil"/>
            </w:tcBorders>
            <w:shd w:val="clear" w:color="auto" w:fill="auto"/>
            <w:noWrap/>
            <w:vAlign w:val="bottom"/>
            <w:hideMark/>
          </w:tcPr>
          <w:p w:rsidR="00127453" w:rsidRPr="00127453" w:rsidRDefault="00127453" w:rsidP="00254905">
            <w:pPr>
              <w:jc w:val="center"/>
              <w:rPr>
                <w:rFonts w:ascii="Arial" w:hAnsi="Arial" w:cs="Arial"/>
                <w:color w:val="000000"/>
              </w:rPr>
            </w:pPr>
          </w:p>
        </w:tc>
      </w:tr>
      <w:tr w:rsidR="00127453" w:rsidRPr="00127453" w:rsidTr="00254905">
        <w:trPr>
          <w:trHeight w:val="331"/>
        </w:trPr>
        <w:tc>
          <w:tcPr>
            <w:tcW w:w="3276" w:type="dxa"/>
            <w:tcBorders>
              <w:top w:val="single" w:sz="8" w:space="0" w:color="auto"/>
              <w:left w:val="single" w:sz="8" w:space="0" w:color="auto"/>
              <w:bottom w:val="single" w:sz="8" w:space="0" w:color="auto"/>
              <w:right w:val="nil"/>
            </w:tcBorders>
            <w:shd w:val="clear" w:color="auto" w:fill="auto"/>
            <w:noWrap/>
            <w:vAlign w:val="bottom"/>
            <w:hideMark/>
          </w:tcPr>
          <w:p w:rsidR="00127453" w:rsidRPr="00127453" w:rsidRDefault="00127453" w:rsidP="00254905">
            <w:pPr>
              <w:rPr>
                <w:rFonts w:ascii="Arial" w:hAnsi="Arial" w:cs="Arial"/>
                <w:color w:val="000000"/>
              </w:rPr>
            </w:pPr>
            <w:r w:rsidRPr="00127453">
              <w:rPr>
                <w:rFonts w:ascii="Arial" w:hAnsi="Arial" w:cs="Arial"/>
                <w:color w:val="000000"/>
              </w:rPr>
              <w:t>MULTIFUNZIONE</w:t>
            </w:r>
          </w:p>
        </w:tc>
        <w:tc>
          <w:tcPr>
            <w:tcW w:w="1134" w:type="dxa"/>
            <w:tcBorders>
              <w:top w:val="single" w:sz="8" w:space="0" w:color="auto"/>
              <w:left w:val="nil"/>
              <w:bottom w:val="single" w:sz="8" w:space="0" w:color="auto"/>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20%</w:t>
            </w:r>
          </w:p>
        </w:tc>
        <w:tc>
          <w:tcPr>
            <w:tcW w:w="2124" w:type="dxa"/>
            <w:tcBorders>
              <w:top w:val="single" w:sz="8" w:space="0" w:color="auto"/>
              <w:left w:val="nil"/>
              <w:bottom w:val="single" w:sz="8" w:space="0" w:color="auto"/>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923</w:t>
            </w:r>
          </w:p>
        </w:tc>
        <w:tc>
          <w:tcPr>
            <w:tcW w:w="2194" w:type="dxa"/>
            <w:tcBorders>
              <w:top w:val="single" w:sz="8" w:space="0" w:color="auto"/>
              <w:left w:val="nil"/>
              <w:bottom w:val="single" w:sz="8" w:space="0" w:color="auto"/>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1820</w:t>
            </w:r>
          </w:p>
        </w:tc>
        <w:tc>
          <w:tcPr>
            <w:tcW w:w="587" w:type="dxa"/>
            <w:tcBorders>
              <w:top w:val="single" w:sz="8" w:space="0" w:color="auto"/>
              <w:left w:val="nil"/>
              <w:bottom w:val="single" w:sz="8" w:space="0" w:color="auto"/>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897</w:t>
            </w:r>
          </w:p>
        </w:tc>
        <w:tc>
          <w:tcPr>
            <w:tcW w:w="910" w:type="dxa"/>
            <w:gridSpan w:val="2"/>
            <w:tcBorders>
              <w:top w:val="single" w:sz="8" w:space="0" w:color="auto"/>
              <w:left w:val="nil"/>
              <w:bottom w:val="single" w:sz="8" w:space="0" w:color="auto"/>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197,18%</w:t>
            </w:r>
          </w:p>
        </w:tc>
      </w:tr>
      <w:tr w:rsidR="00127453" w:rsidRPr="00127453" w:rsidTr="00254905">
        <w:trPr>
          <w:trHeight w:val="331"/>
        </w:trPr>
        <w:tc>
          <w:tcPr>
            <w:tcW w:w="3276" w:type="dxa"/>
            <w:tcBorders>
              <w:top w:val="nil"/>
              <w:left w:val="single" w:sz="8" w:space="0" w:color="auto"/>
              <w:bottom w:val="single" w:sz="8" w:space="0" w:color="auto"/>
              <w:right w:val="nil"/>
            </w:tcBorders>
            <w:shd w:val="clear" w:color="auto" w:fill="auto"/>
            <w:noWrap/>
            <w:vAlign w:val="bottom"/>
            <w:hideMark/>
          </w:tcPr>
          <w:p w:rsidR="00127453" w:rsidRPr="00127453" w:rsidRDefault="00127453" w:rsidP="00254905">
            <w:pPr>
              <w:rPr>
                <w:rFonts w:ascii="Arial" w:hAnsi="Arial" w:cs="Arial"/>
                <w:color w:val="000000"/>
              </w:rPr>
            </w:pPr>
            <w:r w:rsidRPr="00127453">
              <w:rPr>
                <w:rFonts w:ascii="Arial" w:hAnsi="Arial" w:cs="Arial"/>
                <w:color w:val="000000"/>
              </w:rPr>
              <w:t>ACI GOLD</w:t>
            </w:r>
          </w:p>
        </w:tc>
        <w:tc>
          <w:tcPr>
            <w:tcW w:w="1134" w:type="dxa"/>
            <w:tcBorders>
              <w:top w:val="nil"/>
              <w:left w:val="nil"/>
              <w:bottom w:val="single" w:sz="8" w:space="0" w:color="auto"/>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25%</w:t>
            </w:r>
          </w:p>
        </w:tc>
        <w:tc>
          <w:tcPr>
            <w:tcW w:w="2124" w:type="dxa"/>
            <w:tcBorders>
              <w:top w:val="nil"/>
              <w:left w:val="nil"/>
              <w:bottom w:val="single" w:sz="8" w:space="0" w:color="auto"/>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2147</w:t>
            </w:r>
          </w:p>
        </w:tc>
        <w:tc>
          <w:tcPr>
            <w:tcW w:w="2194" w:type="dxa"/>
            <w:tcBorders>
              <w:top w:val="nil"/>
              <w:left w:val="nil"/>
              <w:bottom w:val="single" w:sz="8" w:space="0" w:color="auto"/>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1898</w:t>
            </w:r>
          </w:p>
        </w:tc>
        <w:tc>
          <w:tcPr>
            <w:tcW w:w="587" w:type="dxa"/>
            <w:tcBorders>
              <w:top w:val="nil"/>
              <w:left w:val="nil"/>
              <w:bottom w:val="single" w:sz="8" w:space="0" w:color="auto"/>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-249</w:t>
            </w:r>
          </w:p>
        </w:tc>
        <w:tc>
          <w:tcPr>
            <w:tcW w:w="910" w:type="dxa"/>
            <w:gridSpan w:val="2"/>
            <w:tcBorders>
              <w:top w:val="nil"/>
              <w:left w:val="nil"/>
              <w:bottom w:val="single" w:sz="8" w:space="0" w:color="auto"/>
              <w:right w:val="nil"/>
            </w:tcBorders>
            <w:shd w:val="clear" w:color="auto" w:fill="auto"/>
            <w:noWrap/>
            <w:vAlign w:val="bottom"/>
            <w:hideMark/>
          </w:tcPr>
          <w:p w:rsidR="00127453" w:rsidRPr="00127453" w:rsidRDefault="00127453" w:rsidP="00254905">
            <w:pPr>
              <w:jc w:val="center"/>
              <w:rPr>
                <w:rFonts w:ascii="Arial" w:hAnsi="Arial" w:cs="Arial"/>
                <w:color w:val="000000"/>
              </w:rPr>
            </w:pPr>
            <w:r w:rsidRPr="00127453">
              <w:rPr>
                <w:rFonts w:ascii="Arial" w:hAnsi="Arial" w:cs="Arial"/>
                <w:color w:val="000000"/>
              </w:rPr>
              <w:t>88,40%</w:t>
            </w:r>
          </w:p>
        </w:tc>
      </w:tr>
    </w:tbl>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Dato che si è proceduto alla chiusura di ben tre delegazioni, per scarso rendimento produttivo due, e per insoluti un’altra,  si è dato corso ad uno studio territoriale, al fine di individuazione nuove delegazioni, individuandone due, una sul territorio di </w:t>
      </w:r>
      <w:proofErr w:type="spellStart"/>
      <w:r w:rsidRPr="00127453">
        <w:rPr>
          <w:rFonts w:ascii="Arial" w:hAnsi="Arial" w:cs="Arial"/>
        </w:rPr>
        <w:t>Santeramo</w:t>
      </w:r>
      <w:proofErr w:type="spellEnd"/>
      <w:r w:rsidRPr="00127453">
        <w:rPr>
          <w:rFonts w:ascii="Arial" w:hAnsi="Arial" w:cs="Arial"/>
        </w:rPr>
        <w:t xml:space="preserve"> in Colle rimasto libero, ed un’altra sul territorio di Noci, nell’ottica di collaborazione con l’autoscuola insistente sullo stesso territorio. Tali delegazioni sono state aperte nel mese di gennaio quella di Noci, mentre l'attivazione di quella di </w:t>
      </w:r>
      <w:proofErr w:type="spellStart"/>
      <w:r w:rsidRPr="00127453">
        <w:rPr>
          <w:rFonts w:ascii="Arial" w:hAnsi="Arial" w:cs="Arial"/>
        </w:rPr>
        <w:t>Santeramo</w:t>
      </w:r>
      <w:proofErr w:type="spellEnd"/>
      <w:r w:rsidRPr="00127453">
        <w:rPr>
          <w:rFonts w:ascii="Arial" w:hAnsi="Arial" w:cs="Arial"/>
        </w:rPr>
        <w:t xml:space="preserve"> si è conclusa nel mese di giugno per motivi tecnici. </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Il piano incentivante assegnato alle delegazioni per l'anno 2013 ha previsto raggiungimenti di obiettivi trimestrali, al fine di abituare i delegati ad un monitoraggio dei propri andamenti, tant'è che ben 10 delegazioni hanno raggiunto gli obiettivi trimestrali e annuali; peraltro, altra acuta attenzione è stata posta su un nuovo argomento che ripagherà, sicuramente, la direzione scrivente per l'anno 2014, ovvero l'attenzione alla economicità delle tessere vendute, in quanto questo sarà uno degli obiettivi assegnati all'Automobile Club. Orbene, da una sintesi dei dati di chiusura del 2013 riferiti al fatturato generato dai movimenti associativi, è emerso che il valore medio di prezzo è in linea con la media nazionale, attestandosi ad Euro 61,94, ma, dato maggiormente gratificante è una variazione del fatturato totale pari al 10,37%.</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Nel corso del 2013 si è perfezionato il servizio di mailing per il rinnovo attraverso SMS, nonché si è sviluppata tutta la possibile comunicazione a mezzo social e il sito istituzionale dell'ente, dove abbiamo raggiunto 12.000 visite nel corso dell'anno.</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Il secondo trimestre dell’anno ha visto l'avvento di due eventi importanti.</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Il primo è stato rappresentato dalla prima Giornata di Studio dal tema "L'uso consapevole dell'Automobile", tenutasi presso l'Aula Magna "Attilio Altro" del Politecnico di </w:t>
      </w:r>
      <w:r w:rsidRPr="00127453">
        <w:rPr>
          <w:rFonts w:ascii="Arial" w:hAnsi="Arial" w:cs="Arial"/>
        </w:rPr>
        <w:lastRenderedPageBreak/>
        <w:t xml:space="preserve">Bari, convegno al quale ha partecipato il prof. </w:t>
      </w:r>
      <w:proofErr w:type="spellStart"/>
      <w:r w:rsidRPr="00127453">
        <w:rPr>
          <w:rFonts w:ascii="Arial" w:hAnsi="Arial" w:cs="Arial"/>
        </w:rPr>
        <w:t>Cascetta</w:t>
      </w:r>
      <w:proofErr w:type="spellEnd"/>
      <w:r w:rsidRPr="00127453">
        <w:rPr>
          <w:rFonts w:ascii="Arial" w:hAnsi="Arial" w:cs="Arial"/>
        </w:rPr>
        <w:t>, Presidente del Comitato Scientifico della Fondazione Caracciolo, che ha visto partecipare esimi professori della Facoltà di Ingegneria di Bari, ricevendo tanti riconoscimenti da aver fatto individuare Bari come sede per un evento simile di portata nazionale per l'anno 2014.</w:t>
      </w:r>
    </w:p>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Pari impegno e visibilità ha avuto la premiazione del </w:t>
      </w:r>
      <w:proofErr w:type="spellStart"/>
      <w:r w:rsidRPr="00127453">
        <w:rPr>
          <w:rFonts w:ascii="Arial" w:hAnsi="Arial" w:cs="Arial"/>
        </w:rPr>
        <w:t>VI</w:t>
      </w:r>
      <w:proofErr w:type="spellEnd"/>
      <w:r w:rsidRPr="00127453">
        <w:rPr>
          <w:rFonts w:ascii="Arial" w:hAnsi="Arial" w:cs="Arial"/>
        </w:rPr>
        <w:t xml:space="preserve"> </w:t>
      </w:r>
      <w:r w:rsidRPr="00127453">
        <w:rPr>
          <w:rFonts w:ascii="Arial" w:hAnsi="Arial" w:cs="Arial"/>
          <w:b/>
        </w:rPr>
        <w:t>Concorso scolastico</w:t>
      </w:r>
      <w:r w:rsidRPr="00127453">
        <w:rPr>
          <w:rFonts w:ascii="Arial" w:hAnsi="Arial" w:cs="Arial"/>
        </w:rPr>
        <w:t xml:space="preserve"> dedicato dall’AC di Bari, su proposta della propria Commissione Traffico e Circolazione, ad ogni ordine di scuola e grado. </w:t>
      </w:r>
    </w:p>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Nell'ambito delle attività svolte per il progetto </w:t>
      </w:r>
      <w:proofErr w:type="spellStart"/>
      <w:r w:rsidRPr="00127453">
        <w:rPr>
          <w:rFonts w:ascii="Arial" w:hAnsi="Arial" w:cs="Arial"/>
          <w:b/>
        </w:rPr>
        <w:t>Ready</w:t>
      </w:r>
      <w:proofErr w:type="spellEnd"/>
      <w:r w:rsidRPr="00127453">
        <w:rPr>
          <w:rFonts w:ascii="Arial" w:hAnsi="Arial" w:cs="Arial"/>
          <w:b/>
        </w:rPr>
        <w:t xml:space="preserve"> </w:t>
      </w:r>
      <w:proofErr w:type="spellStart"/>
      <w:r w:rsidRPr="00127453">
        <w:rPr>
          <w:rFonts w:ascii="Arial" w:hAnsi="Arial" w:cs="Arial"/>
          <w:b/>
        </w:rPr>
        <w:t>to</w:t>
      </w:r>
      <w:proofErr w:type="spellEnd"/>
      <w:r w:rsidRPr="00127453">
        <w:rPr>
          <w:rFonts w:ascii="Arial" w:hAnsi="Arial" w:cs="Arial"/>
          <w:b/>
        </w:rPr>
        <w:t xml:space="preserve"> go</w:t>
      </w:r>
      <w:r w:rsidRPr="00127453">
        <w:rPr>
          <w:rFonts w:ascii="Arial" w:hAnsi="Arial" w:cs="Arial"/>
        </w:rPr>
        <w:t>, si è partiti in data 20 gennaio, con l'organizzazione della giornata nel comune di Noci, con grande riscontro sugli organi di stampa locali.</w:t>
      </w:r>
    </w:p>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Peraltro, con l'Autoscuola </w:t>
      </w:r>
      <w:proofErr w:type="spellStart"/>
      <w:r w:rsidRPr="00127453">
        <w:rPr>
          <w:rFonts w:ascii="Arial" w:hAnsi="Arial" w:cs="Arial"/>
        </w:rPr>
        <w:t>Redavid</w:t>
      </w:r>
      <w:proofErr w:type="spellEnd"/>
      <w:r w:rsidRPr="00127453">
        <w:rPr>
          <w:rFonts w:ascii="Arial" w:hAnsi="Arial" w:cs="Arial"/>
        </w:rPr>
        <w:t xml:space="preserve"> di Rutigliano e Turi si è partecipato al progetto "MINI VIGILE" a Rutigliano, conclusosi nel mese di marzo 2013; sempre nel medesimo mesi si è fatta una manifestazione sull'"Uso del motociclo" presso il comune di Turi, nonché l'allestimento di uno stand nella giornata denominata "Frena in tempo", tenutasi il giorno 8 giugno 2013.</w:t>
      </w:r>
    </w:p>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Con l'Autoscuola Moderna si è invece collaborato gestendo due stand, uno AC Bari </w:t>
      </w:r>
      <w:proofErr w:type="spellStart"/>
      <w:r w:rsidRPr="00127453">
        <w:rPr>
          <w:rFonts w:ascii="Arial" w:hAnsi="Arial" w:cs="Arial"/>
        </w:rPr>
        <w:t>Bat</w:t>
      </w:r>
      <w:proofErr w:type="spellEnd"/>
      <w:r w:rsidRPr="00127453">
        <w:rPr>
          <w:rFonts w:ascii="Arial" w:hAnsi="Arial" w:cs="Arial"/>
        </w:rPr>
        <w:t xml:space="preserve"> e l'altro Ready2go nella prima giornata pugliese dedicata a </w:t>
      </w:r>
      <w:proofErr w:type="spellStart"/>
      <w:r w:rsidRPr="00127453">
        <w:rPr>
          <w:rFonts w:ascii="Arial" w:hAnsi="Arial" w:cs="Arial"/>
        </w:rPr>
        <w:t>Simoncelli</w:t>
      </w:r>
      <w:proofErr w:type="spellEnd"/>
      <w:r w:rsidRPr="00127453">
        <w:rPr>
          <w:rFonts w:ascii="Arial" w:hAnsi="Arial" w:cs="Arial"/>
        </w:rPr>
        <w:t>, tenutasi nel mese di ottobre 2013.</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L'obiettivo nazionale assegnato all'AC Bari </w:t>
      </w:r>
      <w:proofErr w:type="spellStart"/>
      <w:r w:rsidRPr="00127453">
        <w:rPr>
          <w:rFonts w:ascii="Arial" w:hAnsi="Arial" w:cs="Arial"/>
        </w:rPr>
        <w:t>Bat</w:t>
      </w:r>
      <w:proofErr w:type="spellEnd"/>
      <w:r w:rsidRPr="00127453">
        <w:rPr>
          <w:rFonts w:ascii="Arial" w:hAnsi="Arial" w:cs="Arial"/>
        </w:rPr>
        <w:t xml:space="preserve"> era di stipulare due contratti nuovi sul territorio, ma quest'anno l'AC Bari </w:t>
      </w:r>
      <w:proofErr w:type="spellStart"/>
      <w:r w:rsidRPr="00127453">
        <w:rPr>
          <w:rFonts w:ascii="Arial" w:hAnsi="Arial" w:cs="Arial"/>
        </w:rPr>
        <w:t>Bat</w:t>
      </w:r>
      <w:proofErr w:type="spellEnd"/>
      <w:r w:rsidRPr="00127453">
        <w:rPr>
          <w:rFonts w:ascii="Arial" w:hAnsi="Arial" w:cs="Arial"/>
        </w:rPr>
        <w:t xml:space="preserve"> ha superato l'obiettivo </w:t>
      </w:r>
      <w:proofErr w:type="spellStart"/>
      <w:r w:rsidRPr="00127453">
        <w:rPr>
          <w:rFonts w:ascii="Arial" w:hAnsi="Arial" w:cs="Arial"/>
        </w:rPr>
        <w:t>contrattualizzando</w:t>
      </w:r>
      <w:proofErr w:type="spellEnd"/>
      <w:r w:rsidRPr="00127453">
        <w:rPr>
          <w:rFonts w:ascii="Arial" w:hAnsi="Arial" w:cs="Arial"/>
        </w:rPr>
        <w:t xml:space="preserve"> tre autoscuole (contratti datati 18 e 22 dicembre), a Casamassima, Corato e Bisceglie, ottenendo pertanto un incremento notevole del contributo economico riconosciuto all'ente dalla sede centrale.</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L'attività per le autoscuole si è conclusa con una giornata presso l'autodromo di </w:t>
      </w:r>
      <w:proofErr w:type="spellStart"/>
      <w:r w:rsidRPr="00127453">
        <w:rPr>
          <w:rFonts w:ascii="Arial" w:hAnsi="Arial" w:cs="Arial"/>
        </w:rPr>
        <w:t>Vallelunga</w:t>
      </w:r>
      <w:proofErr w:type="spellEnd"/>
      <w:r w:rsidRPr="00127453">
        <w:rPr>
          <w:rFonts w:ascii="Arial" w:hAnsi="Arial" w:cs="Arial"/>
        </w:rPr>
        <w:t xml:space="preserve">, offerta da ACI ai ragazzi più </w:t>
      </w:r>
      <w:proofErr w:type="spellStart"/>
      <w:r w:rsidRPr="00127453">
        <w:rPr>
          <w:rFonts w:ascii="Arial" w:hAnsi="Arial" w:cs="Arial"/>
        </w:rPr>
        <w:t>meritovoli</w:t>
      </w:r>
      <w:proofErr w:type="spellEnd"/>
      <w:r w:rsidRPr="00127453">
        <w:rPr>
          <w:rFonts w:ascii="Arial" w:hAnsi="Arial" w:cs="Arial"/>
        </w:rPr>
        <w:t xml:space="preserve">, ma l'AC Bari </w:t>
      </w:r>
      <w:proofErr w:type="spellStart"/>
      <w:r w:rsidRPr="00127453">
        <w:rPr>
          <w:rFonts w:ascii="Arial" w:hAnsi="Arial" w:cs="Arial"/>
        </w:rPr>
        <w:t>Batha</w:t>
      </w:r>
      <w:proofErr w:type="spellEnd"/>
      <w:r w:rsidRPr="00127453">
        <w:rPr>
          <w:rFonts w:ascii="Arial" w:hAnsi="Arial" w:cs="Arial"/>
        </w:rPr>
        <w:t xml:space="preserve"> provveduto all'organizzazione dell'evento.</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Per quanto attiene il </w:t>
      </w:r>
      <w:r w:rsidRPr="00127453">
        <w:rPr>
          <w:rFonts w:ascii="Arial" w:hAnsi="Arial" w:cs="Arial"/>
          <w:b/>
        </w:rPr>
        <w:t xml:space="preserve">progetto </w:t>
      </w:r>
      <w:proofErr w:type="spellStart"/>
      <w:r w:rsidRPr="00127453">
        <w:rPr>
          <w:rFonts w:ascii="Arial" w:hAnsi="Arial" w:cs="Arial"/>
          <w:b/>
        </w:rPr>
        <w:t>trasportACI</w:t>
      </w:r>
      <w:proofErr w:type="spellEnd"/>
      <w:r w:rsidRPr="00127453">
        <w:rPr>
          <w:rFonts w:ascii="Arial" w:hAnsi="Arial" w:cs="Arial"/>
          <w:b/>
        </w:rPr>
        <w:t xml:space="preserve"> Sicuri</w:t>
      </w:r>
      <w:r w:rsidRPr="00127453">
        <w:rPr>
          <w:rFonts w:ascii="Arial" w:hAnsi="Arial" w:cs="Arial"/>
        </w:rPr>
        <w:t>, l'obiettivo annuale di tre corsi e una iniziativa divulgativa si è completamente raggiunto già nel corso del primo trimestre 2013; infatti nel primo trimestre si sono tenuti ben diciotto incontri presso varie scuole della città di Bari presso le varie scuole della città di Bari.</w:t>
      </w:r>
    </w:p>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Nel secondo trimestre 2013, di concerto con l'Ufficio Provinciale ACI di Bari, si sono svolte altri tre corsi che hanno coinvolto ben 110 bambini.</w:t>
      </w:r>
    </w:p>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La novità che abbiamo lanciato in tale progetto è stata la selezione di due disegni per proporre un concorso di idee tra i bambini, iniziativa accolta e fatta propria dalla Direzione servizi istituzionali.</w:t>
      </w:r>
    </w:p>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lastRenderedPageBreak/>
        <w:t xml:space="preserve">In data 2 giugno 2013 il Consiglio circoscrizionale Bari </w:t>
      </w:r>
      <w:proofErr w:type="spellStart"/>
      <w:r w:rsidRPr="00127453">
        <w:rPr>
          <w:rFonts w:ascii="Arial" w:hAnsi="Arial" w:cs="Arial"/>
        </w:rPr>
        <w:t>Picone</w:t>
      </w:r>
      <w:proofErr w:type="spellEnd"/>
      <w:r w:rsidRPr="00127453">
        <w:rPr>
          <w:rFonts w:ascii="Arial" w:hAnsi="Arial" w:cs="Arial"/>
        </w:rPr>
        <w:t xml:space="preserve"> ha istituito la "Fiera dei Nuovi Stili di Vita", presso il Parco Don Tonino Bello, la terza domenica dei mesi di maggio, giugno, settembre e ottobre.</w:t>
      </w:r>
    </w:p>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L'iniziativa, promossa dalla Circoscrizione </w:t>
      </w:r>
      <w:proofErr w:type="spellStart"/>
      <w:r w:rsidRPr="00127453">
        <w:rPr>
          <w:rFonts w:ascii="Arial" w:hAnsi="Arial" w:cs="Arial"/>
        </w:rPr>
        <w:t>Picone-Poggiogfranco</w:t>
      </w:r>
      <w:proofErr w:type="spellEnd"/>
      <w:r w:rsidRPr="00127453">
        <w:rPr>
          <w:rFonts w:ascii="Arial" w:hAnsi="Arial" w:cs="Arial"/>
        </w:rPr>
        <w:t xml:space="preserve">, mira a diffondere e incoraggiare il consumo responsabile di alimenti e prodotti biologici a chilometro zero allo scopo di promuovere altre forme di consumo e riflettere su nuovi stili di vita. L'Automobile Club Bari </w:t>
      </w:r>
      <w:proofErr w:type="spellStart"/>
      <w:r w:rsidRPr="00127453">
        <w:rPr>
          <w:rFonts w:ascii="Arial" w:hAnsi="Arial" w:cs="Arial"/>
        </w:rPr>
        <w:t>Bat</w:t>
      </w:r>
      <w:proofErr w:type="spellEnd"/>
      <w:r w:rsidRPr="00127453">
        <w:rPr>
          <w:rFonts w:ascii="Arial" w:hAnsi="Arial" w:cs="Arial"/>
        </w:rPr>
        <w:t xml:space="preserve"> ha contribuito alla creazione di uno stand, nel quale è stato pubblicizzato il Progetto Trasportaci sicuri. L'iniziativa è stata pubblicata sul profilo </w:t>
      </w:r>
      <w:proofErr w:type="spellStart"/>
      <w:r w:rsidRPr="00127453">
        <w:rPr>
          <w:rFonts w:ascii="Arial" w:hAnsi="Arial" w:cs="Arial"/>
        </w:rPr>
        <w:t>Facebook</w:t>
      </w:r>
      <w:proofErr w:type="spellEnd"/>
      <w:r w:rsidRPr="00127453">
        <w:rPr>
          <w:rFonts w:ascii="Arial" w:hAnsi="Arial" w:cs="Arial"/>
        </w:rPr>
        <w:t xml:space="preserve"> dell'AC Bari </w:t>
      </w:r>
      <w:proofErr w:type="spellStart"/>
      <w:r w:rsidRPr="00127453">
        <w:rPr>
          <w:rFonts w:ascii="Arial" w:hAnsi="Arial" w:cs="Arial"/>
        </w:rPr>
        <w:t>Bat</w:t>
      </w:r>
      <w:proofErr w:type="spellEnd"/>
      <w:r w:rsidRPr="00127453">
        <w:rPr>
          <w:rFonts w:ascii="Arial" w:hAnsi="Arial" w:cs="Arial"/>
        </w:rPr>
        <w:t>.</w:t>
      </w:r>
    </w:p>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Nel mese di maggio, a chiusura dell'anno scolastico questo Automobile Club ha effettuato una iniziativa di informazione agli adulti presso la Scuola Media Dante Alighieri di Casamassima, in occasione della presentazione e premiazione del PON Progetto di Educazione Stradale "STRADA SICURA Ciclisti e Pedoni Responsabili".</w:t>
      </w: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L'iniziativa è stata pubblicata sul profilo </w:t>
      </w:r>
      <w:proofErr w:type="spellStart"/>
      <w:r w:rsidRPr="00127453">
        <w:rPr>
          <w:rFonts w:ascii="Arial" w:hAnsi="Arial" w:cs="Arial"/>
        </w:rPr>
        <w:t>Facebook</w:t>
      </w:r>
      <w:proofErr w:type="spellEnd"/>
      <w:r w:rsidRPr="00127453">
        <w:rPr>
          <w:rFonts w:ascii="Arial" w:hAnsi="Arial" w:cs="Arial"/>
        </w:rPr>
        <w:t xml:space="preserve"> dell'Automobile Club Bari ed è stata svolta solo dall'Automobile Club, in quanto effettuata di venerdì pomeriggio.</w:t>
      </w:r>
    </w:p>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Un evento particolarmente importante, tenutosi il 15 settembre, è stato il primo Slalom dei Trulli-Coppa Città di Monopoli, gara storica dell'Automobile Club Bari degli anni sessanta, </w:t>
      </w:r>
      <w:proofErr w:type="spellStart"/>
      <w:r w:rsidRPr="00127453">
        <w:rPr>
          <w:rFonts w:ascii="Arial" w:hAnsi="Arial" w:cs="Arial"/>
        </w:rPr>
        <w:t>riresa</w:t>
      </w:r>
      <w:proofErr w:type="spellEnd"/>
      <w:r w:rsidRPr="00127453">
        <w:rPr>
          <w:rFonts w:ascii="Arial" w:hAnsi="Arial" w:cs="Arial"/>
        </w:rPr>
        <w:t xml:space="preserve"> come slalom per motivi di sicurezza.</w:t>
      </w:r>
    </w:p>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Alla Gara ci sono state settanta iscrizioni, ottenendo in tal modo l'inserimento per l'anno 2014 tra le gare valide per la Coppa </w:t>
      </w:r>
      <w:proofErr w:type="spellStart"/>
      <w:r w:rsidRPr="00127453">
        <w:rPr>
          <w:rFonts w:ascii="Arial" w:hAnsi="Arial" w:cs="Arial"/>
        </w:rPr>
        <w:t>Csai</w:t>
      </w:r>
      <w:proofErr w:type="spellEnd"/>
      <w:r w:rsidRPr="00127453">
        <w:rPr>
          <w:rFonts w:ascii="Arial" w:hAnsi="Arial" w:cs="Arial"/>
        </w:rPr>
        <w:t xml:space="preserve"> 5^ Zona.</w:t>
      </w:r>
    </w:p>
    <w:p w:rsidR="00127453" w:rsidRPr="00127453" w:rsidRDefault="00127453" w:rsidP="00127453">
      <w:pPr>
        <w:pStyle w:val="Rientrocorpodeltesto"/>
        <w:ind w:left="0" w:firstLine="708"/>
        <w:jc w:val="both"/>
        <w:rPr>
          <w:rFonts w:ascii="Arial" w:hAnsi="Arial" w:cs="Arial"/>
        </w:rPr>
      </w:pPr>
    </w:p>
    <w:p w:rsidR="00127453" w:rsidRPr="00127453" w:rsidRDefault="00127453" w:rsidP="00127453">
      <w:pPr>
        <w:pStyle w:val="Rientrocorpodeltesto"/>
        <w:ind w:left="0" w:firstLine="708"/>
        <w:jc w:val="both"/>
        <w:rPr>
          <w:rFonts w:ascii="Arial" w:hAnsi="Arial" w:cs="Arial"/>
        </w:rPr>
      </w:pPr>
      <w:r w:rsidRPr="00127453">
        <w:rPr>
          <w:rFonts w:ascii="Arial" w:hAnsi="Arial" w:cs="Arial"/>
        </w:rPr>
        <w:t xml:space="preserve">In ambito sportivo, ancora, l'Automobile Club Bari </w:t>
      </w:r>
      <w:proofErr w:type="spellStart"/>
      <w:r w:rsidRPr="00127453">
        <w:rPr>
          <w:rFonts w:ascii="Arial" w:hAnsi="Arial" w:cs="Arial"/>
        </w:rPr>
        <w:t>Bat</w:t>
      </w:r>
      <w:proofErr w:type="spellEnd"/>
      <w:r w:rsidRPr="00127453">
        <w:rPr>
          <w:rFonts w:ascii="Arial" w:hAnsi="Arial" w:cs="Arial"/>
        </w:rPr>
        <w:t xml:space="preserve"> ha mantenuto la collaborazione  tecnica del XIX Criterium dei Donatori Sangue, nonché alla gara di velocità in salita denominata Coppa Selva di Fasano.</w:t>
      </w:r>
    </w:p>
    <w:p w:rsidR="00127453" w:rsidRPr="00127453" w:rsidRDefault="00127453" w:rsidP="00127453">
      <w:pPr>
        <w:pStyle w:val="Rientrocorpodeltesto"/>
        <w:ind w:left="0" w:firstLine="708"/>
        <w:rPr>
          <w:rFonts w:ascii="Arial" w:hAnsi="Arial" w:cs="Arial"/>
        </w:rPr>
      </w:pPr>
    </w:p>
    <w:p w:rsidR="00127453" w:rsidRPr="00127453" w:rsidRDefault="00127453" w:rsidP="00127453">
      <w:pPr>
        <w:pStyle w:val="Corpodeltesto"/>
        <w:rPr>
          <w:rFonts w:ascii="Arial" w:hAnsi="Arial" w:cs="Arial"/>
        </w:rPr>
      </w:pPr>
      <w:r w:rsidRPr="00127453">
        <w:rPr>
          <w:rFonts w:ascii="Arial" w:hAnsi="Arial" w:cs="Arial"/>
        </w:rPr>
        <w:t xml:space="preserve">RELAZIONE </w:t>
      </w:r>
      <w:proofErr w:type="spellStart"/>
      <w:r w:rsidRPr="00127453">
        <w:rPr>
          <w:rFonts w:ascii="Arial" w:hAnsi="Arial" w:cs="Arial"/>
        </w:rPr>
        <w:t>DI</w:t>
      </w:r>
      <w:proofErr w:type="spellEnd"/>
      <w:r w:rsidRPr="00127453">
        <w:rPr>
          <w:rFonts w:ascii="Arial" w:hAnsi="Arial" w:cs="Arial"/>
        </w:rPr>
        <w:t xml:space="preserve"> SINTESI PROGETTI LOCALI 2013</w:t>
      </w:r>
    </w:p>
    <w:p w:rsidR="00127453" w:rsidRPr="00127453" w:rsidRDefault="00127453" w:rsidP="00127453">
      <w:pPr>
        <w:jc w:val="both"/>
        <w:rPr>
          <w:rFonts w:ascii="Arial" w:hAnsi="Arial" w:cs="Arial"/>
          <w:b/>
        </w:rPr>
      </w:pPr>
    </w:p>
    <w:p w:rsidR="00127453" w:rsidRPr="002C5003" w:rsidRDefault="00127453" w:rsidP="00127453">
      <w:pPr>
        <w:jc w:val="both"/>
        <w:rPr>
          <w:b/>
        </w:rPr>
      </w:pPr>
    </w:p>
    <w:p w:rsidR="00127453" w:rsidRPr="002C5003" w:rsidRDefault="00127453" w:rsidP="00127453">
      <w:pPr>
        <w:jc w:val="both"/>
      </w:pPr>
      <w:r w:rsidRPr="002C5003">
        <w:t xml:space="preserve">                                       </w:t>
      </w:r>
    </w:p>
    <w:p w:rsidR="00127453" w:rsidRPr="002C5003" w:rsidRDefault="00127453" w:rsidP="00127453">
      <w:pPr>
        <w:pStyle w:val="Corpodeltesto2"/>
        <w:rPr>
          <w:u w:val="single"/>
        </w:rPr>
      </w:pPr>
      <w:r w:rsidRPr="002C5003">
        <w:t xml:space="preserve">     </w:t>
      </w:r>
      <w:r w:rsidRPr="002C5003">
        <w:rPr>
          <w:u w:val="single"/>
        </w:rPr>
        <w:t>PREMESSA</w:t>
      </w:r>
    </w:p>
    <w:p w:rsidR="00127453" w:rsidRPr="002C5003" w:rsidRDefault="00127453" w:rsidP="00127453">
      <w:pPr>
        <w:pStyle w:val="Corpodeltesto2"/>
      </w:pPr>
    </w:p>
    <w:p w:rsidR="00127453" w:rsidRPr="002C5003" w:rsidRDefault="00127453" w:rsidP="00127453">
      <w:pPr>
        <w:pStyle w:val="Corpodeltesto2"/>
      </w:pPr>
      <w:r w:rsidRPr="002C5003">
        <w:t xml:space="preserve">     In relazione all’</w:t>
      </w:r>
      <w:r>
        <w:t>anno 2013</w:t>
      </w:r>
      <w:r w:rsidRPr="002C5003">
        <w:t xml:space="preserve"> le performance organizzative dell’Automobile Club Bari </w:t>
      </w:r>
      <w:proofErr w:type="spellStart"/>
      <w:r w:rsidRPr="002C5003">
        <w:t>Bat</w:t>
      </w:r>
      <w:proofErr w:type="spellEnd"/>
      <w:r w:rsidRPr="002C5003">
        <w:t xml:space="preserve"> prevedono quattro progetti locali dal peso complessivo del 30%.</w:t>
      </w:r>
    </w:p>
    <w:p w:rsidR="00127453" w:rsidRPr="002C5003" w:rsidRDefault="00127453" w:rsidP="00127453">
      <w:pPr>
        <w:pStyle w:val="Corpodeltesto2"/>
      </w:pPr>
    </w:p>
    <w:p w:rsidR="00127453" w:rsidRDefault="00127453" w:rsidP="00127453">
      <w:pPr>
        <w:pStyle w:val="Corpodeltesto2"/>
      </w:pPr>
      <w:r w:rsidRPr="002C5003">
        <w:t xml:space="preserve">     E’ opportuno precisare che i quattro progetti hanno differenti durate, ovvero:</w:t>
      </w:r>
    </w:p>
    <w:p w:rsidR="00127453" w:rsidRPr="002C5003" w:rsidRDefault="00127453" w:rsidP="00127453">
      <w:pPr>
        <w:pStyle w:val="Corpodeltesto2"/>
      </w:pPr>
    </w:p>
    <w:p w:rsidR="00127453" w:rsidRPr="002C5003" w:rsidRDefault="00127453" w:rsidP="00127453">
      <w:pPr>
        <w:pStyle w:val="Corpodeltesto2"/>
        <w:numPr>
          <w:ilvl w:val="0"/>
          <w:numId w:val="15"/>
        </w:numPr>
      </w:pPr>
      <w:r w:rsidRPr="002C5003">
        <w:t xml:space="preserve">IMPIANTI </w:t>
      </w:r>
      <w:proofErr w:type="spellStart"/>
      <w:r w:rsidRPr="002C5003">
        <w:t>DI</w:t>
      </w:r>
      <w:proofErr w:type="spellEnd"/>
      <w:r w:rsidRPr="002C5003">
        <w:t xml:space="preserve"> CARBURANTE - 3 ANNI</w:t>
      </w:r>
    </w:p>
    <w:p w:rsidR="00127453" w:rsidRDefault="00127453" w:rsidP="00127453">
      <w:pPr>
        <w:pStyle w:val="Corpodeltesto2"/>
        <w:numPr>
          <w:ilvl w:val="0"/>
          <w:numId w:val="15"/>
        </w:numPr>
      </w:pPr>
      <w:r w:rsidRPr="002C5003">
        <w:t>SVILUPPO TARGET GIOVANI - 2 ANNI</w:t>
      </w:r>
    </w:p>
    <w:p w:rsidR="00127453" w:rsidRPr="002C5003" w:rsidRDefault="00127453" w:rsidP="00127453">
      <w:pPr>
        <w:pStyle w:val="Corpodeltesto2"/>
        <w:numPr>
          <w:ilvl w:val="0"/>
          <w:numId w:val="15"/>
        </w:numPr>
      </w:pPr>
      <w:r>
        <w:t>MINISITO DEI DELEGATI</w:t>
      </w:r>
    </w:p>
    <w:p w:rsidR="00127453" w:rsidRPr="002C5003" w:rsidRDefault="00127453" w:rsidP="00127453">
      <w:pPr>
        <w:pStyle w:val="Corpodeltesto2"/>
        <w:numPr>
          <w:ilvl w:val="0"/>
          <w:numId w:val="15"/>
        </w:numPr>
      </w:pPr>
      <w:r>
        <w:t xml:space="preserve">GIORNATA </w:t>
      </w:r>
      <w:proofErr w:type="spellStart"/>
      <w:r>
        <w:t>DI</w:t>
      </w:r>
      <w:proofErr w:type="spellEnd"/>
      <w:r>
        <w:t xml:space="preserve"> STUDIO</w:t>
      </w:r>
    </w:p>
    <w:p w:rsidR="00127453" w:rsidRPr="002C5003" w:rsidRDefault="00127453" w:rsidP="00127453">
      <w:pPr>
        <w:pStyle w:val="Corpodeltesto2"/>
        <w:ind w:left="360"/>
      </w:pPr>
    </w:p>
    <w:p w:rsidR="00127453" w:rsidRPr="002C5003" w:rsidRDefault="00127453" w:rsidP="00127453">
      <w:pPr>
        <w:pStyle w:val="Corpodeltesto2"/>
        <w:ind w:left="360"/>
      </w:pPr>
      <w:r w:rsidRPr="002C5003">
        <w:lastRenderedPageBreak/>
        <w:t>La seguente relazione abbraccia i quattro progetti, in modo tale da essere esplicativa su tutti, anche alla luce del fatto che essendo il primo anno di presentazione dei progetti locali, gli stessi possono non essere chiaramente comprensibili solo alla luce di tabelle.</w:t>
      </w:r>
    </w:p>
    <w:p w:rsidR="00127453" w:rsidRPr="002C5003" w:rsidRDefault="00127453" w:rsidP="00127453">
      <w:pPr>
        <w:pStyle w:val="Corpodeltesto2"/>
        <w:ind w:left="360"/>
      </w:pPr>
    </w:p>
    <w:p w:rsidR="00127453" w:rsidRPr="002C5003" w:rsidRDefault="00127453" w:rsidP="00127453">
      <w:pPr>
        <w:pStyle w:val="Corpodeltesto2"/>
        <w:ind w:left="360"/>
      </w:pPr>
    </w:p>
    <w:p w:rsidR="00127453" w:rsidRPr="002C5003" w:rsidRDefault="00127453" w:rsidP="00127453">
      <w:pPr>
        <w:pStyle w:val="Corpodeltesto2"/>
        <w:ind w:left="360"/>
        <w:rPr>
          <w:b/>
        </w:rPr>
      </w:pPr>
      <w:r w:rsidRPr="002C5003">
        <w:rPr>
          <w:b/>
        </w:rPr>
        <w:t xml:space="preserve">IMPIANTI </w:t>
      </w:r>
      <w:proofErr w:type="spellStart"/>
      <w:r w:rsidRPr="002C5003">
        <w:rPr>
          <w:b/>
        </w:rPr>
        <w:t>DI</w:t>
      </w:r>
      <w:proofErr w:type="spellEnd"/>
      <w:r w:rsidRPr="002C5003">
        <w:rPr>
          <w:b/>
        </w:rPr>
        <w:t xml:space="preserve"> CARBURANTE</w:t>
      </w:r>
    </w:p>
    <w:p w:rsidR="00127453" w:rsidRPr="002C5003" w:rsidRDefault="00127453" w:rsidP="00127453">
      <w:pPr>
        <w:pStyle w:val="Corpodeltesto2"/>
        <w:ind w:left="360"/>
      </w:pPr>
    </w:p>
    <w:p w:rsidR="00127453" w:rsidRPr="002C5003" w:rsidRDefault="00127453" w:rsidP="00127453">
      <w:pPr>
        <w:pStyle w:val="Corpodeltesto2"/>
        <w:ind w:left="360"/>
      </w:pPr>
      <w:r w:rsidRPr="002C5003">
        <w:t xml:space="preserve">L’Automobile Club Bari </w:t>
      </w:r>
      <w:proofErr w:type="spellStart"/>
      <w:r w:rsidRPr="002C5003">
        <w:t>Bat</w:t>
      </w:r>
      <w:proofErr w:type="spellEnd"/>
      <w:r w:rsidRPr="002C5003">
        <w:t xml:space="preserve"> è proprietario di quattro impianti di carburante: uno, sito al corso Mazzini, doveva essere oggetto di immediata ristrutturazione al fine di evitarne la chiusura; uno, sito al Lungomare Perotti, aveva la necessità di un restyling per poter rinviare la ristrutturazione per il proseguo dell’attività; il terzo impianto, situato al porto, necessita del dragaggio del fondo per verificarne la profondità; il quarto, situato al lato terra di quello al porto non ha alcuna possibilità di essere salvato, non rispettando la normativa del codice della st</w:t>
      </w:r>
      <w:r>
        <w:t>rada e pertanto, per l’anno 2014</w:t>
      </w:r>
      <w:r w:rsidRPr="002C5003">
        <w:t xml:space="preserve"> bisognerà procedere alle operazioni di dismissione.</w:t>
      </w:r>
    </w:p>
    <w:p w:rsidR="00127453" w:rsidRPr="002C5003" w:rsidRDefault="00127453" w:rsidP="00127453">
      <w:pPr>
        <w:pStyle w:val="Corpodeltesto2"/>
        <w:ind w:left="360"/>
      </w:pPr>
    </w:p>
    <w:p w:rsidR="00127453" w:rsidRPr="002C5003" w:rsidRDefault="00127453" w:rsidP="00127453">
      <w:pPr>
        <w:pStyle w:val="Corpodeltesto2"/>
        <w:ind w:left="360"/>
      </w:pPr>
      <w:r w:rsidRPr="002C5003">
        <w:t>Per tale complessità di situazione il progetto è stato sviluppato su tre anni.</w:t>
      </w:r>
    </w:p>
    <w:p w:rsidR="00127453" w:rsidRPr="002C5003" w:rsidRDefault="00127453" w:rsidP="00127453">
      <w:pPr>
        <w:pStyle w:val="Corpodeltesto2"/>
        <w:ind w:left="360"/>
      </w:pPr>
    </w:p>
    <w:p w:rsidR="00127453" w:rsidRPr="002C5003" w:rsidRDefault="00127453" w:rsidP="00127453">
      <w:pPr>
        <w:pStyle w:val="Corpodeltesto2"/>
        <w:ind w:left="360"/>
      </w:pPr>
      <w:r w:rsidRPr="002C5003">
        <w:t>Per l’anno 2012 la direzione dell’Ente doveva riuscire a far riprendere i lavori di ristrutturazione interrotti per ostacoli frapposti da un comitato di cittadini residenti, creatosi nel 2011, ma che era riuscito già due volte a far interrompere i lavori, nonché aveva chiesto al comune di Bari di eliminare completamente l’impianto dal centro cittadino.</w:t>
      </w:r>
    </w:p>
    <w:p w:rsidR="00127453" w:rsidRPr="002C5003" w:rsidRDefault="00127453" w:rsidP="00127453">
      <w:pPr>
        <w:pStyle w:val="Corpodeltesto2"/>
        <w:ind w:left="360"/>
      </w:pPr>
    </w:p>
    <w:p w:rsidR="00127453" w:rsidRPr="002C5003" w:rsidRDefault="00127453" w:rsidP="00127453">
      <w:pPr>
        <w:pStyle w:val="Corpodeltesto2"/>
        <w:ind w:left="360"/>
      </w:pPr>
      <w:r w:rsidRPr="002C5003">
        <w:t>Infatti, i lavori sono stati ripresi dopo la presentazione di una variante al progetto iniziale, al fine di utilizzare i serbatoi preesistenti, così come richiesto dall’amministrazione comunale per evitare problemi ad alcuni alberi prospicienti l’impianto.</w:t>
      </w:r>
    </w:p>
    <w:p w:rsidR="00127453" w:rsidRPr="002C5003" w:rsidRDefault="00127453" w:rsidP="00127453">
      <w:pPr>
        <w:pStyle w:val="Corpodeltesto2"/>
        <w:ind w:left="360"/>
      </w:pPr>
    </w:p>
    <w:p w:rsidR="00127453" w:rsidRPr="002C5003" w:rsidRDefault="00127453" w:rsidP="00127453">
      <w:pPr>
        <w:pStyle w:val="Corpodeltesto2"/>
        <w:ind w:left="360"/>
      </w:pPr>
      <w:r w:rsidRPr="002C5003">
        <w:t>Alla ripresa dei lavori, un altro grave problema ha funestato tale opera, ovvero la rinuncia all’appalto da parte della ditta vincitrice della gara, ditta, peraltro, gestore dell’impianto stesso.</w:t>
      </w:r>
    </w:p>
    <w:p w:rsidR="00127453" w:rsidRPr="002C5003" w:rsidRDefault="00127453" w:rsidP="00127453">
      <w:pPr>
        <w:pStyle w:val="Corpodeltesto2"/>
        <w:ind w:left="360"/>
      </w:pPr>
    </w:p>
    <w:p w:rsidR="00127453" w:rsidRPr="002C5003" w:rsidRDefault="00127453" w:rsidP="00127453">
      <w:pPr>
        <w:pStyle w:val="Corpodeltesto2"/>
        <w:ind w:left="360"/>
      </w:pPr>
      <w:r w:rsidRPr="002C5003">
        <w:t>Tale situazione ha comportato l’immediata necessità di adire le ditte presenti nella graduatoria della gara esperita nell’agosto 2011, al fine di continuare i lavori che, peraltro, per licenza a costruire dovevano essere obbligatoriamente conclusi entro il mese di dicembre 2012.</w:t>
      </w:r>
    </w:p>
    <w:p w:rsidR="00127453" w:rsidRPr="002C5003" w:rsidRDefault="00127453" w:rsidP="00127453">
      <w:pPr>
        <w:pStyle w:val="Corpodeltesto2"/>
        <w:ind w:left="360"/>
      </w:pPr>
    </w:p>
    <w:p w:rsidR="00127453" w:rsidRDefault="00127453" w:rsidP="00127453">
      <w:pPr>
        <w:pStyle w:val="Corpodeltesto2"/>
        <w:ind w:left="360"/>
      </w:pPr>
      <w:r w:rsidRPr="002C5003">
        <w:t>Esperita la consultazione, la ditta seconda in graduatoria, a parità di importo rimanente dell’appalto, ha proseguito i lavori, conclusi con la richiesta di collaudo petrolifero in data 18 dicembre 2012.</w:t>
      </w:r>
    </w:p>
    <w:p w:rsidR="00127453" w:rsidRDefault="00127453" w:rsidP="00127453">
      <w:pPr>
        <w:pStyle w:val="Corpodeltesto2"/>
        <w:ind w:left="360"/>
      </w:pPr>
    </w:p>
    <w:p w:rsidR="00127453" w:rsidRDefault="00127453" w:rsidP="00127453">
      <w:pPr>
        <w:pStyle w:val="Corpodeltesto2"/>
        <w:ind w:left="360"/>
      </w:pPr>
      <w:r>
        <w:t>Nel mese di gennaio 2013 la ditta già vincitr</w:t>
      </w:r>
      <w:r w:rsidR="00254905">
        <w:t>ice della gara d'appalto, nonché</w:t>
      </w:r>
      <w:r>
        <w:t xml:space="preserve"> gestore dell'impianto è stata fallita, motivo per cui tutte le licenze, impianti e crediti presuntivamente vantati, sono caduti sotto la curatela fallimentare.</w:t>
      </w:r>
    </w:p>
    <w:p w:rsidR="00127453" w:rsidRDefault="00127453" w:rsidP="00127453">
      <w:pPr>
        <w:pStyle w:val="Corpodeltesto2"/>
        <w:ind w:left="360"/>
      </w:pPr>
    </w:p>
    <w:p w:rsidR="00127453" w:rsidRDefault="00127453" w:rsidP="00127453">
      <w:pPr>
        <w:pStyle w:val="Corpodeltesto2"/>
        <w:ind w:left="360"/>
      </w:pPr>
      <w:r>
        <w:t>Solo in data 5 agosto 2013 si è riusciti, finalmente ad inaugurare l'impianto, che in ogni caso ha registrato un erogato di litri 199.127 di carburante.</w:t>
      </w:r>
    </w:p>
    <w:p w:rsidR="00127453" w:rsidRPr="002C5003" w:rsidRDefault="00127453" w:rsidP="00127453">
      <w:pPr>
        <w:pStyle w:val="Corpodeltesto2"/>
        <w:ind w:left="360"/>
      </w:pPr>
    </w:p>
    <w:p w:rsidR="00127453" w:rsidRPr="002C5003" w:rsidRDefault="00127453" w:rsidP="00127453">
      <w:pPr>
        <w:pStyle w:val="Corpodeltesto2"/>
        <w:ind w:left="360"/>
      </w:pPr>
    </w:p>
    <w:p w:rsidR="00127453" w:rsidRDefault="00127453" w:rsidP="00127453">
      <w:pPr>
        <w:pStyle w:val="Corpodeltesto2"/>
        <w:ind w:left="360"/>
      </w:pPr>
      <w:r w:rsidRPr="002C5003">
        <w:lastRenderedPageBreak/>
        <w:t xml:space="preserve">Per quanto attiene l’impianto sito su Lungomare Perotti, si è proceduto ad </w:t>
      </w:r>
      <w:r>
        <w:t>integrare la documentazione del progetto, sottoposto ad autorizzazione pa</w:t>
      </w:r>
      <w:r w:rsidRPr="002C5003">
        <w:t>e</w:t>
      </w:r>
      <w:r>
        <w:t>saggistica, scadente a  novembre 2014. Nel corso del 2014 si procederà alla gara di appalto.</w:t>
      </w:r>
    </w:p>
    <w:p w:rsidR="00127453" w:rsidRDefault="00127453" w:rsidP="00127453">
      <w:pPr>
        <w:pStyle w:val="Corpodeltesto2"/>
        <w:ind w:left="360"/>
      </w:pPr>
    </w:p>
    <w:p w:rsidR="00127453" w:rsidRPr="002C5003" w:rsidRDefault="00127453" w:rsidP="00127453">
      <w:pPr>
        <w:pStyle w:val="Corpodeltesto2"/>
        <w:ind w:left="360"/>
      </w:pPr>
      <w:r>
        <w:t>L'impianto situato nel porto è attualmente oggetto di trattativa con il Circolo della Vela di Bari.</w:t>
      </w:r>
    </w:p>
    <w:p w:rsidR="00CC64E0" w:rsidRPr="00CC64E0" w:rsidRDefault="00CC64E0" w:rsidP="00CC64E0">
      <w:pPr>
        <w:pStyle w:val="Corpodeltesto2"/>
        <w:spacing w:line="360" w:lineRule="auto"/>
        <w:ind w:left="357"/>
      </w:pPr>
      <w:r w:rsidRPr="00CC64E0">
        <w:t>Target raggiunto: 100%</w:t>
      </w:r>
    </w:p>
    <w:p w:rsidR="00127453" w:rsidRDefault="00127453" w:rsidP="00127453">
      <w:pPr>
        <w:pStyle w:val="Corpodeltesto2"/>
        <w:ind w:left="360"/>
        <w:rPr>
          <w:b/>
        </w:rPr>
      </w:pPr>
    </w:p>
    <w:p w:rsidR="00127453" w:rsidRDefault="00127453" w:rsidP="00127453">
      <w:pPr>
        <w:pStyle w:val="Corpodeltesto2"/>
        <w:ind w:left="360"/>
        <w:rPr>
          <w:b/>
        </w:rPr>
      </w:pPr>
    </w:p>
    <w:p w:rsidR="00127453" w:rsidRPr="002C5003" w:rsidRDefault="00127453" w:rsidP="00127453">
      <w:pPr>
        <w:pStyle w:val="Corpodeltesto2"/>
        <w:ind w:left="360"/>
      </w:pPr>
      <w:r>
        <w:rPr>
          <w:b/>
        </w:rPr>
        <w:t>SVILUPPO TARGET GIOVANI</w:t>
      </w:r>
    </w:p>
    <w:p w:rsidR="00127453" w:rsidRPr="002C5003" w:rsidRDefault="00127453" w:rsidP="00127453">
      <w:pPr>
        <w:pStyle w:val="Corpodeltesto2"/>
        <w:ind w:left="360"/>
      </w:pPr>
    </w:p>
    <w:p w:rsidR="00127453" w:rsidRDefault="00127453" w:rsidP="00127453">
      <w:pPr>
        <w:pStyle w:val="Corpodeltesto2"/>
        <w:ind w:left="360"/>
      </w:pPr>
      <w:r w:rsidRPr="002C5003">
        <w:t xml:space="preserve">Il progetto </w:t>
      </w:r>
      <w:r>
        <w:t>prevedeva un incremento pari al 2% del numero di soci OKKEY, pienamente raggiunto, in quanto al 31.12.2012 il numero di soci OKKEY era di 160 unità, mentre al 31.12.2013</w:t>
      </w:r>
      <w:r w:rsidR="00CC64E0">
        <w:t xml:space="preserve"> </w:t>
      </w:r>
      <w:r>
        <w:t>è stato di 192 unità.</w:t>
      </w:r>
    </w:p>
    <w:p w:rsidR="00CC64E0" w:rsidRPr="00CC64E0" w:rsidRDefault="00CC64E0" w:rsidP="00CC64E0">
      <w:pPr>
        <w:pStyle w:val="Corpodeltesto2"/>
        <w:spacing w:line="360" w:lineRule="auto"/>
        <w:ind w:left="357"/>
      </w:pPr>
      <w:r w:rsidRPr="00CC64E0">
        <w:t>Target raggiunto: 100%</w:t>
      </w:r>
    </w:p>
    <w:p w:rsidR="00127453" w:rsidRDefault="00127453" w:rsidP="00127453">
      <w:pPr>
        <w:pStyle w:val="Corpodeltesto2"/>
        <w:ind w:left="360"/>
      </w:pPr>
    </w:p>
    <w:p w:rsidR="00127453" w:rsidRDefault="00127453" w:rsidP="00127453">
      <w:pPr>
        <w:pStyle w:val="Corpodeltesto2"/>
        <w:ind w:left="360"/>
      </w:pPr>
    </w:p>
    <w:p w:rsidR="00127453" w:rsidRPr="00541AAC" w:rsidRDefault="00127453" w:rsidP="00127453">
      <w:pPr>
        <w:pStyle w:val="Corpodeltesto2"/>
        <w:ind w:left="360"/>
        <w:rPr>
          <w:b/>
        </w:rPr>
      </w:pPr>
      <w:r w:rsidRPr="00541AAC">
        <w:rPr>
          <w:b/>
        </w:rPr>
        <w:t>MINISITO DEI DELEGATI</w:t>
      </w:r>
    </w:p>
    <w:p w:rsidR="00127453" w:rsidRDefault="00127453" w:rsidP="00127453">
      <w:pPr>
        <w:pStyle w:val="Corpodeltesto2"/>
        <w:ind w:left="360"/>
      </w:pPr>
    </w:p>
    <w:p w:rsidR="00127453" w:rsidRDefault="00127453" w:rsidP="00127453">
      <w:pPr>
        <w:pStyle w:val="Corpodeltesto2"/>
        <w:ind w:left="360"/>
      </w:pPr>
    </w:p>
    <w:p w:rsidR="00127453" w:rsidRDefault="00127453" w:rsidP="00127453">
      <w:pPr>
        <w:pStyle w:val="Corpodeltesto2"/>
        <w:ind w:left="360"/>
      </w:pPr>
      <w:r>
        <w:t>L'ente ha rilasciato nel mese di dicembre i minisiti ai delegati della rete dell'Automobile Club, derivanti dal sito web istituzionale, ed autoalimentati dai delegati stessi con proprie iniziative e notizie.</w:t>
      </w:r>
    </w:p>
    <w:p w:rsidR="00CC64E0" w:rsidRPr="00CC64E0" w:rsidRDefault="00CC64E0" w:rsidP="00CC64E0">
      <w:pPr>
        <w:pStyle w:val="Corpodeltesto2"/>
        <w:spacing w:line="360" w:lineRule="auto"/>
        <w:ind w:left="357"/>
      </w:pPr>
      <w:r w:rsidRPr="00CC64E0">
        <w:t>Target raggiunto: 100%</w:t>
      </w:r>
    </w:p>
    <w:p w:rsidR="00CC64E0" w:rsidRDefault="00CC64E0" w:rsidP="00127453">
      <w:pPr>
        <w:pStyle w:val="Corpodeltesto2"/>
        <w:ind w:left="360"/>
      </w:pPr>
    </w:p>
    <w:p w:rsidR="00127453" w:rsidRDefault="00127453" w:rsidP="00127453">
      <w:pPr>
        <w:pStyle w:val="Corpodeltesto2"/>
        <w:ind w:left="360"/>
      </w:pPr>
    </w:p>
    <w:p w:rsidR="00127453" w:rsidRPr="00541AAC" w:rsidRDefault="00127453" w:rsidP="00127453">
      <w:pPr>
        <w:pStyle w:val="Corpodeltesto2"/>
        <w:ind w:left="360"/>
        <w:rPr>
          <w:b/>
        </w:rPr>
      </w:pPr>
      <w:r w:rsidRPr="00541AAC">
        <w:rPr>
          <w:b/>
        </w:rPr>
        <w:t xml:space="preserve">GIORNATA </w:t>
      </w:r>
      <w:proofErr w:type="spellStart"/>
      <w:r w:rsidRPr="00541AAC">
        <w:rPr>
          <w:b/>
        </w:rPr>
        <w:t>DI</w:t>
      </w:r>
      <w:proofErr w:type="spellEnd"/>
      <w:r w:rsidRPr="00541AAC">
        <w:rPr>
          <w:b/>
        </w:rPr>
        <w:t xml:space="preserve"> STUDIO</w:t>
      </w:r>
    </w:p>
    <w:p w:rsidR="00127453" w:rsidRDefault="00127453" w:rsidP="00127453">
      <w:pPr>
        <w:pStyle w:val="Corpodeltesto2"/>
        <w:ind w:left="360"/>
      </w:pPr>
    </w:p>
    <w:p w:rsidR="00127453" w:rsidRDefault="00127453" w:rsidP="00127453">
      <w:pPr>
        <w:pStyle w:val="Corpodeltesto2"/>
        <w:ind w:left="360"/>
      </w:pPr>
      <w:r>
        <w:t>Tale progetto è stato realizzato il 13 maggio 2013, così come già dichiarato nella parte generale della presente relazione.</w:t>
      </w:r>
    </w:p>
    <w:p w:rsidR="00CC64E0" w:rsidRPr="00CC64E0" w:rsidRDefault="00CC64E0" w:rsidP="00CC64E0">
      <w:pPr>
        <w:pStyle w:val="Corpodeltesto2"/>
        <w:spacing w:line="360" w:lineRule="auto"/>
        <w:ind w:left="357"/>
      </w:pPr>
      <w:r w:rsidRPr="00CC64E0">
        <w:t>Target raggiunto: 100%</w:t>
      </w:r>
    </w:p>
    <w:p w:rsidR="00127453" w:rsidRDefault="00127453" w:rsidP="00127453">
      <w:pPr>
        <w:pStyle w:val="Corpodeltesto2"/>
        <w:ind w:left="360"/>
      </w:pPr>
    </w:p>
    <w:p w:rsidR="00127453" w:rsidRPr="002C5003" w:rsidRDefault="00127453" w:rsidP="00127453">
      <w:pPr>
        <w:pStyle w:val="Corpodeltesto2"/>
        <w:ind w:left="360"/>
      </w:pPr>
    </w:p>
    <w:p w:rsidR="003417BE" w:rsidRPr="003417BE" w:rsidRDefault="003417BE" w:rsidP="003417BE">
      <w:pPr>
        <w:pStyle w:val="notaintegrativatabelle"/>
        <w:ind w:left="360"/>
        <w:rPr>
          <w:b w:val="0"/>
          <w:bCs w:val="0"/>
          <w:kern w:val="0"/>
          <w:sz w:val="24"/>
        </w:rPr>
      </w:pPr>
    </w:p>
    <w:p w:rsidR="00E1177E" w:rsidRDefault="00E1177E" w:rsidP="00E1177E">
      <w:pPr>
        <w:pStyle w:val="notaintegrativatabelle"/>
        <w:rPr>
          <w:b w:val="0"/>
          <w:sz w:val="24"/>
        </w:rPr>
      </w:pPr>
      <w:r w:rsidRPr="00254905">
        <w:rPr>
          <w:b w:val="0"/>
          <w:sz w:val="24"/>
        </w:rPr>
        <w:t xml:space="preserve">Bari, </w:t>
      </w:r>
      <w:r w:rsidR="00254905">
        <w:rPr>
          <w:b w:val="0"/>
          <w:sz w:val="24"/>
        </w:rPr>
        <w:t>31</w:t>
      </w:r>
      <w:r>
        <w:rPr>
          <w:b w:val="0"/>
          <w:sz w:val="24"/>
        </w:rPr>
        <w:t xml:space="preserve"> </w:t>
      </w:r>
      <w:r w:rsidR="00254905">
        <w:rPr>
          <w:b w:val="0"/>
          <w:sz w:val="24"/>
        </w:rPr>
        <w:t>Marzo 2014</w:t>
      </w:r>
    </w:p>
    <w:p w:rsidR="00E1177E" w:rsidRDefault="00E1177E" w:rsidP="00E1177E">
      <w:pPr>
        <w:pStyle w:val="notaintegrativatabelle"/>
        <w:rPr>
          <w:b w:val="0"/>
          <w:sz w:val="24"/>
        </w:rPr>
      </w:pPr>
    </w:p>
    <w:p w:rsidR="00E1177E" w:rsidRDefault="00E1177E" w:rsidP="00E1177E">
      <w:pPr>
        <w:pStyle w:val="notaintegrativatabelle"/>
        <w:rPr>
          <w:b w:val="0"/>
          <w:sz w:val="24"/>
        </w:rPr>
      </w:pP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t>IL DIRETTORE</w:t>
      </w:r>
    </w:p>
    <w:p w:rsidR="00E1177E" w:rsidRPr="00C26DC3" w:rsidRDefault="00E1177E" w:rsidP="00E1177E">
      <w:pPr>
        <w:pStyle w:val="notaintegrativatabelle"/>
        <w:rPr>
          <w:b w:val="0"/>
          <w:sz w:val="24"/>
        </w:rPr>
      </w:pPr>
      <w:r>
        <w:rPr>
          <w:b w:val="0"/>
          <w:sz w:val="24"/>
        </w:rPr>
        <w:tab/>
      </w:r>
      <w:r>
        <w:rPr>
          <w:b w:val="0"/>
          <w:sz w:val="24"/>
        </w:rPr>
        <w:tab/>
      </w:r>
      <w:r>
        <w:rPr>
          <w:b w:val="0"/>
          <w:sz w:val="24"/>
        </w:rPr>
        <w:tab/>
      </w:r>
      <w:r>
        <w:rPr>
          <w:b w:val="0"/>
          <w:sz w:val="24"/>
        </w:rPr>
        <w:tab/>
      </w:r>
      <w:r>
        <w:rPr>
          <w:b w:val="0"/>
          <w:sz w:val="24"/>
        </w:rPr>
        <w:tab/>
      </w:r>
      <w:r>
        <w:rPr>
          <w:b w:val="0"/>
          <w:sz w:val="24"/>
        </w:rPr>
        <w:tab/>
        <w:t>Dott.ssa Maria Grazia De Renzo</w:t>
      </w:r>
    </w:p>
    <w:p w:rsidR="00E1177E" w:rsidRPr="00234EA7" w:rsidRDefault="00E1177E" w:rsidP="00E1177E">
      <w:pPr>
        <w:pStyle w:val="notaintegrativatabelle"/>
        <w:rPr>
          <w:b w:val="0"/>
          <w:bCs w:val="0"/>
          <w:kern w:val="0"/>
          <w:sz w:val="24"/>
        </w:rPr>
      </w:pPr>
    </w:p>
    <w:p w:rsidR="00503F23" w:rsidRPr="009D3DED" w:rsidRDefault="00503F23" w:rsidP="009D3DED">
      <w:pPr>
        <w:spacing w:line="360" w:lineRule="auto"/>
        <w:jc w:val="both"/>
        <w:rPr>
          <w:rFonts w:ascii="Arial" w:hAnsi="Arial" w:cs="Arial"/>
          <w:bCs/>
        </w:rPr>
      </w:pPr>
    </w:p>
    <w:sectPr w:rsidR="00503F23" w:rsidRPr="009D3DED" w:rsidSect="003F7D92">
      <w:pgSz w:w="11906" w:h="16838" w:code="9"/>
      <w:pgMar w:top="1418" w:right="1134" w:bottom="1134" w:left="1077"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37A" w:rsidRDefault="003C437A">
      <w:r>
        <w:separator/>
      </w:r>
    </w:p>
  </w:endnote>
  <w:endnote w:type="continuationSeparator" w:id="0">
    <w:p w:rsidR="003C437A" w:rsidRDefault="003C43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3947AF">
    <w:pPr>
      <w:pStyle w:val="Pidipagina"/>
      <w:framePr w:wrap="around" w:vAnchor="text" w:hAnchor="margin" w:xAlign="center" w:y="1"/>
      <w:rPr>
        <w:rStyle w:val="Numeropagina"/>
      </w:rPr>
    </w:pPr>
    <w:r>
      <w:rPr>
        <w:rStyle w:val="Numeropagina"/>
      </w:rPr>
      <w:fldChar w:fldCharType="begin"/>
    </w:r>
    <w:r w:rsidR="00254905">
      <w:rPr>
        <w:rStyle w:val="Numeropagina"/>
      </w:rPr>
      <w:instrText xml:space="preserve">PAGE  </w:instrText>
    </w:r>
    <w:r>
      <w:rPr>
        <w:rStyle w:val="Numeropagina"/>
      </w:rPr>
      <w:fldChar w:fldCharType="separate"/>
    </w:r>
    <w:r w:rsidR="003E71C0">
      <w:rPr>
        <w:rStyle w:val="Numeropagina"/>
        <w:noProof/>
      </w:rPr>
      <w:t>12</w:t>
    </w:r>
    <w:r>
      <w:rPr>
        <w:rStyle w:val="Numeropagina"/>
      </w:rPr>
      <w:fldChar w:fldCharType="end"/>
    </w:r>
  </w:p>
  <w:p w:rsidR="00254905" w:rsidRDefault="00254905">
    <w:pPr>
      <w:pStyle w:val="Pidipa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3947AF">
    <w:pPr>
      <w:pStyle w:val="Pidipagina"/>
      <w:framePr w:wrap="around" w:vAnchor="text" w:hAnchor="margin" w:xAlign="center" w:y="1"/>
      <w:rPr>
        <w:rStyle w:val="Numeropagina"/>
      </w:rPr>
    </w:pPr>
    <w:r>
      <w:rPr>
        <w:rStyle w:val="Numeropagina"/>
      </w:rPr>
      <w:fldChar w:fldCharType="begin"/>
    </w:r>
    <w:r w:rsidR="00254905">
      <w:rPr>
        <w:rStyle w:val="Numeropagina"/>
      </w:rPr>
      <w:instrText xml:space="preserve">PAGE  </w:instrText>
    </w:r>
    <w:r>
      <w:rPr>
        <w:rStyle w:val="Numeropagina"/>
      </w:rPr>
      <w:fldChar w:fldCharType="separate"/>
    </w:r>
    <w:r w:rsidR="003E71C0">
      <w:rPr>
        <w:rStyle w:val="Numeropagina"/>
        <w:noProof/>
      </w:rPr>
      <w:t>22</w:t>
    </w:r>
    <w:r>
      <w:rPr>
        <w:rStyle w:val="Numeropagina"/>
      </w:rPr>
      <w:fldChar w:fldCharType="end"/>
    </w:r>
  </w:p>
  <w:p w:rsidR="00254905" w:rsidRDefault="00254905">
    <w:pPr>
      <w:pStyle w:val="Pidipa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254905">
    <w:pPr>
      <w:pStyle w:val="Pidipagina"/>
      <w:framePr w:wrap="around" w:vAnchor="text" w:hAnchor="margin" w:xAlign="center" w:y="1"/>
      <w:rPr>
        <w:rStyle w:val="Numeropagina"/>
      </w:rPr>
    </w:pPr>
  </w:p>
  <w:p w:rsidR="00254905" w:rsidRDefault="00254905">
    <w:pPr>
      <w:pStyle w:val="Pidipa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254905">
    <w:pPr>
      <w:pStyle w:val="Pidipagina"/>
      <w:framePr w:wrap="around" w:vAnchor="text" w:hAnchor="margin" w:xAlign="center" w:y="1"/>
      <w:rPr>
        <w:rStyle w:val="Numeropagina"/>
      </w:rPr>
    </w:pPr>
  </w:p>
  <w:p w:rsidR="00254905" w:rsidRDefault="00254905">
    <w:pPr>
      <w:pStyle w:val="Pidipa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3947AF">
    <w:pPr>
      <w:pStyle w:val="Pidipagina"/>
      <w:framePr w:wrap="around" w:vAnchor="text" w:hAnchor="margin" w:xAlign="center" w:y="1"/>
      <w:rPr>
        <w:rStyle w:val="Numeropagina"/>
      </w:rPr>
    </w:pPr>
    <w:r>
      <w:rPr>
        <w:rStyle w:val="Numeropagina"/>
      </w:rPr>
      <w:fldChar w:fldCharType="begin"/>
    </w:r>
    <w:r w:rsidR="00254905">
      <w:rPr>
        <w:rStyle w:val="Numeropagina"/>
      </w:rPr>
      <w:instrText xml:space="preserve">PAGE  </w:instrText>
    </w:r>
    <w:r>
      <w:rPr>
        <w:rStyle w:val="Numeropagina"/>
      </w:rPr>
      <w:fldChar w:fldCharType="separate"/>
    </w:r>
    <w:r w:rsidR="003E71C0">
      <w:rPr>
        <w:rStyle w:val="Numeropagina"/>
        <w:noProof/>
      </w:rPr>
      <w:t>52</w:t>
    </w:r>
    <w:r>
      <w:rPr>
        <w:rStyle w:val="Numeropagina"/>
      </w:rPr>
      <w:fldChar w:fldCharType="end"/>
    </w:r>
  </w:p>
  <w:p w:rsidR="00254905" w:rsidRDefault="0025490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254905">
    <w:pPr>
      <w:pStyle w:val="Pidipagina"/>
      <w:framePr w:wrap="around" w:vAnchor="text" w:hAnchor="margin" w:xAlign="center" w:y="1"/>
      <w:rPr>
        <w:rStyle w:val="Numeropagina"/>
      </w:rPr>
    </w:pPr>
  </w:p>
  <w:p w:rsidR="00254905" w:rsidRDefault="00254905">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3947AF">
    <w:pPr>
      <w:pStyle w:val="Pidipagina"/>
      <w:jc w:val="center"/>
    </w:pPr>
    <w:r>
      <w:fldChar w:fldCharType="begin"/>
    </w:r>
    <w:r w:rsidR="00254905">
      <w:instrText xml:space="preserve"> PAGE   \* MERGEFORMAT </w:instrText>
    </w:r>
    <w:r>
      <w:fldChar w:fldCharType="separate"/>
    </w:r>
    <w:r w:rsidR="003E71C0">
      <w:rPr>
        <w:noProof/>
      </w:rPr>
      <w:t>49</w:t>
    </w:r>
    <w:r>
      <w:rPr>
        <w:noProof/>
      </w:rPr>
      <w:fldChar w:fldCharType="end"/>
    </w:r>
  </w:p>
  <w:p w:rsidR="00254905" w:rsidRDefault="00254905">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254905">
    <w:pPr>
      <w:pStyle w:val="Pidipagina"/>
      <w:jc w:val="center"/>
    </w:pPr>
  </w:p>
  <w:p w:rsidR="00254905" w:rsidRDefault="00254905">
    <w:pPr>
      <w:pStyle w:val="Pidipa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3947AF">
    <w:pPr>
      <w:pStyle w:val="Pidipagina"/>
      <w:jc w:val="center"/>
    </w:pPr>
    <w:r>
      <w:fldChar w:fldCharType="begin"/>
    </w:r>
    <w:r w:rsidR="00254905">
      <w:instrText xml:space="preserve"> PAGE   \* MERGEFORMAT </w:instrText>
    </w:r>
    <w:r>
      <w:fldChar w:fldCharType="separate"/>
    </w:r>
    <w:r w:rsidR="003E71C0">
      <w:rPr>
        <w:noProof/>
      </w:rPr>
      <w:t>49</w:t>
    </w:r>
    <w:r>
      <w:rPr>
        <w:noProof/>
      </w:rPr>
      <w:fldChar w:fldCharType="end"/>
    </w:r>
  </w:p>
  <w:p w:rsidR="00254905" w:rsidRDefault="00254905">
    <w:pPr>
      <w:pStyle w:val="Pidipa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254905">
    <w:pPr>
      <w:pStyle w:val="Pidipagina"/>
      <w:jc w:val="center"/>
    </w:pPr>
  </w:p>
  <w:p w:rsidR="00254905" w:rsidRDefault="00254905">
    <w:pPr>
      <w:pStyle w:val="Pidipa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3947AF">
    <w:pPr>
      <w:pStyle w:val="Pidipagina"/>
      <w:framePr w:wrap="around" w:vAnchor="text" w:hAnchor="margin" w:xAlign="center" w:y="1"/>
      <w:rPr>
        <w:rStyle w:val="Numeropagina"/>
      </w:rPr>
    </w:pPr>
    <w:r>
      <w:rPr>
        <w:rStyle w:val="Numeropagina"/>
      </w:rPr>
      <w:fldChar w:fldCharType="begin"/>
    </w:r>
    <w:r w:rsidR="00254905">
      <w:rPr>
        <w:rStyle w:val="Numeropagina"/>
      </w:rPr>
      <w:instrText xml:space="preserve">PAGE  </w:instrText>
    </w:r>
    <w:r>
      <w:rPr>
        <w:rStyle w:val="Numeropagina"/>
      </w:rPr>
      <w:fldChar w:fldCharType="separate"/>
    </w:r>
    <w:r w:rsidR="003E71C0">
      <w:rPr>
        <w:rStyle w:val="Numeropagina"/>
        <w:noProof/>
      </w:rPr>
      <w:t>49</w:t>
    </w:r>
    <w:r>
      <w:rPr>
        <w:rStyle w:val="Numeropagina"/>
      </w:rPr>
      <w:fldChar w:fldCharType="end"/>
    </w:r>
  </w:p>
  <w:p w:rsidR="00254905" w:rsidRDefault="00254905">
    <w:pPr>
      <w:pStyle w:val="Pidipa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3947AF">
    <w:pPr>
      <w:pStyle w:val="Pidipagina"/>
      <w:framePr w:wrap="around" w:vAnchor="text" w:hAnchor="margin" w:xAlign="center" w:y="1"/>
      <w:rPr>
        <w:rStyle w:val="Numeropagina"/>
      </w:rPr>
    </w:pPr>
    <w:r>
      <w:rPr>
        <w:rStyle w:val="Numeropagina"/>
      </w:rPr>
      <w:fldChar w:fldCharType="begin"/>
    </w:r>
    <w:r w:rsidR="00254905">
      <w:rPr>
        <w:rStyle w:val="Numeropagina"/>
      </w:rPr>
      <w:instrText xml:space="preserve">PAGE  </w:instrText>
    </w:r>
    <w:r>
      <w:rPr>
        <w:rStyle w:val="Numeropagina"/>
      </w:rPr>
      <w:fldChar w:fldCharType="separate"/>
    </w:r>
    <w:r w:rsidR="003E71C0">
      <w:rPr>
        <w:rStyle w:val="Numeropagina"/>
        <w:noProof/>
      </w:rPr>
      <w:t>49</w:t>
    </w:r>
    <w:r>
      <w:rPr>
        <w:rStyle w:val="Numeropagina"/>
      </w:rPr>
      <w:fldChar w:fldCharType="end"/>
    </w:r>
  </w:p>
  <w:p w:rsidR="00254905" w:rsidRDefault="00254905">
    <w:pPr>
      <w:pStyle w:val="Pidipa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254905">
    <w:pPr>
      <w:pStyle w:val="Pidipagina"/>
      <w:framePr w:wrap="around" w:vAnchor="text" w:hAnchor="margin" w:xAlign="center" w:y="1"/>
      <w:rPr>
        <w:rStyle w:val="Numeropagina"/>
      </w:rPr>
    </w:pPr>
  </w:p>
  <w:p w:rsidR="00254905" w:rsidRDefault="0025490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37A" w:rsidRDefault="003C437A">
      <w:r>
        <w:separator/>
      </w:r>
    </w:p>
  </w:footnote>
  <w:footnote w:type="continuationSeparator" w:id="0">
    <w:p w:rsidR="003C437A" w:rsidRDefault="003C43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05" w:rsidRDefault="0025490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D0B2BC3C"/>
    <w:name w:val="WW8Num5"/>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nsid w:val="0A8E2467"/>
    <w:multiLevelType w:val="hybridMultilevel"/>
    <w:tmpl w:val="C06EDA6A"/>
    <w:lvl w:ilvl="0" w:tplc="136ED3D8">
      <w:start w:val="3"/>
      <w:numFmt w:val="upp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17A2C76"/>
    <w:multiLevelType w:val="hybridMultilevel"/>
    <w:tmpl w:val="8402E47E"/>
    <w:lvl w:ilvl="0" w:tplc="0410000F">
      <w:start w:val="1"/>
      <w:numFmt w:val="decimal"/>
      <w:lvlText w:val="%1."/>
      <w:lvlJc w:val="left"/>
      <w:pPr>
        <w:ind w:left="720" w:hanging="360"/>
      </w:pPr>
      <w:rPr>
        <w:rFonts w:hint="default"/>
      </w:rPr>
    </w:lvl>
    <w:lvl w:ilvl="1" w:tplc="04100019">
      <w:start w:val="1"/>
      <w:numFmt w:val="lowerLetter"/>
      <w:lvlText w:val="%2."/>
      <w:lvlJc w:val="left"/>
      <w:pPr>
        <w:ind w:left="1353"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03F5554"/>
    <w:multiLevelType w:val="hybridMultilevel"/>
    <w:tmpl w:val="AE9C4484"/>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24B27A5E"/>
    <w:multiLevelType w:val="hybridMultilevel"/>
    <w:tmpl w:val="7282840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313A3A55"/>
    <w:multiLevelType w:val="hybridMultilevel"/>
    <w:tmpl w:val="3A343B2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C454F2"/>
    <w:multiLevelType w:val="hybridMultilevel"/>
    <w:tmpl w:val="BB4A84F8"/>
    <w:lvl w:ilvl="0" w:tplc="0C903A02">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E15754C"/>
    <w:multiLevelType w:val="hybridMultilevel"/>
    <w:tmpl w:val="81CA80F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C0F0E22"/>
    <w:multiLevelType w:val="multilevel"/>
    <w:tmpl w:val="D096A658"/>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5B00A1B"/>
    <w:multiLevelType w:val="hybridMultilevel"/>
    <w:tmpl w:val="A4D871FA"/>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5CF5763C"/>
    <w:multiLevelType w:val="hybridMultilevel"/>
    <w:tmpl w:val="5D947FD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F1A22ED"/>
    <w:multiLevelType w:val="hybridMultilevel"/>
    <w:tmpl w:val="47B41D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607E1E06"/>
    <w:multiLevelType w:val="hybridMultilevel"/>
    <w:tmpl w:val="02DAE5D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61512673"/>
    <w:multiLevelType w:val="hybridMultilevel"/>
    <w:tmpl w:val="79649662"/>
    <w:lvl w:ilvl="0" w:tplc="79E83688">
      <w:start w:val="1"/>
      <w:numFmt w:val="upp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649C7074"/>
    <w:multiLevelType w:val="hybridMultilevel"/>
    <w:tmpl w:val="E17CD1B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ADB2EC5"/>
    <w:multiLevelType w:val="hybridMultilevel"/>
    <w:tmpl w:val="0B9824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789E2655"/>
    <w:multiLevelType w:val="multilevel"/>
    <w:tmpl w:val="BB7409A0"/>
    <w:lvl w:ilvl="0">
      <w:start w:val="2"/>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B246C50"/>
    <w:multiLevelType w:val="hybridMultilevel"/>
    <w:tmpl w:val="A826623E"/>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7BCD3992"/>
    <w:multiLevelType w:val="multilevel"/>
    <w:tmpl w:val="89608E5C"/>
    <w:lvl w:ilvl="0">
      <w:start w:val="4"/>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12"/>
  </w:num>
  <w:num w:numId="3">
    <w:abstractNumId w:val="5"/>
  </w:num>
  <w:num w:numId="4">
    <w:abstractNumId w:val="14"/>
  </w:num>
  <w:num w:numId="5">
    <w:abstractNumId w:val="10"/>
  </w:num>
  <w:num w:numId="6">
    <w:abstractNumId w:val="16"/>
  </w:num>
  <w:num w:numId="7">
    <w:abstractNumId w:val="8"/>
  </w:num>
  <w:num w:numId="8">
    <w:abstractNumId w:val="18"/>
  </w:num>
  <w:num w:numId="9">
    <w:abstractNumId w:val="4"/>
  </w:num>
  <w:num w:numId="10">
    <w:abstractNumId w:val="17"/>
  </w:num>
  <w:num w:numId="11">
    <w:abstractNumId w:val="6"/>
  </w:num>
  <w:num w:numId="12">
    <w:abstractNumId w:val="7"/>
  </w:num>
  <w:num w:numId="13">
    <w:abstractNumId w:val="13"/>
  </w:num>
  <w:num w:numId="14">
    <w:abstractNumId w:val="1"/>
  </w:num>
  <w:num w:numId="15">
    <w:abstractNumId w:val="3"/>
  </w:num>
  <w:num w:numId="16">
    <w:abstractNumId w:val="15"/>
  </w:num>
  <w:num w:numId="17">
    <w:abstractNumId w:val="11"/>
  </w:num>
  <w:num w:numId="18">
    <w:abstractNumId w:val="2"/>
  </w:num>
  <w:num w:numId="19">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9"/>
  <w:hyphenationZone w:val="283"/>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1840FC"/>
    <w:rsid w:val="00001516"/>
    <w:rsid w:val="00012586"/>
    <w:rsid w:val="0001306B"/>
    <w:rsid w:val="000163E2"/>
    <w:rsid w:val="00017282"/>
    <w:rsid w:val="00017BA8"/>
    <w:rsid w:val="000241A3"/>
    <w:rsid w:val="000246F8"/>
    <w:rsid w:val="00024A61"/>
    <w:rsid w:val="000278AB"/>
    <w:rsid w:val="00030350"/>
    <w:rsid w:val="00034CA1"/>
    <w:rsid w:val="000373FD"/>
    <w:rsid w:val="0004331D"/>
    <w:rsid w:val="000450E0"/>
    <w:rsid w:val="00054385"/>
    <w:rsid w:val="000745C4"/>
    <w:rsid w:val="00075031"/>
    <w:rsid w:val="00080C8D"/>
    <w:rsid w:val="000845A9"/>
    <w:rsid w:val="00085F33"/>
    <w:rsid w:val="000872E4"/>
    <w:rsid w:val="0009281A"/>
    <w:rsid w:val="00094B99"/>
    <w:rsid w:val="000963EE"/>
    <w:rsid w:val="000A26CD"/>
    <w:rsid w:val="000A4E68"/>
    <w:rsid w:val="000B1FB6"/>
    <w:rsid w:val="000B2A98"/>
    <w:rsid w:val="000B355B"/>
    <w:rsid w:val="000B6375"/>
    <w:rsid w:val="000C1D70"/>
    <w:rsid w:val="000C30C8"/>
    <w:rsid w:val="000C5365"/>
    <w:rsid w:val="000D1CEA"/>
    <w:rsid w:val="000D29FB"/>
    <w:rsid w:val="000D4BE6"/>
    <w:rsid w:val="000E374D"/>
    <w:rsid w:val="000E5DE4"/>
    <w:rsid w:val="000E6AD2"/>
    <w:rsid w:val="000F789C"/>
    <w:rsid w:val="001039F4"/>
    <w:rsid w:val="00103CAC"/>
    <w:rsid w:val="00106C2F"/>
    <w:rsid w:val="00115F70"/>
    <w:rsid w:val="00116478"/>
    <w:rsid w:val="0012198D"/>
    <w:rsid w:val="00122AF9"/>
    <w:rsid w:val="0012610F"/>
    <w:rsid w:val="00127453"/>
    <w:rsid w:val="0012755C"/>
    <w:rsid w:val="00132915"/>
    <w:rsid w:val="00133214"/>
    <w:rsid w:val="00151217"/>
    <w:rsid w:val="001514B7"/>
    <w:rsid w:val="00151E98"/>
    <w:rsid w:val="00153809"/>
    <w:rsid w:val="00157106"/>
    <w:rsid w:val="00157582"/>
    <w:rsid w:val="00157C17"/>
    <w:rsid w:val="0016124D"/>
    <w:rsid w:val="00171C02"/>
    <w:rsid w:val="0017291B"/>
    <w:rsid w:val="00175123"/>
    <w:rsid w:val="00177E89"/>
    <w:rsid w:val="001802A8"/>
    <w:rsid w:val="001840FC"/>
    <w:rsid w:val="00184148"/>
    <w:rsid w:val="0018452B"/>
    <w:rsid w:val="00185D92"/>
    <w:rsid w:val="001864F4"/>
    <w:rsid w:val="00194A4C"/>
    <w:rsid w:val="00195754"/>
    <w:rsid w:val="001978C2"/>
    <w:rsid w:val="001A0C74"/>
    <w:rsid w:val="001A5FFF"/>
    <w:rsid w:val="001B0332"/>
    <w:rsid w:val="001B14BF"/>
    <w:rsid w:val="001C061A"/>
    <w:rsid w:val="001C1E71"/>
    <w:rsid w:val="001D2249"/>
    <w:rsid w:val="001D3695"/>
    <w:rsid w:val="001E0C0A"/>
    <w:rsid w:val="001F0FBE"/>
    <w:rsid w:val="001F289D"/>
    <w:rsid w:val="00204247"/>
    <w:rsid w:val="0020663E"/>
    <w:rsid w:val="00216898"/>
    <w:rsid w:val="00221972"/>
    <w:rsid w:val="00221E3F"/>
    <w:rsid w:val="00225589"/>
    <w:rsid w:val="00227ECB"/>
    <w:rsid w:val="00230C60"/>
    <w:rsid w:val="002343FA"/>
    <w:rsid w:val="002442A6"/>
    <w:rsid w:val="0024492C"/>
    <w:rsid w:val="00244BFF"/>
    <w:rsid w:val="0025051B"/>
    <w:rsid w:val="00251D63"/>
    <w:rsid w:val="00254905"/>
    <w:rsid w:val="00255F9A"/>
    <w:rsid w:val="002642FF"/>
    <w:rsid w:val="0026609B"/>
    <w:rsid w:val="002667A1"/>
    <w:rsid w:val="002772DF"/>
    <w:rsid w:val="00283EBE"/>
    <w:rsid w:val="002A1790"/>
    <w:rsid w:val="002A2FCE"/>
    <w:rsid w:val="002B553F"/>
    <w:rsid w:val="002C0EDC"/>
    <w:rsid w:val="002C2447"/>
    <w:rsid w:val="002C533B"/>
    <w:rsid w:val="002C6639"/>
    <w:rsid w:val="002C695B"/>
    <w:rsid w:val="002D42AB"/>
    <w:rsid w:val="002D54CC"/>
    <w:rsid w:val="002D7C91"/>
    <w:rsid w:val="002E1717"/>
    <w:rsid w:val="002E27A1"/>
    <w:rsid w:val="002E580A"/>
    <w:rsid w:val="002F5C68"/>
    <w:rsid w:val="002F79CB"/>
    <w:rsid w:val="00303650"/>
    <w:rsid w:val="00311730"/>
    <w:rsid w:val="0031212B"/>
    <w:rsid w:val="00312601"/>
    <w:rsid w:val="003205EA"/>
    <w:rsid w:val="00323654"/>
    <w:rsid w:val="00333791"/>
    <w:rsid w:val="00337754"/>
    <w:rsid w:val="003417BE"/>
    <w:rsid w:val="00342261"/>
    <w:rsid w:val="00343800"/>
    <w:rsid w:val="00344A85"/>
    <w:rsid w:val="00344FBC"/>
    <w:rsid w:val="003523B4"/>
    <w:rsid w:val="00356B6D"/>
    <w:rsid w:val="00362A21"/>
    <w:rsid w:val="00362D8F"/>
    <w:rsid w:val="00366FD1"/>
    <w:rsid w:val="00367D22"/>
    <w:rsid w:val="00372462"/>
    <w:rsid w:val="00372A8C"/>
    <w:rsid w:val="00373E5F"/>
    <w:rsid w:val="00374500"/>
    <w:rsid w:val="003747BC"/>
    <w:rsid w:val="00376C1F"/>
    <w:rsid w:val="003807CC"/>
    <w:rsid w:val="00381B91"/>
    <w:rsid w:val="0038341C"/>
    <w:rsid w:val="0038356F"/>
    <w:rsid w:val="003852F4"/>
    <w:rsid w:val="003860CE"/>
    <w:rsid w:val="00386D37"/>
    <w:rsid w:val="0039179B"/>
    <w:rsid w:val="003947AF"/>
    <w:rsid w:val="003A0EBF"/>
    <w:rsid w:val="003A144D"/>
    <w:rsid w:val="003A3B23"/>
    <w:rsid w:val="003A4C34"/>
    <w:rsid w:val="003A66C6"/>
    <w:rsid w:val="003A698E"/>
    <w:rsid w:val="003B7399"/>
    <w:rsid w:val="003C10FD"/>
    <w:rsid w:val="003C437A"/>
    <w:rsid w:val="003D6121"/>
    <w:rsid w:val="003E01F1"/>
    <w:rsid w:val="003E3963"/>
    <w:rsid w:val="003E3F60"/>
    <w:rsid w:val="003E4354"/>
    <w:rsid w:val="003E4FA6"/>
    <w:rsid w:val="003E71C0"/>
    <w:rsid w:val="003F2F6D"/>
    <w:rsid w:val="003F6B73"/>
    <w:rsid w:val="003F7D92"/>
    <w:rsid w:val="004018F8"/>
    <w:rsid w:val="00401FD5"/>
    <w:rsid w:val="00407802"/>
    <w:rsid w:val="0041074E"/>
    <w:rsid w:val="00427BB2"/>
    <w:rsid w:val="0043209F"/>
    <w:rsid w:val="004359E3"/>
    <w:rsid w:val="00450B59"/>
    <w:rsid w:val="00456156"/>
    <w:rsid w:val="00462336"/>
    <w:rsid w:val="0046333B"/>
    <w:rsid w:val="004650A8"/>
    <w:rsid w:val="00466271"/>
    <w:rsid w:val="004743CE"/>
    <w:rsid w:val="00475B5E"/>
    <w:rsid w:val="00482341"/>
    <w:rsid w:val="00486729"/>
    <w:rsid w:val="00491AB6"/>
    <w:rsid w:val="00493C17"/>
    <w:rsid w:val="00494C76"/>
    <w:rsid w:val="00494E7E"/>
    <w:rsid w:val="004966AF"/>
    <w:rsid w:val="00496BDA"/>
    <w:rsid w:val="004A5466"/>
    <w:rsid w:val="004A7E1C"/>
    <w:rsid w:val="004B3BBF"/>
    <w:rsid w:val="004B4037"/>
    <w:rsid w:val="004C1389"/>
    <w:rsid w:val="004C5F00"/>
    <w:rsid w:val="004D3EF1"/>
    <w:rsid w:val="004D3F0A"/>
    <w:rsid w:val="004D48AF"/>
    <w:rsid w:val="004E0F2B"/>
    <w:rsid w:val="004E152E"/>
    <w:rsid w:val="004E1BAB"/>
    <w:rsid w:val="004E4C21"/>
    <w:rsid w:val="004F5ACA"/>
    <w:rsid w:val="004F6C66"/>
    <w:rsid w:val="005011CC"/>
    <w:rsid w:val="00501B63"/>
    <w:rsid w:val="00503F23"/>
    <w:rsid w:val="00510D21"/>
    <w:rsid w:val="00514A2B"/>
    <w:rsid w:val="00515255"/>
    <w:rsid w:val="00515559"/>
    <w:rsid w:val="005208A8"/>
    <w:rsid w:val="00523941"/>
    <w:rsid w:val="00526DE2"/>
    <w:rsid w:val="005352C4"/>
    <w:rsid w:val="00537CC8"/>
    <w:rsid w:val="00543E4E"/>
    <w:rsid w:val="00544038"/>
    <w:rsid w:val="00554BAE"/>
    <w:rsid w:val="00555C10"/>
    <w:rsid w:val="00565CE2"/>
    <w:rsid w:val="00566653"/>
    <w:rsid w:val="005668D4"/>
    <w:rsid w:val="00567564"/>
    <w:rsid w:val="005700B5"/>
    <w:rsid w:val="00571723"/>
    <w:rsid w:val="00574D6B"/>
    <w:rsid w:val="00581CBE"/>
    <w:rsid w:val="00582F4D"/>
    <w:rsid w:val="00586016"/>
    <w:rsid w:val="00586B38"/>
    <w:rsid w:val="00595384"/>
    <w:rsid w:val="005961BE"/>
    <w:rsid w:val="005A1AD9"/>
    <w:rsid w:val="005B1F2B"/>
    <w:rsid w:val="005B73C0"/>
    <w:rsid w:val="005C2D0D"/>
    <w:rsid w:val="005D53F7"/>
    <w:rsid w:val="005D7332"/>
    <w:rsid w:val="005E0726"/>
    <w:rsid w:val="005E4D06"/>
    <w:rsid w:val="005E73E6"/>
    <w:rsid w:val="005F1EA1"/>
    <w:rsid w:val="005F2208"/>
    <w:rsid w:val="005F4AFB"/>
    <w:rsid w:val="005F4C17"/>
    <w:rsid w:val="005F6420"/>
    <w:rsid w:val="006007D7"/>
    <w:rsid w:val="00600DA8"/>
    <w:rsid w:val="006147C0"/>
    <w:rsid w:val="00616522"/>
    <w:rsid w:val="0062192E"/>
    <w:rsid w:val="00621978"/>
    <w:rsid w:val="00625E6F"/>
    <w:rsid w:val="00626B49"/>
    <w:rsid w:val="00630281"/>
    <w:rsid w:val="006329EA"/>
    <w:rsid w:val="006364A9"/>
    <w:rsid w:val="00641610"/>
    <w:rsid w:val="00655B9C"/>
    <w:rsid w:val="00655BD5"/>
    <w:rsid w:val="00657C2F"/>
    <w:rsid w:val="006603A3"/>
    <w:rsid w:val="00663BA3"/>
    <w:rsid w:val="0066630C"/>
    <w:rsid w:val="00667F48"/>
    <w:rsid w:val="00672694"/>
    <w:rsid w:val="00675836"/>
    <w:rsid w:val="006829CF"/>
    <w:rsid w:val="00684652"/>
    <w:rsid w:val="00685910"/>
    <w:rsid w:val="00685A25"/>
    <w:rsid w:val="0068696E"/>
    <w:rsid w:val="0068709A"/>
    <w:rsid w:val="00687D66"/>
    <w:rsid w:val="00697D4A"/>
    <w:rsid w:val="006A3166"/>
    <w:rsid w:val="006A331E"/>
    <w:rsid w:val="006A52CE"/>
    <w:rsid w:val="006A5370"/>
    <w:rsid w:val="006A629C"/>
    <w:rsid w:val="006A6404"/>
    <w:rsid w:val="006A6AA9"/>
    <w:rsid w:val="006A7864"/>
    <w:rsid w:val="006B20CC"/>
    <w:rsid w:val="006B2855"/>
    <w:rsid w:val="006B52FB"/>
    <w:rsid w:val="006C61EE"/>
    <w:rsid w:val="006D2630"/>
    <w:rsid w:val="006D2B92"/>
    <w:rsid w:val="006D3F7B"/>
    <w:rsid w:val="006D762A"/>
    <w:rsid w:val="006D7AFD"/>
    <w:rsid w:val="006E5E82"/>
    <w:rsid w:val="006F0591"/>
    <w:rsid w:val="006F43EA"/>
    <w:rsid w:val="006F5537"/>
    <w:rsid w:val="006F6455"/>
    <w:rsid w:val="00704203"/>
    <w:rsid w:val="00711E86"/>
    <w:rsid w:val="007225FC"/>
    <w:rsid w:val="00722C0D"/>
    <w:rsid w:val="00722CE5"/>
    <w:rsid w:val="00723F21"/>
    <w:rsid w:val="0072407B"/>
    <w:rsid w:val="00724540"/>
    <w:rsid w:val="00731CFF"/>
    <w:rsid w:val="00731D60"/>
    <w:rsid w:val="007371DA"/>
    <w:rsid w:val="00737D64"/>
    <w:rsid w:val="00740501"/>
    <w:rsid w:val="00742EAA"/>
    <w:rsid w:val="007437B3"/>
    <w:rsid w:val="00745002"/>
    <w:rsid w:val="00747ED8"/>
    <w:rsid w:val="00750131"/>
    <w:rsid w:val="00752435"/>
    <w:rsid w:val="00753C04"/>
    <w:rsid w:val="0075508F"/>
    <w:rsid w:val="00757DF1"/>
    <w:rsid w:val="00760AE7"/>
    <w:rsid w:val="00771847"/>
    <w:rsid w:val="00775BAE"/>
    <w:rsid w:val="0077700F"/>
    <w:rsid w:val="00790281"/>
    <w:rsid w:val="0079313C"/>
    <w:rsid w:val="00794A68"/>
    <w:rsid w:val="007A083F"/>
    <w:rsid w:val="007A7A30"/>
    <w:rsid w:val="007B0E13"/>
    <w:rsid w:val="007B371F"/>
    <w:rsid w:val="007B5F7B"/>
    <w:rsid w:val="007C5E6C"/>
    <w:rsid w:val="007D1B52"/>
    <w:rsid w:val="007D4F39"/>
    <w:rsid w:val="007E7860"/>
    <w:rsid w:val="008131D1"/>
    <w:rsid w:val="00814398"/>
    <w:rsid w:val="00816631"/>
    <w:rsid w:val="00822241"/>
    <w:rsid w:val="008251FD"/>
    <w:rsid w:val="00827518"/>
    <w:rsid w:val="00830B5E"/>
    <w:rsid w:val="00843020"/>
    <w:rsid w:val="0084552F"/>
    <w:rsid w:val="0084569D"/>
    <w:rsid w:val="008600F7"/>
    <w:rsid w:val="0086307A"/>
    <w:rsid w:val="008655CB"/>
    <w:rsid w:val="00866105"/>
    <w:rsid w:val="008667BB"/>
    <w:rsid w:val="00866822"/>
    <w:rsid w:val="00866BB1"/>
    <w:rsid w:val="008672EA"/>
    <w:rsid w:val="00873886"/>
    <w:rsid w:val="00880495"/>
    <w:rsid w:val="00881786"/>
    <w:rsid w:val="008848D8"/>
    <w:rsid w:val="00884A51"/>
    <w:rsid w:val="00891BA0"/>
    <w:rsid w:val="00892D0E"/>
    <w:rsid w:val="00893B1F"/>
    <w:rsid w:val="008975CD"/>
    <w:rsid w:val="008A3891"/>
    <w:rsid w:val="008A5D8C"/>
    <w:rsid w:val="008B4C7F"/>
    <w:rsid w:val="008C0931"/>
    <w:rsid w:val="008C5C7C"/>
    <w:rsid w:val="008C5F30"/>
    <w:rsid w:val="008D227F"/>
    <w:rsid w:val="008D2E0F"/>
    <w:rsid w:val="008D3B3F"/>
    <w:rsid w:val="008E09DC"/>
    <w:rsid w:val="008E2560"/>
    <w:rsid w:val="008F1614"/>
    <w:rsid w:val="008F1BB3"/>
    <w:rsid w:val="008F37E7"/>
    <w:rsid w:val="008F38ED"/>
    <w:rsid w:val="008F6044"/>
    <w:rsid w:val="008F78BB"/>
    <w:rsid w:val="00904A2D"/>
    <w:rsid w:val="00911D8C"/>
    <w:rsid w:val="009213C7"/>
    <w:rsid w:val="00926C2D"/>
    <w:rsid w:val="009273E8"/>
    <w:rsid w:val="00930A3A"/>
    <w:rsid w:val="00932129"/>
    <w:rsid w:val="00932336"/>
    <w:rsid w:val="00932597"/>
    <w:rsid w:val="00937A61"/>
    <w:rsid w:val="00942509"/>
    <w:rsid w:val="00943966"/>
    <w:rsid w:val="009442FC"/>
    <w:rsid w:val="00944A46"/>
    <w:rsid w:val="009454BC"/>
    <w:rsid w:val="00945F30"/>
    <w:rsid w:val="00952094"/>
    <w:rsid w:val="00952218"/>
    <w:rsid w:val="00952C9B"/>
    <w:rsid w:val="009549BA"/>
    <w:rsid w:val="00955BDD"/>
    <w:rsid w:val="00960ABE"/>
    <w:rsid w:val="009629AC"/>
    <w:rsid w:val="00964FEA"/>
    <w:rsid w:val="00971D8A"/>
    <w:rsid w:val="00972799"/>
    <w:rsid w:val="00972FE9"/>
    <w:rsid w:val="00980532"/>
    <w:rsid w:val="00991CF5"/>
    <w:rsid w:val="009965F6"/>
    <w:rsid w:val="009A2C65"/>
    <w:rsid w:val="009A5189"/>
    <w:rsid w:val="009B0AFD"/>
    <w:rsid w:val="009B1A82"/>
    <w:rsid w:val="009B36C5"/>
    <w:rsid w:val="009B411F"/>
    <w:rsid w:val="009B6956"/>
    <w:rsid w:val="009C6738"/>
    <w:rsid w:val="009C74EC"/>
    <w:rsid w:val="009C7C42"/>
    <w:rsid w:val="009D134D"/>
    <w:rsid w:val="009D16ED"/>
    <w:rsid w:val="009D25C9"/>
    <w:rsid w:val="009D3DED"/>
    <w:rsid w:val="009D4057"/>
    <w:rsid w:val="009E45B7"/>
    <w:rsid w:val="009F4B17"/>
    <w:rsid w:val="00A00A0E"/>
    <w:rsid w:val="00A02AD4"/>
    <w:rsid w:val="00A05E64"/>
    <w:rsid w:val="00A06743"/>
    <w:rsid w:val="00A07699"/>
    <w:rsid w:val="00A10504"/>
    <w:rsid w:val="00A115EC"/>
    <w:rsid w:val="00A13FAB"/>
    <w:rsid w:val="00A175A6"/>
    <w:rsid w:val="00A22523"/>
    <w:rsid w:val="00A24C29"/>
    <w:rsid w:val="00A30561"/>
    <w:rsid w:val="00A44634"/>
    <w:rsid w:val="00A465B9"/>
    <w:rsid w:val="00A47504"/>
    <w:rsid w:val="00A52578"/>
    <w:rsid w:val="00A54A20"/>
    <w:rsid w:val="00A561C6"/>
    <w:rsid w:val="00A63C7F"/>
    <w:rsid w:val="00A65AB5"/>
    <w:rsid w:val="00A70154"/>
    <w:rsid w:val="00A708EE"/>
    <w:rsid w:val="00A758A2"/>
    <w:rsid w:val="00A77B26"/>
    <w:rsid w:val="00A81797"/>
    <w:rsid w:val="00A857DC"/>
    <w:rsid w:val="00A86BB4"/>
    <w:rsid w:val="00A905DC"/>
    <w:rsid w:val="00A921C5"/>
    <w:rsid w:val="00A927D7"/>
    <w:rsid w:val="00A96681"/>
    <w:rsid w:val="00A9750B"/>
    <w:rsid w:val="00AA0314"/>
    <w:rsid w:val="00AA146D"/>
    <w:rsid w:val="00AA21A7"/>
    <w:rsid w:val="00AA61BF"/>
    <w:rsid w:val="00AA6B78"/>
    <w:rsid w:val="00AB0270"/>
    <w:rsid w:val="00AB298C"/>
    <w:rsid w:val="00AB5C41"/>
    <w:rsid w:val="00AB7B8F"/>
    <w:rsid w:val="00AC661C"/>
    <w:rsid w:val="00AD5A6E"/>
    <w:rsid w:val="00AD6B5C"/>
    <w:rsid w:val="00AD77A2"/>
    <w:rsid w:val="00AE07DF"/>
    <w:rsid w:val="00AE0D21"/>
    <w:rsid w:val="00AE36A7"/>
    <w:rsid w:val="00AE3D58"/>
    <w:rsid w:val="00AF050F"/>
    <w:rsid w:val="00AF2E6C"/>
    <w:rsid w:val="00AF7042"/>
    <w:rsid w:val="00B122E3"/>
    <w:rsid w:val="00B16126"/>
    <w:rsid w:val="00B2690F"/>
    <w:rsid w:val="00B32CF8"/>
    <w:rsid w:val="00B32F8F"/>
    <w:rsid w:val="00B33E1B"/>
    <w:rsid w:val="00B508BD"/>
    <w:rsid w:val="00B50A09"/>
    <w:rsid w:val="00B53658"/>
    <w:rsid w:val="00B57886"/>
    <w:rsid w:val="00B70D3F"/>
    <w:rsid w:val="00B718F9"/>
    <w:rsid w:val="00B76A3C"/>
    <w:rsid w:val="00B81C39"/>
    <w:rsid w:val="00B86C1A"/>
    <w:rsid w:val="00B8718F"/>
    <w:rsid w:val="00B8760C"/>
    <w:rsid w:val="00B878DF"/>
    <w:rsid w:val="00B9361E"/>
    <w:rsid w:val="00BA152E"/>
    <w:rsid w:val="00BA2B04"/>
    <w:rsid w:val="00BB0B51"/>
    <w:rsid w:val="00BB31FB"/>
    <w:rsid w:val="00BB4814"/>
    <w:rsid w:val="00BC0E83"/>
    <w:rsid w:val="00BC17DA"/>
    <w:rsid w:val="00BC5E42"/>
    <w:rsid w:val="00BD0912"/>
    <w:rsid w:val="00BD29FC"/>
    <w:rsid w:val="00BD51C4"/>
    <w:rsid w:val="00BD7A29"/>
    <w:rsid w:val="00BE2855"/>
    <w:rsid w:val="00BE5123"/>
    <w:rsid w:val="00BE7390"/>
    <w:rsid w:val="00BF00A6"/>
    <w:rsid w:val="00BF2ED7"/>
    <w:rsid w:val="00BF53A9"/>
    <w:rsid w:val="00C00A98"/>
    <w:rsid w:val="00C0574A"/>
    <w:rsid w:val="00C11609"/>
    <w:rsid w:val="00C168AC"/>
    <w:rsid w:val="00C27497"/>
    <w:rsid w:val="00C31E13"/>
    <w:rsid w:val="00C343EF"/>
    <w:rsid w:val="00C36252"/>
    <w:rsid w:val="00C378DA"/>
    <w:rsid w:val="00C42073"/>
    <w:rsid w:val="00C44C9E"/>
    <w:rsid w:val="00C62F62"/>
    <w:rsid w:val="00C71DEA"/>
    <w:rsid w:val="00C72135"/>
    <w:rsid w:val="00C83E72"/>
    <w:rsid w:val="00C8736E"/>
    <w:rsid w:val="00CA11E3"/>
    <w:rsid w:val="00CA21C5"/>
    <w:rsid w:val="00CA5DD1"/>
    <w:rsid w:val="00CB4486"/>
    <w:rsid w:val="00CB5204"/>
    <w:rsid w:val="00CB6DD6"/>
    <w:rsid w:val="00CB7946"/>
    <w:rsid w:val="00CB794E"/>
    <w:rsid w:val="00CB7C74"/>
    <w:rsid w:val="00CC34E3"/>
    <w:rsid w:val="00CC575E"/>
    <w:rsid w:val="00CC64E0"/>
    <w:rsid w:val="00CD2C4A"/>
    <w:rsid w:val="00CD42A1"/>
    <w:rsid w:val="00CE2CC2"/>
    <w:rsid w:val="00CE3820"/>
    <w:rsid w:val="00CF48D7"/>
    <w:rsid w:val="00CF4B2F"/>
    <w:rsid w:val="00CF5A83"/>
    <w:rsid w:val="00D051FA"/>
    <w:rsid w:val="00D06676"/>
    <w:rsid w:val="00D0676F"/>
    <w:rsid w:val="00D12130"/>
    <w:rsid w:val="00D12793"/>
    <w:rsid w:val="00D1353D"/>
    <w:rsid w:val="00D145BB"/>
    <w:rsid w:val="00D21097"/>
    <w:rsid w:val="00D21774"/>
    <w:rsid w:val="00D25187"/>
    <w:rsid w:val="00D2520F"/>
    <w:rsid w:val="00D30E89"/>
    <w:rsid w:val="00D31083"/>
    <w:rsid w:val="00D34821"/>
    <w:rsid w:val="00D34872"/>
    <w:rsid w:val="00D40213"/>
    <w:rsid w:val="00D449A7"/>
    <w:rsid w:val="00D518F6"/>
    <w:rsid w:val="00D57301"/>
    <w:rsid w:val="00D57849"/>
    <w:rsid w:val="00D57F2B"/>
    <w:rsid w:val="00D61813"/>
    <w:rsid w:val="00D61B94"/>
    <w:rsid w:val="00D64A88"/>
    <w:rsid w:val="00D663AC"/>
    <w:rsid w:val="00D66F0D"/>
    <w:rsid w:val="00D71BBD"/>
    <w:rsid w:val="00D722CE"/>
    <w:rsid w:val="00D726B9"/>
    <w:rsid w:val="00D73AF6"/>
    <w:rsid w:val="00D76CE7"/>
    <w:rsid w:val="00D82CE9"/>
    <w:rsid w:val="00D86671"/>
    <w:rsid w:val="00D90127"/>
    <w:rsid w:val="00D95081"/>
    <w:rsid w:val="00D95C5F"/>
    <w:rsid w:val="00DA02AD"/>
    <w:rsid w:val="00DB4DAD"/>
    <w:rsid w:val="00DC0575"/>
    <w:rsid w:val="00DC4664"/>
    <w:rsid w:val="00DC79DC"/>
    <w:rsid w:val="00DD0955"/>
    <w:rsid w:val="00DD6973"/>
    <w:rsid w:val="00DE08DA"/>
    <w:rsid w:val="00DF6650"/>
    <w:rsid w:val="00DF762F"/>
    <w:rsid w:val="00E1177E"/>
    <w:rsid w:val="00E14792"/>
    <w:rsid w:val="00E1559E"/>
    <w:rsid w:val="00E16AAF"/>
    <w:rsid w:val="00E216A2"/>
    <w:rsid w:val="00E2192E"/>
    <w:rsid w:val="00E25289"/>
    <w:rsid w:val="00E35104"/>
    <w:rsid w:val="00E401C0"/>
    <w:rsid w:val="00E42710"/>
    <w:rsid w:val="00E43AFF"/>
    <w:rsid w:val="00E57CFC"/>
    <w:rsid w:val="00E664D8"/>
    <w:rsid w:val="00E72595"/>
    <w:rsid w:val="00E7680B"/>
    <w:rsid w:val="00E84221"/>
    <w:rsid w:val="00E864A6"/>
    <w:rsid w:val="00E87CB0"/>
    <w:rsid w:val="00E93002"/>
    <w:rsid w:val="00E96EE4"/>
    <w:rsid w:val="00EA14EE"/>
    <w:rsid w:val="00EA6225"/>
    <w:rsid w:val="00EB15C9"/>
    <w:rsid w:val="00EB4099"/>
    <w:rsid w:val="00ED14B6"/>
    <w:rsid w:val="00ED41C1"/>
    <w:rsid w:val="00ED67AB"/>
    <w:rsid w:val="00ED7269"/>
    <w:rsid w:val="00EE48BB"/>
    <w:rsid w:val="00EE4DBB"/>
    <w:rsid w:val="00EF0908"/>
    <w:rsid w:val="00EF11A7"/>
    <w:rsid w:val="00EF3D5E"/>
    <w:rsid w:val="00F008CF"/>
    <w:rsid w:val="00F00AFE"/>
    <w:rsid w:val="00F0199C"/>
    <w:rsid w:val="00F04912"/>
    <w:rsid w:val="00F2104C"/>
    <w:rsid w:val="00F26A5F"/>
    <w:rsid w:val="00F3014E"/>
    <w:rsid w:val="00F30AC4"/>
    <w:rsid w:val="00F40276"/>
    <w:rsid w:val="00F416D5"/>
    <w:rsid w:val="00F45C78"/>
    <w:rsid w:val="00F52E74"/>
    <w:rsid w:val="00F55736"/>
    <w:rsid w:val="00F56055"/>
    <w:rsid w:val="00F57739"/>
    <w:rsid w:val="00F72261"/>
    <w:rsid w:val="00F7334A"/>
    <w:rsid w:val="00F83E6C"/>
    <w:rsid w:val="00F855EA"/>
    <w:rsid w:val="00F8739D"/>
    <w:rsid w:val="00F87F9E"/>
    <w:rsid w:val="00F94B22"/>
    <w:rsid w:val="00FA1CE9"/>
    <w:rsid w:val="00FA32B3"/>
    <w:rsid w:val="00FA3A80"/>
    <w:rsid w:val="00FA79ED"/>
    <w:rsid w:val="00FB4ADA"/>
    <w:rsid w:val="00FC0E03"/>
    <w:rsid w:val="00FD47C9"/>
    <w:rsid w:val="00FD6F2C"/>
    <w:rsid w:val="00FE1ADA"/>
    <w:rsid w:val="00FE2AD8"/>
    <w:rsid w:val="00FF1084"/>
    <w:rsid w:val="00FF2EB0"/>
    <w:rsid w:val="00FF3908"/>
    <w:rsid w:val="00FF66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E0D21"/>
    <w:rPr>
      <w:sz w:val="24"/>
      <w:szCs w:val="24"/>
      <w:lang w:bidi="he-IL"/>
    </w:rPr>
  </w:style>
  <w:style w:type="paragraph" w:styleId="Titolo1">
    <w:name w:val="heading 1"/>
    <w:basedOn w:val="Normale"/>
    <w:next w:val="Normale"/>
    <w:qFormat/>
    <w:rsid w:val="00AE0D21"/>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AE0D21"/>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AE0D21"/>
    <w:pPr>
      <w:keepNext/>
      <w:spacing w:before="240" w:after="60"/>
      <w:outlineLvl w:val="2"/>
    </w:pPr>
    <w:rPr>
      <w:rFonts w:ascii="Arial" w:hAnsi="Arial" w:cs="Arial"/>
      <w:b/>
      <w:bCs/>
      <w:sz w:val="26"/>
      <w:szCs w:val="26"/>
    </w:rPr>
  </w:style>
  <w:style w:type="paragraph" w:styleId="Titolo4">
    <w:name w:val="heading 4"/>
    <w:basedOn w:val="Normale"/>
    <w:next w:val="Normale"/>
    <w:qFormat/>
    <w:rsid w:val="00AE0D21"/>
    <w:pPr>
      <w:keepNext/>
      <w:jc w:val="center"/>
      <w:outlineLvl w:val="3"/>
    </w:pPr>
    <w:rPr>
      <w:rFonts w:ascii="Arial" w:hAnsi="Arial" w:cs="Arial"/>
      <w:b/>
      <w:bCs/>
      <w:color w:val="000080"/>
      <w:sz w:val="20"/>
      <w:szCs w:val="20"/>
    </w:rPr>
  </w:style>
  <w:style w:type="paragraph" w:styleId="Titolo5">
    <w:name w:val="heading 5"/>
    <w:basedOn w:val="Normale"/>
    <w:next w:val="Normale"/>
    <w:qFormat/>
    <w:rsid w:val="00AE0D21"/>
    <w:pPr>
      <w:spacing w:before="240" w:after="60"/>
      <w:outlineLvl w:val="4"/>
    </w:pPr>
    <w:rPr>
      <w:b/>
      <w:bCs/>
      <w:i/>
      <w:iCs/>
      <w:sz w:val="26"/>
      <w:szCs w:val="26"/>
    </w:rPr>
  </w:style>
  <w:style w:type="paragraph" w:styleId="Titolo6">
    <w:name w:val="heading 6"/>
    <w:basedOn w:val="Normale"/>
    <w:next w:val="Normale"/>
    <w:qFormat/>
    <w:rsid w:val="00AE0D21"/>
    <w:pPr>
      <w:spacing w:before="240" w:after="60"/>
      <w:outlineLvl w:val="5"/>
    </w:pPr>
    <w:rPr>
      <w:b/>
      <w:bCs/>
      <w:sz w:val="22"/>
      <w:szCs w:val="22"/>
    </w:rPr>
  </w:style>
  <w:style w:type="paragraph" w:styleId="Titolo7">
    <w:name w:val="heading 7"/>
    <w:basedOn w:val="Normale"/>
    <w:next w:val="Normale"/>
    <w:qFormat/>
    <w:rsid w:val="00AE0D21"/>
    <w:pPr>
      <w:keepNext/>
      <w:jc w:val="center"/>
      <w:outlineLvl w:val="6"/>
    </w:pPr>
    <w:rPr>
      <w:b/>
      <w:bCs/>
      <w:u w:val="single"/>
    </w:rPr>
  </w:style>
  <w:style w:type="paragraph" w:styleId="Titolo8">
    <w:name w:val="heading 8"/>
    <w:basedOn w:val="Normale"/>
    <w:next w:val="Normale"/>
    <w:qFormat/>
    <w:rsid w:val="00AE0D21"/>
    <w:pPr>
      <w:keepNext/>
      <w:spacing w:line="360" w:lineRule="auto"/>
      <w:jc w:val="both"/>
      <w:outlineLvl w:val="7"/>
    </w:pPr>
    <w:rPr>
      <w:rFonts w:ascii="Arial" w:hAnsi="Arial" w:cs="Arial"/>
      <w:u w:val="single"/>
    </w:rPr>
  </w:style>
  <w:style w:type="paragraph" w:styleId="Titolo9">
    <w:name w:val="heading 9"/>
    <w:basedOn w:val="Normale"/>
    <w:next w:val="Normale"/>
    <w:qFormat/>
    <w:rsid w:val="00AE0D21"/>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Corpodeltesto"/>
    <w:autoRedefine/>
    <w:uiPriority w:val="39"/>
    <w:rsid w:val="00AE0D21"/>
    <w:pPr>
      <w:spacing w:before="120" w:after="120"/>
    </w:pPr>
    <w:rPr>
      <w:b/>
      <w:caps/>
      <w:sz w:val="20"/>
    </w:rPr>
  </w:style>
  <w:style w:type="paragraph" w:styleId="Corpodeltesto">
    <w:name w:val="Body Text"/>
    <w:basedOn w:val="Normale"/>
    <w:rsid w:val="00AE0D21"/>
    <w:pPr>
      <w:spacing w:after="120"/>
    </w:pPr>
  </w:style>
  <w:style w:type="paragraph" w:styleId="Sommario2">
    <w:name w:val="toc 2"/>
    <w:basedOn w:val="Normale"/>
    <w:next w:val="Normale"/>
    <w:autoRedefine/>
    <w:uiPriority w:val="39"/>
    <w:rsid w:val="00AE0D21"/>
    <w:pPr>
      <w:tabs>
        <w:tab w:val="left" w:pos="540"/>
        <w:tab w:val="right" w:leader="dot" w:pos="9685"/>
      </w:tabs>
      <w:ind w:left="240"/>
    </w:pPr>
    <w:rPr>
      <w:smallCaps/>
      <w:sz w:val="20"/>
    </w:rPr>
  </w:style>
  <w:style w:type="character" w:styleId="Collegamentoipertestuale">
    <w:name w:val="Hyperlink"/>
    <w:basedOn w:val="Carpredefinitoparagrafo"/>
    <w:uiPriority w:val="99"/>
    <w:rsid w:val="00AE0D21"/>
    <w:rPr>
      <w:color w:val="0000FF"/>
      <w:u w:val="single"/>
    </w:rPr>
  </w:style>
  <w:style w:type="paragraph" w:styleId="Sommario3">
    <w:name w:val="toc 3"/>
    <w:basedOn w:val="Normale"/>
    <w:next w:val="Normale"/>
    <w:autoRedefine/>
    <w:uiPriority w:val="39"/>
    <w:rsid w:val="00D21097"/>
    <w:pPr>
      <w:tabs>
        <w:tab w:val="left" w:pos="1200"/>
        <w:tab w:val="right" w:leader="dot" w:pos="9685"/>
      </w:tabs>
      <w:ind w:left="480"/>
    </w:pPr>
    <w:rPr>
      <w:i/>
      <w:sz w:val="20"/>
    </w:rPr>
  </w:style>
  <w:style w:type="paragraph" w:styleId="Sommario4">
    <w:name w:val="toc 4"/>
    <w:basedOn w:val="Normale"/>
    <w:next w:val="Normale"/>
    <w:autoRedefine/>
    <w:semiHidden/>
    <w:rsid w:val="00AE0D21"/>
    <w:pPr>
      <w:ind w:left="720"/>
    </w:pPr>
    <w:rPr>
      <w:sz w:val="18"/>
    </w:rPr>
  </w:style>
  <w:style w:type="paragraph" w:styleId="Sommario5">
    <w:name w:val="toc 5"/>
    <w:basedOn w:val="Normale"/>
    <w:next w:val="Normale"/>
    <w:autoRedefine/>
    <w:semiHidden/>
    <w:rsid w:val="00AE0D21"/>
    <w:pPr>
      <w:ind w:left="960"/>
    </w:pPr>
    <w:rPr>
      <w:sz w:val="18"/>
    </w:rPr>
  </w:style>
  <w:style w:type="paragraph" w:styleId="Sommario6">
    <w:name w:val="toc 6"/>
    <w:basedOn w:val="Normale"/>
    <w:next w:val="Normale"/>
    <w:autoRedefine/>
    <w:semiHidden/>
    <w:rsid w:val="00AE0D21"/>
    <w:pPr>
      <w:ind w:left="1200"/>
    </w:pPr>
    <w:rPr>
      <w:sz w:val="18"/>
    </w:rPr>
  </w:style>
  <w:style w:type="paragraph" w:styleId="Sommario7">
    <w:name w:val="toc 7"/>
    <w:basedOn w:val="Normale"/>
    <w:next w:val="Normale"/>
    <w:autoRedefine/>
    <w:semiHidden/>
    <w:rsid w:val="00AE0D21"/>
    <w:pPr>
      <w:ind w:left="1440"/>
    </w:pPr>
    <w:rPr>
      <w:sz w:val="18"/>
    </w:rPr>
  </w:style>
  <w:style w:type="paragraph" w:styleId="Sommario8">
    <w:name w:val="toc 8"/>
    <w:basedOn w:val="Normale"/>
    <w:next w:val="Normale"/>
    <w:autoRedefine/>
    <w:semiHidden/>
    <w:rsid w:val="00AE0D21"/>
    <w:pPr>
      <w:ind w:left="1680"/>
    </w:pPr>
    <w:rPr>
      <w:sz w:val="18"/>
    </w:rPr>
  </w:style>
  <w:style w:type="paragraph" w:styleId="Sommario9">
    <w:name w:val="toc 9"/>
    <w:basedOn w:val="Normale"/>
    <w:next w:val="Normale"/>
    <w:autoRedefine/>
    <w:semiHidden/>
    <w:rsid w:val="00AE0D21"/>
    <w:pPr>
      <w:ind w:left="1920"/>
    </w:pPr>
    <w:rPr>
      <w:sz w:val="18"/>
    </w:rPr>
  </w:style>
  <w:style w:type="paragraph" w:customStyle="1" w:styleId="Corpodeltesto21">
    <w:name w:val="Corpo del testo 21"/>
    <w:basedOn w:val="Normale"/>
    <w:rsid w:val="00AE0D21"/>
    <w:pPr>
      <w:ind w:firstLine="708"/>
      <w:jc w:val="both"/>
    </w:pPr>
    <w:rPr>
      <w:rFonts w:ascii="Arial" w:hAnsi="Arial"/>
      <w:szCs w:val="20"/>
      <w:lang w:bidi="ar-SA"/>
    </w:rPr>
  </w:style>
  <w:style w:type="paragraph" w:styleId="Rientrocorpodeltesto">
    <w:name w:val="Body Text Indent"/>
    <w:basedOn w:val="Normale"/>
    <w:rsid w:val="00AE0D21"/>
    <w:pPr>
      <w:spacing w:after="120"/>
      <w:ind w:left="283"/>
    </w:pPr>
  </w:style>
  <w:style w:type="paragraph" w:styleId="Rientrocorpodeltesto2">
    <w:name w:val="Body Text Indent 2"/>
    <w:basedOn w:val="Normale"/>
    <w:rsid w:val="00AE0D21"/>
    <w:pPr>
      <w:spacing w:after="120" w:line="480" w:lineRule="auto"/>
      <w:ind w:left="283"/>
    </w:pPr>
  </w:style>
  <w:style w:type="paragraph" w:styleId="Rientrocorpodeltesto3">
    <w:name w:val="Body Text Indent 3"/>
    <w:basedOn w:val="Normale"/>
    <w:rsid w:val="00AE0D21"/>
    <w:pPr>
      <w:spacing w:after="120"/>
      <w:ind w:left="283"/>
    </w:pPr>
    <w:rPr>
      <w:sz w:val="16"/>
      <w:szCs w:val="16"/>
    </w:rPr>
  </w:style>
  <w:style w:type="paragraph" w:customStyle="1" w:styleId="font5">
    <w:name w:val="font5"/>
    <w:basedOn w:val="Normale"/>
    <w:rsid w:val="00AE0D21"/>
    <w:pPr>
      <w:spacing w:before="100" w:beforeAutospacing="1" w:after="100" w:afterAutospacing="1"/>
    </w:pPr>
    <w:rPr>
      <w:rFonts w:ascii="Tahoma" w:eastAsia="Arial Unicode MS" w:hAnsi="Tahoma" w:cs="Tahoma"/>
      <w:color w:val="000000"/>
      <w:sz w:val="16"/>
      <w:szCs w:val="16"/>
      <w:lang w:bidi="ar-SA"/>
    </w:rPr>
  </w:style>
  <w:style w:type="paragraph" w:customStyle="1" w:styleId="font6">
    <w:name w:val="font6"/>
    <w:basedOn w:val="Normale"/>
    <w:rsid w:val="00AE0D21"/>
    <w:pPr>
      <w:spacing w:before="100" w:beforeAutospacing="1" w:after="100" w:afterAutospacing="1"/>
    </w:pPr>
    <w:rPr>
      <w:rFonts w:ascii="Tahoma" w:eastAsia="Arial Unicode MS" w:hAnsi="Tahoma" w:cs="Tahoma"/>
      <w:b/>
      <w:bCs/>
      <w:color w:val="000000"/>
      <w:sz w:val="16"/>
      <w:szCs w:val="16"/>
      <w:lang w:bidi="ar-SA"/>
    </w:rPr>
  </w:style>
  <w:style w:type="paragraph" w:customStyle="1" w:styleId="xl22">
    <w:name w:val="xl22"/>
    <w:basedOn w:val="Normale"/>
    <w:rsid w:val="00AE0D21"/>
    <w:pPr>
      <w:pBdr>
        <w:bottom w:val="single" w:sz="8" w:space="0" w:color="808080"/>
      </w:pBdr>
      <w:spacing w:before="100" w:beforeAutospacing="1" w:after="100" w:afterAutospacing="1"/>
    </w:pPr>
    <w:rPr>
      <w:rFonts w:ascii="Arial Unicode MS" w:eastAsia="Arial Unicode MS" w:hAnsi="Arial Unicode MS" w:cs="Arial Unicode MS"/>
      <w:lang w:bidi="ar-SA"/>
    </w:rPr>
  </w:style>
  <w:style w:type="paragraph" w:customStyle="1" w:styleId="xl23">
    <w:name w:val="xl23"/>
    <w:basedOn w:val="Normale"/>
    <w:rsid w:val="00AE0D21"/>
    <w:pPr>
      <w:spacing w:before="100" w:beforeAutospacing="1" w:after="100" w:afterAutospacing="1"/>
    </w:pPr>
    <w:rPr>
      <w:rFonts w:ascii="Arial Unicode MS" w:eastAsia="Arial Unicode MS" w:hAnsi="Arial Unicode MS" w:cs="Arial Unicode MS"/>
      <w:b/>
      <w:bCs/>
      <w:color w:val="000080"/>
      <w:lang w:bidi="ar-SA"/>
    </w:rPr>
  </w:style>
  <w:style w:type="paragraph" w:customStyle="1" w:styleId="xl24">
    <w:name w:val="xl24"/>
    <w:basedOn w:val="Normale"/>
    <w:rsid w:val="00AE0D21"/>
    <w:pPr>
      <w:pBdr>
        <w:bottom w:val="single" w:sz="8" w:space="0" w:color="808080"/>
      </w:pBdr>
      <w:spacing w:before="100" w:beforeAutospacing="1" w:after="100" w:afterAutospacing="1"/>
    </w:pPr>
    <w:rPr>
      <w:rFonts w:ascii="Arial Unicode MS" w:eastAsia="Arial Unicode MS" w:hAnsi="Arial Unicode MS" w:cs="Arial Unicode MS"/>
      <w:b/>
      <w:bCs/>
      <w:color w:val="000080"/>
      <w:lang w:bidi="ar-SA"/>
    </w:rPr>
  </w:style>
  <w:style w:type="paragraph" w:customStyle="1" w:styleId="xl25">
    <w:name w:val="xl25"/>
    <w:basedOn w:val="Normale"/>
    <w:rsid w:val="00AE0D21"/>
    <w:pPr>
      <w:pBdr>
        <w:top w:val="single" w:sz="4" w:space="0" w:color="808080"/>
      </w:pBdr>
      <w:spacing w:before="100" w:beforeAutospacing="1" w:after="100" w:afterAutospacing="1"/>
    </w:pPr>
    <w:rPr>
      <w:rFonts w:ascii="Arial Unicode MS" w:eastAsia="Arial Unicode MS" w:hAnsi="Arial Unicode MS" w:cs="Arial Unicode MS"/>
      <w:lang w:bidi="ar-SA"/>
    </w:rPr>
  </w:style>
  <w:style w:type="paragraph" w:customStyle="1" w:styleId="xl26">
    <w:name w:val="xl26"/>
    <w:basedOn w:val="Normale"/>
    <w:rsid w:val="00AE0D21"/>
    <w:pPr>
      <w:pBdr>
        <w:top w:val="single" w:sz="4" w:space="0" w:color="808080"/>
      </w:pBdr>
      <w:spacing w:before="100" w:beforeAutospacing="1" w:after="100" w:afterAutospacing="1"/>
    </w:pPr>
    <w:rPr>
      <w:rFonts w:ascii="Arial Unicode MS" w:eastAsia="Arial Unicode MS" w:hAnsi="Arial Unicode MS" w:cs="Arial Unicode MS"/>
      <w:lang w:bidi="ar-SA"/>
    </w:rPr>
  </w:style>
  <w:style w:type="paragraph" w:customStyle="1" w:styleId="xl27">
    <w:name w:val="xl27"/>
    <w:basedOn w:val="Normale"/>
    <w:rsid w:val="00AE0D21"/>
    <w:pPr>
      <w:pBdr>
        <w:top w:val="single" w:sz="4" w:space="0" w:color="808080"/>
      </w:pBdr>
      <w:spacing w:before="100" w:beforeAutospacing="1" w:after="100" w:afterAutospacing="1"/>
    </w:pPr>
    <w:rPr>
      <w:rFonts w:ascii="Arial Unicode MS" w:eastAsia="Arial Unicode MS" w:hAnsi="Arial Unicode MS" w:cs="Arial Unicode MS"/>
      <w:lang w:bidi="ar-SA"/>
    </w:rPr>
  </w:style>
  <w:style w:type="paragraph" w:customStyle="1" w:styleId="xl28">
    <w:name w:val="xl28"/>
    <w:basedOn w:val="Normale"/>
    <w:rsid w:val="00AE0D21"/>
    <w:pPr>
      <w:pBdr>
        <w:top w:val="single" w:sz="8" w:space="0" w:color="808080"/>
        <w:bottom w:val="single" w:sz="8" w:space="0" w:color="808080"/>
      </w:pBdr>
      <w:spacing w:before="100" w:beforeAutospacing="1" w:after="100" w:afterAutospacing="1"/>
    </w:pPr>
    <w:rPr>
      <w:rFonts w:ascii="Arial Unicode MS" w:eastAsia="Arial Unicode MS" w:hAnsi="Arial Unicode MS" w:cs="Arial Unicode MS"/>
      <w:lang w:bidi="ar-SA"/>
    </w:rPr>
  </w:style>
  <w:style w:type="paragraph" w:customStyle="1" w:styleId="xl29">
    <w:name w:val="xl29"/>
    <w:basedOn w:val="Normale"/>
    <w:rsid w:val="00AE0D21"/>
    <w:pPr>
      <w:pBdr>
        <w:top w:val="single" w:sz="8" w:space="0" w:color="808080"/>
        <w:bottom w:val="single" w:sz="8" w:space="0" w:color="808080"/>
      </w:pBdr>
      <w:spacing w:before="100" w:beforeAutospacing="1" w:after="100" w:afterAutospacing="1"/>
    </w:pPr>
    <w:rPr>
      <w:rFonts w:ascii="Arial Unicode MS" w:eastAsia="Arial Unicode MS" w:hAnsi="Arial Unicode MS" w:cs="Arial Unicode MS"/>
      <w:i/>
      <w:iCs/>
      <w:color w:val="000080"/>
      <w:lang w:bidi="ar-SA"/>
    </w:rPr>
  </w:style>
  <w:style w:type="paragraph" w:customStyle="1" w:styleId="xl30">
    <w:name w:val="xl30"/>
    <w:basedOn w:val="Normale"/>
    <w:rsid w:val="00AE0D21"/>
    <w:pPr>
      <w:spacing w:before="100" w:beforeAutospacing="1" w:after="100" w:afterAutospacing="1"/>
      <w:jc w:val="center"/>
    </w:pPr>
    <w:rPr>
      <w:rFonts w:ascii="Arial Unicode MS" w:eastAsia="Arial Unicode MS" w:hAnsi="Arial Unicode MS" w:cs="Arial Unicode MS"/>
      <w:b/>
      <w:bCs/>
      <w:color w:val="000080"/>
      <w:lang w:bidi="ar-SA"/>
    </w:rPr>
  </w:style>
  <w:style w:type="paragraph" w:customStyle="1" w:styleId="xl31">
    <w:name w:val="xl31"/>
    <w:basedOn w:val="Normale"/>
    <w:rsid w:val="00AE0D21"/>
    <w:pPr>
      <w:pBdr>
        <w:bottom w:val="single" w:sz="8" w:space="0" w:color="808080"/>
      </w:pBdr>
      <w:spacing w:before="100" w:beforeAutospacing="1" w:after="100" w:afterAutospacing="1"/>
      <w:jc w:val="center"/>
    </w:pPr>
    <w:rPr>
      <w:rFonts w:ascii="Arial Unicode MS" w:eastAsia="Arial Unicode MS" w:hAnsi="Arial Unicode MS" w:cs="Arial Unicode MS"/>
      <w:b/>
      <w:bCs/>
      <w:color w:val="000080"/>
      <w:lang w:bidi="ar-SA"/>
    </w:rPr>
  </w:style>
  <w:style w:type="paragraph" w:customStyle="1" w:styleId="xl32">
    <w:name w:val="xl32"/>
    <w:basedOn w:val="Normale"/>
    <w:rsid w:val="00AE0D21"/>
    <w:pPr>
      <w:spacing w:before="100" w:beforeAutospacing="1" w:after="100" w:afterAutospacing="1"/>
    </w:pPr>
    <w:rPr>
      <w:rFonts w:ascii="Arial Unicode MS" w:eastAsia="Arial Unicode MS" w:hAnsi="Arial Unicode MS" w:cs="Arial Unicode MS"/>
      <w:b/>
      <w:bCs/>
      <w:color w:val="000080"/>
      <w:lang w:bidi="ar-SA"/>
    </w:rPr>
  </w:style>
  <w:style w:type="paragraph" w:customStyle="1" w:styleId="xl33">
    <w:name w:val="xl33"/>
    <w:basedOn w:val="Normale"/>
    <w:rsid w:val="00AE0D21"/>
    <w:pPr>
      <w:pBdr>
        <w:bottom w:val="single" w:sz="8" w:space="0" w:color="808080"/>
      </w:pBdr>
      <w:spacing w:before="100" w:beforeAutospacing="1" w:after="100" w:afterAutospacing="1"/>
      <w:jc w:val="center"/>
    </w:pPr>
    <w:rPr>
      <w:rFonts w:ascii="Arial Unicode MS" w:eastAsia="Arial Unicode MS" w:hAnsi="Arial Unicode MS" w:cs="Arial Unicode MS"/>
      <w:b/>
      <w:bCs/>
      <w:color w:val="000080"/>
      <w:lang w:bidi="ar-SA"/>
    </w:rPr>
  </w:style>
  <w:style w:type="paragraph" w:customStyle="1" w:styleId="xl34">
    <w:name w:val="xl34"/>
    <w:basedOn w:val="Normale"/>
    <w:rsid w:val="00AE0D21"/>
    <w:pPr>
      <w:pBdr>
        <w:top w:val="single" w:sz="8" w:space="0" w:color="808080"/>
        <w:bottom w:val="single" w:sz="8" w:space="0" w:color="808080"/>
      </w:pBdr>
      <w:spacing w:before="100" w:beforeAutospacing="1" w:after="100" w:afterAutospacing="1"/>
    </w:pPr>
    <w:rPr>
      <w:rFonts w:ascii="Arial Unicode MS" w:eastAsia="Arial Unicode MS" w:hAnsi="Arial Unicode MS" w:cs="Arial Unicode MS"/>
      <w:i/>
      <w:iCs/>
      <w:color w:val="000080"/>
      <w:lang w:bidi="ar-SA"/>
    </w:rPr>
  </w:style>
  <w:style w:type="paragraph" w:customStyle="1" w:styleId="xl35">
    <w:name w:val="xl35"/>
    <w:basedOn w:val="Normale"/>
    <w:rsid w:val="00AE0D21"/>
    <w:pPr>
      <w:pBdr>
        <w:bottom w:val="single" w:sz="8" w:space="0" w:color="808080"/>
      </w:pBdr>
      <w:spacing w:before="100" w:beforeAutospacing="1" w:after="100" w:afterAutospacing="1"/>
    </w:pPr>
    <w:rPr>
      <w:rFonts w:ascii="Arial Unicode MS" w:eastAsia="Arial Unicode MS" w:hAnsi="Arial Unicode MS" w:cs="Arial Unicode MS"/>
      <w:b/>
      <w:bCs/>
      <w:color w:val="000080"/>
      <w:lang w:bidi="ar-SA"/>
    </w:rPr>
  </w:style>
  <w:style w:type="paragraph" w:customStyle="1" w:styleId="xl36">
    <w:name w:val="xl36"/>
    <w:basedOn w:val="Normale"/>
    <w:rsid w:val="00AE0D21"/>
    <w:pPr>
      <w:spacing w:before="100" w:beforeAutospacing="1" w:after="100" w:afterAutospacing="1"/>
      <w:jc w:val="center"/>
    </w:pPr>
    <w:rPr>
      <w:rFonts w:ascii="Arial Unicode MS" w:eastAsia="Arial Unicode MS" w:hAnsi="Arial Unicode MS" w:cs="Arial Unicode MS"/>
      <w:b/>
      <w:bCs/>
      <w:color w:val="000080"/>
      <w:lang w:bidi="ar-SA"/>
    </w:rPr>
  </w:style>
  <w:style w:type="paragraph" w:customStyle="1" w:styleId="xl37">
    <w:name w:val="xl37"/>
    <w:basedOn w:val="Normale"/>
    <w:rsid w:val="00AE0D21"/>
    <w:pPr>
      <w:pBdr>
        <w:top w:val="single" w:sz="4" w:space="0" w:color="808080"/>
      </w:pBdr>
      <w:shd w:val="clear" w:color="auto" w:fill="FFFF00"/>
      <w:spacing w:before="100" w:beforeAutospacing="1" w:after="100" w:afterAutospacing="1"/>
    </w:pPr>
    <w:rPr>
      <w:rFonts w:ascii="Arial Unicode MS" w:eastAsia="Arial Unicode MS" w:hAnsi="Arial Unicode MS" w:cs="Arial Unicode MS"/>
      <w:lang w:bidi="ar-SA"/>
    </w:rPr>
  </w:style>
  <w:style w:type="paragraph" w:customStyle="1" w:styleId="xl38">
    <w:name w:val="xl38"/>
    <w:basedOn w:val="Normale"/>
    <w:rsid w:val="00AE0D21"/>
    <w:pPr>
      <w:spacing w:before="100" w:beforeAutospacing="1" w:after="100" w:afterAutospacing="1"/>
      <w:jc w:val="center"/>
      <w:textAlignment w:val="center"/>
    </w:pPr>
    <w:rPr>
      <w:rFonts w:ascii="Arial Unicode MS" w:eastAsia="Arial Unicode MS" w:hAnsi="Arial Unicode MS" w:cs="Arial Unicode MS"/>
      <w:b/>
      <w:bCs/>
      <w:color w:val="000080"/>
      <w:lang w:bidi="ar-SA"/>
    </w:rPr>
  </w:style>
  <w:style w:type="paragraph" w:customStyle="1" w:styleId="xl39">
    <w:name w:val="xl39"/>
    <w:basedOn w:val="Normale"/>
    <w:rsid w:val="00AE0D21"/>
    <w:pPr>
      <w:spacing w:before="100" w:beforeAutospacing="1" w:after="100" w:afterAutospacing="1"/>
      <w:jc w:val="center"/>
      <w:textAlignment w:val="center"/>
    </w:pPr>
    <w:rPr>
      <w:rFonts w:ascii="Arial Unicode MS" w:eastAsia="Arial Unicode MS" w:hAnsi="Arial Unicode MS" w:cs="Arial Unicode MS"/>
      <w:b/>
      <w:bCs/>
      <w:color w:val="000080"/>
      <w:lang w:bidi="ar-SA"/>
    </w:rPr>
  </w:style>
  <w:style w:type="paragraph" w:customStyle="1" w:styleId="xl40">
    <w:name w:val="xl40"/>
    <w:basedOn w:val="Normale"/>
    <w:rsid w:val="00AE0D21"/>
    <w:pPr>
      <w:spacing w:before="100" w:beforeAutospacing="1" w:after="100" w:afterAutospacing="1"/>
      <w:textAlignment w:val="center"/>
    </w:pPr>
    <w:rPr>
      <w:rFonts w:ascii="Arial Unicode MS" w:eastAsia="Arial Unicode MS" w:hAnsi="Arial Unicode MS" w:cs="Arial Unicode MS"/>
      <w:b/>
      <w:bCs/>
      <w:color w:val="000080"/>
      <w:lang w:bidi="ar-SA"/>
    </w:rPr>
  </w:style>
  <w:style w:type="paragraph" w:customStyle="1" w:styleId="xl41">
    <w:name w:val="xl41"/>
    <w:basedOn w:val="Normale"/>
    <w:rsid w:val="00AE0D21"/>
    <w:pPr>
      <w:spacing w:before="100" w:beforeAutospacing="1" w:after="100" w:afterAutospacing="1"/>
      <w:jc w:val="center"/>
      <w:textAlignment w:val="center"/>
    </w:pPr>
    <w:rPr>
      <w:rFonts w:ascii="Arial Unicode MS" w:eastAsia="Arial Unicode MS" w:hAnsi="Arial Unicode MS" w:cs="Arial Unicode MS"/>
      <w:b/>
      <w:bCs/>
      <w:color w:val="000080"/>
      <w:lang w:bidi="ar-SA"/>
    </w:rPr>
  </w:style>
  <w:style w:type="paragraph" w:customStyle="1" w:styleId="xl42">
    <w:name w:val="xl42"/>
    <w:basedOn w:val="Normale"/>
    <w:rsid w:val="00AE0D21"/>
    <w:pPr>
      <w:pBdr>
        <w:top w:val="single" w:sz="4" w:space="0" w:color="808080"/>
      </w:pBdr>
      <w:spacing w:before="100" w:beforeAutospacing="1" w:after="100" w:afterAutospacing="1"/>
      <w:jc w:val="center"/>
      <w:textAlignment w:val="center"/>
    </w:pPr>
    <w:rPr>
      <w:rFonts w:ascii="Arial" w:eastAsia="Arial Unicode MS" w:hAnsi="Arial" w:cs="Arial"/>
      <w:sz w:val="16"/>
      <w:szCs w:val="16"/>
      <w:lang w:bidi="ar-SA"/>
    </w:rPr>
  </w:style>
  <w:style w:type="paragraph" w:customStyle="1" w:styleId="xl43">
    <w:name w:val="xl43"/>
    <w:basedOn w:val="Normale"/>
    <w:rsid w:val="00AE0D21"/>
    <w:pPr>
      <w:pBdr>
        <w:top w:val="single" w:sz="8" w:space="0" w:color="808080"/>
        <w:bottom w:val="single" w:sz="8" w:space="0" w:color="808080"/>
      </w:pBdr>
      <w:spacing w:before="100" w:beforeAutospacing="1" w:after="100" w:afterAutospacing="1"/>
      <w:jc w:val="center"/>
      <w:textAlignment w:val="center"/>
    </w:pPr>
    <w:rPr>
      <w:rFonts w:ascii="Arial Unicode MS" w:eastAsia="Arial Unicode MS" w:hAnsi="Arial Unicode MS" w:cs="Arial Unicode MS"/>
      <w:i/>
      <w:iCs/>
      <w:color w:val="000080"/>
      <w:lang w:bidi="ar-SA"/>
    </w:rPr>
  </w:style>
  <w:style w:type="paragraph" w:customStyle="1" w:styleId="xl44">
    <w:name w:val="xl44"/>
    <w:basedOn w:val="Normale"/>
    <w:rsid w:val="00AE0D21"/>
    <w:pPr>
      <w:pBdr>
        <w:top w:val="single" w:sz="4" w:space="0" w:color="808080"/>
      </w:pBdr>
      <w:spacing w:before="100" w:beforeAutospacing="1" w:after="100" w:afterAutospacing="1"/>
      <w:jc w:val="center"/>
      <w:textAlignment w:val="center"/>
    </w:pPr>
    <w:rPr>
      <w:rFonts w:ascii="Arial Unicode MS" w:eastAsia="Arial Unicode MS" w:hAnsi="Arial Unicode MS" w:cs="Arial Unicode MS"/>
      <w:lang w:bidi="ar-SA"/>
    </w:rPr>
  </w:style>
  <w:style w:type="paragraph" w:styleId="Corpodeltesto2">
    <w:name w:val="Body Text 2"/>
    <w:basedOn w:val="Normale"/>
    <w:link w:val="Corpodeltesto2Carattere"/>
    <w:rsid w:val="00AE0D21"/>
    <w:pPr>
      <w:jc w:val="both"/>
    </w:pPr>
    <w:rPr>
      <w:rFonts w:ascii="Arial" w:hAnsi="Arial" w:cs="Arial"/>
      <w:bCs/>
      <w:kern w:val="32"/>
    </w:rPr>
  </w:style>
  <w:style w:type="paragraph" w:customStyle="1" w:styleId="xl45">
    <w:name w:val="xl45"/>
    <w:basedOn w:val="Normale"/>
    <w:rsid w:val="00AE0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bidi="ar-SA"/>
    </w:rPr>
  </w:style>
  <w:style w:type="paragraph" w:customStyle="1" w:styleId="xl46">
    <w:name w:val="xl46"/>
    <w:basedOn w:val="Normale"/>
    <w:rsid w:val="00AE0D2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Arial Unicode MS"/>
      <w:lang w:bidi="ar-SA"/>
    </w:rPr>
  </w:style>
  <w:style w:type="paragraph" w:customStyle="1" w:styleId="xl47">
    <w:name w:val="xl47"/>
    <w:basedOn w:val="Normale"/>
    <w:rsid w:val="00AE0D2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both"/>
      <w:textAlignment w:val="top"/>
    </w:pPr>
    <w:rPr>
      <w:rFonts w:eastAsia="Arial Unicode MS"/>
      <w:lang w:bidi="ar-SA"/>
    </w:rPr>
  </w:style>
  <w:style w:type="paragraph" w:customStyle="1" w:styleId="xl48">
    <w:name w:val="xl48"/>
    <w:basedOn w:val="Normale"/>
    <w:rsid w:val="00AE0D2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textAlignment w:val="top"/>
    </w:pPr>
    <w:rPr>
      <w:rFonts w:eastAsia="Arial Unicode MS"/>
      <w:lang w:bidi="ar-SA"/>
    </w:rPr>
  </w:style>
  <w:style w:type="paragraph" w:customStyle="1" w:styleId="xl49">
    <w:name w:val="xl49"/>
    <w:basedOn w:val="Normale"/>
    <w:rsid w:val="00AE0D2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eastAsia="Arial Unicode MS"/>
      <w:lang w:bidi="ar-SA"/>
    </w:rPr>
  </w:style>
  <w:style w:type="paragraph" w:customStyle="1" w:styleId="xl50">
    <w:name w:val="xl50"/>
    <w:basedOn w:val="Normale"/>
    <w:rsid w:val="00AE0D2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right"/>
      <w:textAlignment w:val="top"/>
    </w:pPr>
    <w:rPr>
      <w:rFonts w:eastAsia="Arial Unicode MS"/>
      <w:lang w:bidi="ar-SA"/>
    </w:rPr>
  </w:style>
  <w:style w:type="paragraph" w:customStyle="1" w:styleId="xl51">
    <w:name w:val="xl51"/>
    <w:basedOn w:val="Normale"/>
    <w:rsid w:val="00AE0D2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lang w:bidi="ar-SA"/>
    </w:rPr>
  </w:style>
  <w:style w:type="paragraph" w:customStyle="1" w:styleId="xl52">
    <w:name w:val="xl52"/>
    <w:basedOn w:val="Normale"/>
    <w:rsid w:val="00AE0D21"/>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textAlignment w:val="center"/>
    </w:pPr>
    <w:rPr>
      <w:rFonts w:eastAsia="Arial Unicode MS"/>
      <w:lang w:bidi="ar-SA"/>
    </w:rPr>
  </w:style>
  <w:style w:type="paragraph" w:customStyle="1" w:styleId="xl53">
    <w:name w:val="xl53"/>
    <w:basedOn w:val="Normale"/>
    <w:rsid w:val="00AE0D21"/>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textAlignment w:val="center"/>
    </w:pPr>
    <w:rPr>
      <w:rFonts w:eastAsia="Arial Unicode MS"/>
      <w:lang w:bidi="ar-SA"/>
    </w:rPr>
  </w:style>
  <w:style w:type="paragraph" w:customStyle="1" w:styleId="xl54">
    <w:name w:val="xl54"/>
    <w:basedOn w:val="Normale"/>
    <w:rsid w:val="00AE0D21"/>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eastAsia="Arial Unicode MS"/>
      <w:lang w:bidi="ar-SA"/>
    </w:rPr>
  </w:style>
  <w:style w:type="paragraph" w:customStyle="1" w:styleId="xl55">
    <w:name w:val="xl55"/>
    <w:basedOn w:val="Normale"/>
    <w:rsid w:val="00AE0D21"/>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right"/>
      <w:textAlignment w:val="center"/>
    </w:pPr>
    <w:rPr>
      <w:rFonts w:eastAsia="Arial Unicode MS"/>
      <w:lang w:bidi="ar-SA"/>
    </w:rPr>
  </w:style>
  <w:style w:type="paragraph" w:customStyle="1" w:styleId="xl56">
    <w:name w:val="xl56"/>
    <w:basedOn w:val="Normale"/>
    <w:rsid w:val="00AE0D21"/>
    <w:pPr>
      <w:pBdr>
        <w:top w:val="single" w:sz="8" w:space="0" w:color="auto"/>
        <w:left w:val="single" w:sz="8" w:space="0" w:color="auto"/>
        <w:bottom w:val="single" w:sz="8" w:space="0" w:color="auto"/>
      </w:pBdr>
      <w:shd w:val="clear" w:color="auto" w:fill="666699"/>
      <w:spacing w:before="100" w:beforeAutospacing="1" w:after="100" w:afterAutospacing="1"/>
    </w:pPr>
    <w:rPr>
      <w:rFonts w:eastAsia="Arial Unicode MS"/>
      <w:b/>
      <w:bCs/>
      <w:color w:val="FFFFFF"/>
      <w:lang w:bidi="ar-SA"/>
    </w:rPr>
  </w:style>
  <w:style w:type="paragraph" w:customStyle="1" w:styleId="xl57">
    <w:name w:val="xl57"/>
    <w:basedOn w:val="Normale"/>
    <w:rsid w:val="00AE0D21"/>
    <w:pPr>
      <w:pBdr>
        <w:top w:val="single" w:sz="8" w:space="0" w:color="auto"/>
        <w:bottom w:val="single" w:sz="8" w:space="0" w:color="auto"/>
      </w:pBdr>
      <w:shd w:val="clear" w:color="auto" w:fill="666699"/>
      <w:spacing w:before="100" w:beforeAutospacing="1" w:after="100" w:afterAutospacing="1"/>
    </w:pPr>
    <w:rPr>
      <w:rFonts w:eastAsia="Arial Unicode MS"/>
      <w:b/>
      <w:bCs/>
      <w:color w:val="FFFFFF"/>
      <w:lang w:bidi="ar-SA"/>
    </w:rPr>
  </w:style>
  <w:style w:type="paragraph" w:customStyle="1" w:styleId="xl58">
    <w:name w:val="xl58"/>
    <w:basedOn w:val="Normale"/>
    <w:rsid w:val="00AE0D21"/>
    <w:pPr>
      <w:pBdr>
        <w:top w:val="single" w:sz="8" w:space="0" w:color="auto"/>
        <w:bottom w:val="single" w:sz="8" w:space="0" w:color="auto"/>
        <w:right w:val="single" w:sz="8" w:space="0" w:color="auto"/>
      </w:pBdr>
      <w:shd w:val="clear" w:color="auto" w:fill="666699"/>
      <w:spacing w:before="100" w:beforeAutospacing="1" w:after="100" w:afterAutospacing="1"/>
    </w:pPr>
    <w:rPr>
      <w:rFonts w:eastAsia="Arial Unicode MS"/>
      <w:b/>
      <w:bCs/>
      <w:color w:val="FFFFFF"/>
      <w:lang w:bidi="ar-SA"/>
    </w:rPr>
  </w:style>
  <w:style w:type="paragraph" w:customStyle="1" w:styleId="xl59">
    <w:name w:val="xl59"/>
    <w:basedOn w:val="Normale"/>
    <w:rsid w:val="00AE0D21"/>
    <w:pPr>
      <w:pBdr>
        <w:top w:val="single" w:sz="8" w:space="0" w:color="auto"/>
        <w:left w:val="single" w:sz="8" w:space="0" w:color="auto"/>
        <w:bottom w:val="single" w:sz="8" w:space="0" w:color="auto"/>
        <w:right w:val="single" w:sz="8" w:space="0" w:color="auto"/>
      </w:pBdr>
      <w:shd w:val="clear" w:color="auto" w:fill="666699"/>
      <w:spacing w:before="100" w:beforeAutospacing="1" w:after="100" w:afterAutospacing="1"/>
      <w:jc w:val="right"/>
    </w:pPr>
    <w:rPr>
      <w:rFonts w:eastAsia="Arial Unicode MS"/>
      <w:b/>
      <w:bCs/>
      <w:color w:val="FFFFFF"/>
      <w:lang w:bidi="ar-SA"/>
    </w:rPr>
  </w:style>
  <w:style w:type="character" w:styleId="Collegamentovisitato">
    <w:name w:val="FollowedHyperlink"/>
    <w:basedOn w:val="Carpredefinitoparagrafo"/>
    <w:rsid w:val="00AE0D21"/>
    <w:rPr>
      <w:color w:val="800080"/>
      <w:u w:val="single"/>
    </w:rPr>
  </w:style>
  <w:style w:type="paragraph" w:styleId="Pidipagina">
    <w:name w:val="footer"/>
    <w:basedOn w:val="Normale"/>
    <w:link w:val="PidipaginaCarattere"/>
    <w:uiPriority w:val="99"/>
    <w:rsid w:val="00AE0D21"/>
    <w:pPr>
      <w:tabs>
        <w:tab w:val="center" w:pos="4819"/>
        <w:tab w:val="right" w:pos="9638"/>
      </w:tabs>
    </w:pPr>
  </w:style>
  <w:style w:type="character" w:styleId="Numeropagina">
    <w:name w:val="page number"/>
    <w:basedOn w:val="Carpredefinitoparagrafo"/>
    <w:rsid w:val="00AE0D21"/>
  </w:style>
  <w:style w:type="paragraph" w:styleId="Corpodeltesto3">
    <w:name w:val="Body Text 3"/>
    <w:basedOn w:val="Normale"/>
    <w:rsid w:val="00AE0D21"/>
    <w:pPr>
      <w:shd w:val="clear" w:color="auto" w:fill="FFFF00"/>
      <w:spacing w:line="360" w:lineRule="auto"/>
      <w:jc w:val="both"/>
    </w:pPr>
    <w:rPr>
      <w:rFonts w:ascii="Arial" w:hAnsi="Arial"/>
    </w:rPr>
  </w:style>
  <w:style w:type="paragraph" w:styleId="Intestazione">
    <w:name w:val="header"/>
    <w:basedOn w:val="Normale"/>
    <w:link w:val="IntestazioneCarattere"/>
    <w:uiPriority w:val="99"/>
    <w:rsid w:val="00AE0D21"/>
    <w:pPr>
      <w:tabs>
        <w:tab w:val="center" w:pos="4819"/>
        <w:tab w:val="right" w:pos="9638"/>
      </w:tabs>
    </w:pPr>
  </w:style>
  <w:style w:type="paragraph" w:styleId="Indice1">
    <w:name w:val="index 1"/>
    <w:basedOn w:val="Normale"/>
    <w:next w:val="Normale"/>
    <w:autoRedefine/>
    <w:semiHidden/>
    <w:rsid w:val="00AE0D21"/>
    <w:pPr>
      <w:ind w:left="240" w:hanging="240"/>
    </w:pPr>
  </w:style>
  <w:style w:type="paragraph" w:styleId="Indice2">
    <w:name w:val="index 2"/>
    <w:basedOn w:val="Normale"/>
    <w:next w:val="Normale"/>
    <w:autoRedefine/>
    <w:semiHidden/>
    <w:rsid w:val="00AE0D21"/>
    <w:pPr>
      <w:ind w:left="480" w:hanging="240"/>
    </w:pPr>
  </w:style>
  <w:style w:type="paragraph" w:styleId="Indice3">
    <w:name w:val="index 3"/>
    <w:basedOn w:val="Normale"/>
    <w:next w:val="Normale"/>
    <w:autoRedefine/>
    <w:semiHidden/>
    <w:rsid w:val="00AE0D21"/>
    <w:pPr>
      <w:ind w:left="720" w:hanging="240"/>
    </w:pPr>
  </w:style>
  <w:style w:type="paragraph" w:styleId="Indice4">
    <w:name w:val="index 4"/>
    <w:basedOn w:val="Normale"/>
    <w:next w:val="Normale"/>
    <w:autoRedefine/>
    <w:semiHidden/>
    <w:rsid w:val="00AE0D21"/>
    <w:pPr>
      <w:ind w:left="960" w:hanging="240"/>
    </w:pPr>
  </w:style>
  <w:style w:type="paragraph" w:styleId="Indice5">
    <w:name w:val="index 5"/>
    <w:basedOn w:val="Normale"/>
    <w:next w:val="Normale"/>
    <w:autoRedefine/>
    <w:semiHidden/>
    <w:rsid w:val="00AE0D21"/>
    <w:pPr>
      <w:ind w:left="1200" w:hanging="240"/>
    </w:pPr>
  </w:style>
  <w:style w:type="paragraph" w:styleId="Indice6">
    <w:name w:val="index 6"/>
    <w:basedOn w:val="Normale"/>
    <w:next w:val="Normale"/>
    <w:autoRedefine/>
    <w:semiHidden/>
    <w:rsid w:val="00AE0D21"/>
    <w:pPr>
      <w:ind w:left="1440" w:hanging="240"/>
    </w:pPr>
  </w:style>
  <w:style w:type="paragraph" w:styleId="Indice7">
    <w:name w:val="index 7"/>
    <w:basedOn w:val="Normale"/>
    <w:next w:val="Normale"/>
    <w:autoRedefine/>
    <w:semiHidden/>
    <w:rsid w:val="00AE0D21"/>
    <w:pPr>
      <w:ind w:left="1680" w:hanging="240"/>
    </w:pPr>
  </w:style>
  <w:style w:type="paragraph" w:styleId="Indice8">
    <w:name w:val="index 8"/>
    <w:basedOn w:val="Normale"/>
    <w:next w:val="Normale"/>
    <w:autoRedefine/>
    <w:semiHidden/>
    <w:rsid w:val="00AE0D21"/>
    <w:pPr>
      <w:ind w:left="1920" w:hanging="240"/>
    </w:pPr>
  </w:style>
  <w:style w:type="paragraph" w:styleId="Indice9">
    <w:name w:val="index 9"/>
    <w:basedOn w:val="Normale"/>
    <w:next w:val="Normale"/>
    <w:autoRedefine/>
    <w:semiHidden/>
    <w:rsid w:val="00AE0D21"/>
    <w:pPr>
      <w:ind w:left="2160" w:hanging="240"/>
    </w:pPr>
  </w:style>
  <w:style w:type="paragraph" w:styleId="Titoloindice">
    <w:name w:val="index heading"/>
    <w:basedOn w:val="Normale"/>
    <w:next w:val="Indice1"/>
    <w:semiHidden/>
    <w:rsid w:val="00AE0D21"/>
  </w:style>
  <w:style w:type="table" w:styleId="Tabellatema">
    <w:name w:val="Table Theme"/>
    <w:basedOn w:val="Tabellanormale"/>
    <w:rsid w:val="004823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icedellefigure">
    <w:name w:val="table of figures"/>
    <w:aliases w:val="Indice delle figure NI"/>
    <w:basedOn w:val="Normale"/>
    <w:next w:val="Normale"/>
    <w:semiHidden/>
    <w:rsid w:val="00AE0D21"/>
    <w:pPr>
      <w:ind w:left="480" w:hanging="480"/>
    </w:pPr>
    <w:rPr>
      <w:rFonts w:ascii="Arial" w:hAnsi="Arial"/>
      <w:sz w:val="18"/>
    </w:rPr>
  </w:style>
  <w:style w:type="paragraph" w:customStyle="1" w:styleId="notaintegrativatabelle">
    <w:name w:val="nota integrativa tabelle"/>
    <w:basedOn w:val="Corpodeltesto2"/>
    <w:rsid w:val="00AE0D21"/>
    <w:pPr>
      <w:spacing w:line="360" w:lineRule="auto"/>
    </w:pPr>
    <w:rPr>
      <w:b/>
      <w:sz w:val="18"/>
    </w:rPr>
  </w:style>
  <w:style w:type="table" w:styleId="Tabellaelegante">
    <w:name w:val="Table Elegant"/>
    <w:basedOn w:val="Tabellanormale"/>
    <w:rsid w:val="0048234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acontemporanea">
    <w:name w:val="Table Contemporary"/>
    <w:basedOn w:val="Tabellanormale"/>
    <w:rsid w:val="0048234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stofumetto">
    <w:name w:val="Balloon Text"/>
    <w:basedOn w:val="Normale"/>
    <w:semiHidden/>
    <w:rsid w:val="00216898"/>
    <w:rPr>
      <w:rFonts w:ascii="Tahoma" w:hAnsi="Tahoma" w:cs="Tahoma"/>
      <w:sz w:val="16"/>
      <w:szCs w:val="16"/>
    </w:rPr>
  </w:style>
  <w:style w:type="paragraph" w:styleId="NormaleWeb">
    <w:name w:val="Normal (Web)"/>
    <w:basedOn w:val="Normale"/>
    <w:uiPriority w:val="99"/>
    <w:unhideWhenUsed/>
    <w:rsid w:val="004966AF"/>
    <w:pPr>
      <w:spacing w:before="100" w:beforeAutospacing="1" w:after="100" w:afterAutospacing="1"/>
    </w:pPr>
    <w:rPr>
      <w:lang w:bidi="ar-SA"/>
    </w:rPr>
  </w:style>
  <w:style w:type="paragraph" w:customStyle="1" w:styleId="titolo2R">
    <w:name w:val="titolo 2 R"/>
    <w:basedOn w:val="Titolo1"/>
    <w:rsid w:val="00221972"/>
    <w:pPr>
      <w:spacing w:before="0" w:after="0"/>
    </w:pPr>
    <w:rPr>
      <w:rFonts w:ascii="Calibri" w:hAnsi="Calibri" w:cs="Times New Roman"/>
      <w:bCs w:val="0"/>
      <w:kern w:val="0"/>
      <w:sz w:val="30"/>
      <w:szCs w:val="20"/>
    </w:rPr>
  </w:style>
  <w:style w:type="paragraph" w:styleId="Paragrafoelenco">
    <w:name w:val="List Paragraph"/>
    <w:basedOn w:val="Normale"/>
    <w:uiPriority w:val="34"/>
    <w:qFormat/>
    <w:rsid w:val="00221972"/>
    <w:pPr>
      <w:ind w:left="708"/>
    </w:pPr>
  </w:style>
  <w:style w:type="table" w:styleId="Grigliatabella">
    <w:name w:val="Table Grid"/>
    <w:basedOn w:val="Tabellanormale"/>
    <w:rsid w:val="00221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15EC"/>
    <w:pPr>
      <w:autoSpaceDE w:val="0"/>
      <w:autoSpaceDN w:val="0"/>
      <w:adjustRightInd w:val="0"/>
    </w:pPr>
    <w:rPr>
      <w:color w:val="000000"/>
      <w:sz w:val="24"/>
      <w:szCs w:val="24"/>
    </w:rPr>
  </w:style>
  <w:style w:type="character" w:customStyle="1" w:styleId="PidipaginaCarattere">
    <w:name w:val="Piè di pagina Carattere"/>
    <w:basedOn w:val="Carpredefinitoparagrafo"/>
    <w:link w:val="Pidipagina"/>
    <w:uiPriority w:val="99"/>
    <w:rsid w:val="00AE07DF"/>
    <w:rPr>
      <w:sz w:val="24"/>
      <w:szCs w:val="24"/>
      <w:lang w:bidi="he-IL"/>
    </w:rPr>
  </w:style>
  <w:style w:type="character" w:customStyle="1" w:styleId="IntestazioneCarattere">
    <w:name w:val="Intestazione Carattere"/>
    <w:basedOn w:val="Carpredefinitoparagrafo"/>
    <w:link w:val="Intestazione"/>
    <w:uiPriority w:val="99"/>
    <w:rsid w:val="0041074E"/>
    <w:rPr>
      <w:sz w:val="24"/>
      <w:szCs w:val="24"/>
      <w:lang w:bidi="he-IL"/>
    </w:rPr>
  </w:style>
  <w:style w:type="paragraph" w:styleId="Testonotadichiusura">
    <w:name w:val="endnote text"/>
    <w:basedOn w:val="Normale"/>
    <w:link w:val="TestonotadichiusuraCarattere"/>
    <w:rsid w:val="0041074E"/>
    <w:rPr>
      <w:sz w:val="20"/>
      <w:szCs w:val="20"/>
    </w:rPr>
  </w:style>
  <w:style w:type="character" w:customStyle="1" w:styleId="TestonotadichiusuraCarattere">
    <w:name w:val="Testo nota di chiusura Carattere"/>
    <w:basedOn w:val="Carpredefinitoparagrafo"/>
    <w:link w:val="Testonotadichiusura"/>
    <w:rsid w:val="0041074E"/>
    <w:rPr>
      <w:lang w:bidi="he-IL"/>
    </w:rPr>
  </w:style>
  <w:style w:type="character" w:styleId="Rimandonotadichiusura">
    <w:name w:val="endnote reference"/>
    <w:basedOn w:val="Carpredefinitoparagrafo"/>
    <w:rsid w:val="0041074E"/>
    <w:rPr>
      <w:vertAlign w:val="superscript"/>
    </w:rPr>
  </w:style>
  <w:style w:type="paragraph" w:customStyle="1" w:styleId="WW-Corpodeltesto2">
    <w:name w:val="WW-Corpo del testo 2"/>
    <w:basedOn w:val="Normale"/>
    <w:rsid w:val="00AE3D58"/>
    <w:pPr>
      <w:suppressAutoHyphens/>
      <w:jc w:val="both"/>
    </w:pPr>
    <w:rPr>
      <w:rFonts w:ascii="Arial" w:hAnsi="Arial" w:cs="Arial"/>
      <w:bCs/>
      <w:kern w:val="1"/>
      <w:lang w:eastAsia="he-IL"/>
    </w:rPr>
  </w:style>
  <w:style w:type="character" w:customStyle="1" w:styleId="Corpodeltesto2Carattere">
    <w:name w:val="Corpo del testo 2 Carattere"/>
    <w:link w:val="Corpodeltesto2"/>
    <w:rsid w:val="00873886"/>
    <w:rPr>
      <w:rFonts w:ascii="Arial" w:hAnsi="Arial" w:cs="Arial"/>
      <w:bCs/>
      <w:kern w:val="32"/>
      <w:sz w:val="24"/>
      <w:szCs w:val="24"/>
      <w:lang w:bidi="he-IL"/>
    </w:rPr>
  </w:style>
</w:styles>
</file>

<file path=word/webSettings.xml><?xml version="1.0" encoding="utf-8"?>
<w:webSettings xmlns:r="http://schemas.openxmlformats.org/officeDocument/2006/relationships" xmlns:w="http://schemas.openxmlformats.org/wordprocessingml/2006/main">
  <w:divs>
    <w:div w:id="56826031">
      <w:bodyDiv w:val="1"/>
      <w:marLeft w:val="0"/>
      <w:marRight w:val="0"/>
      <w:marTop w:val="0"/>
      <w:marBottom w:val="0"/>
      <w:divBdr>
        <w:top w:val="none" w:sz="0" w:space="0" w:color="auto"/>
        <w:left w:val="none" w:sz="0" w:space="0" w:color="auto"/>
        <w:bottom w:val="none" w:sz="0" w:space="0" w:color="auto"/>
        <w:right w:val="none" w:sz="0" w:space="0" w:color="auto"/>
      </w:divBdr>
      <w:divsChild>
        <w:div w:id="775447756">
          <w:marLeft w:val="0"/>
          <w:marRight w:val="0"/>
          <w:marTop w:val="0"/>
          <w:marBottom w:val="0"/>
          <w:divBdr>
            <w:top w:val="none" w:sz="0" w:space="0" w:color="auto"/>
            <w:left w:val="none" w:sz="0" w:space="0" w:color="auto"/>
            <w:bottom w:val="none" w:sz="0" w:space="0" w:color="auto"/>
            <w:right w:val="none" w:sz="0" w:space="0" w:color="auto"/>
          </w:divBdr>
          <w:divsChild>
            <w:div w:id="123230662">
              <w:marLeft w:val="0"/>
              <w:marRight w:val="0"/>
              <w:marTop w:val="0"/>
              <w:marBottom w:val="0"/>
              <w:divBdr>
                <w:top w:val="none" w:sz="0" w:space="0" w:color="auto"/>
                <w:left w:val="none" w:sz="0" w:space="0" w:color="auto"/>
                <w:bottom w:val="none" w:sz="0" w:space="0" w:color="auto"/>
                <w:right w:val="none" w:sz="0" w:space="0" w:color="auto"/>
              </w:divBdr>
              <w:divsChild>
                <w:div w:id="638459045">
                  <w:marLeft w:val="0"/>
                  <w:marRight w:val="0"/>
                  <w:marTop w:val="0"/>
                  <w:marBottom w:val="0"/>
                  <w:divBdr>
                    <w:top w:val="none" w:sz="0" w:space="0" w:color="auto"/>
                    <w:left w:val="none" w:sz="0" w:space="0" w:color="auto"/>
                    <w:bottom w:val="none" w:sz="0" w:space="0" w:color="auto"/>
                    <w:right w:val="none" w:sz="0" w:space="0" w:color="auto"/>
                  </w:divBdr>
                  <w:divsChild>
                    <w:div w:id="154660407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04812">
      <w:bodyDiv w:val="1"/>
      <w:marLeft w:val="0"/>
      <w:marRight w:val="0"/>
      <w:marTop w:val="0"/>
      <w:marBottom w:val="0"/>
      <w:divBdr>
        <w:top w:val="none" w:sz="0" w:space="0" w:color="auto"/>
        <w:left w:val="none" w:sz="0" w:space="0" w:color="auto"/>
        <w:bottom w:val="none" w:sz="0" w:space="0" w:color="auto"/>
        <w:right w:val="none" w:sz="0" w:space="0" w:color="auto"/>
      </w:divBdr>
    </w:div>
    <w:div w:id="224462709">
      <w:bodyDiv w:val="1"/>
      <w:marLeft w:val="0"/>
      <w:marRight w:val="0"/>
      <w:marTop w:val="0"/>
      <w:marBottom w:val="0"/>
      <w:divBdr>
        <w:top w:val="none" w:sz="0" w:space="0" w:color="auto"/>
        <w:left w:val="none" w:sz="0" w:space="0" w:color="auto"/>
        <w:bottom w:val="none" w:sz="0" w:space="0" w:color="auto"/>
        <w:right w:val="none" w:sz="0" w:space="0" w:color="auto"/>
      </w:divBdr>
      <w:divsChild>
        <w:div w:id="1224834317">
          <w:marLeft w:val="0"/>
          <w:marRight w:val="0"/>
          <w:marTop w:val="0"/>
          <w:marBottom w:val="0"/>
          <w:divBdr>
            <w:top w:val="none" w:sz="0" w:space="0" w:color="auto"/>
            <w:left w:val="none" w:sz="0" w:space="0" w:color="auto"/>
            <w:bottom w:val="none" w:sz="0" w:space="0" w:color="auto"/>
            <w:right w:val="none" w:sz="0" w:space="0" w:color="auto"/>
          </w:divBdr>
          <w:divsChild>
            <w:div w:id="72165761">
              <w:marLeft w:val="0"/>
              <w:marRight w:val="0"/>
              <w:marTop w:val="0"/>
              <w:marBottom w:val="0"/>
              <w:divBdr>
                <w:top w:val="none" w:sz="0" w:space="0" w:color="auto"/>
                <w:left w:val="none" w:sz="0" w:space="0" w:color="auto"/>
                <w:bottom w:val="none" w:sz="0" w:space="0" w:color="auto"/>
                <w:right w:val="none" w:sz="0" w:space="0" w:color="auto"/>
              </w:divBdr>
              <w:divsChild>
                <w:div w:id="62477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20829">
      <w:bodyDiv w:val="1"/>
      <w:marLeft w:val="0"/>
      <w:marRight w:val="0"/>
      <w:marTop w:val="0"/>
      <w:marBottom w:val="0"/>
      <w:divBdr>
        <w:top w:val="none" w:sz="0" w:space="0" w:color="auto"/>
        <w:left w:val="none" w:sz="0" w:space="0" w:color="auto"/>
        <w:bottom w:val="none" w:sz="0" w:space="0" w:color="auto"/>
        <w:right w:val="none" w:sz="0" w:space="0" w:color="auto"/>
      </w:divBdr>
    </w:div>
    <w:div w:id="504563444">
      <w:bodyDiv w:val="1"/>
      <w:marLeft w:val="0"/>
      <w:marRight w:val="0"/>
      <w:marTop w:val="0"/>
      <w:marBottom w:val="0"/>
      <w:divBdr>
        <w:top w:val="none" w:sz="0" w:space="0" w:color="auto"/>
        <w:left w:val="none" w:sz="0" w:space="0" w:color="auto"/>
        <w:bottom w:val="none" w:sz="0" w:space="0" w:color="auto"/>
        <w:right w:val="none" w:sz="0" w:space="0" w:color="auto"/>
      </w:divBdr>
    </w:div>
    <w:div w:id="709188284">
      <w:bodyDiv w:val="1"/>
      <w:marLeft w:val="0"/>
      <w:marRight w:val="0"/>
      <w:marTop w:val="0"/>
      <w:marBottom w:val="0"/>
      <w:divBdr>
        <w:top w:val="none" w:sz="0" w:space="0" w:color="auto"/>
        <w:left w:val="none" w:sz="0" w:space="0" w:color="auto"/>
        <w:bottom w:val="none" w:sz="0" w:space="0" w:color="auto"/>
        <w:right w:val="none" w:sz="0" w:space="0" w:color="auto"/>
      </w:divBdr>
    </w:div>
    <w:div w:id="810291513">
      <w:bodyDiv w:val="1"/>
      <w:marLeft w:val="0"/>
      <w:marRight w:val="0"/>
      <w:marTop w:val="0"/>
      <w:marBottom w:val="0"/>
      <w:divBdr>
        <w:top w:val="none" w:sz="0" w:space="0" w:color="auto"/>
        <w:left w:val="none" w:sz="0" w:space="0" w:color="auto"/>
        <w:bottom w:val="none" w:sz="0" w:space="0" w:color="auto"/>
        <w:right w:val="none" w:sz="0" w:space="0" w:color="auto"/>
      </w:divBdr>
      <w:divsChild>
        <w:div w:id="1871718978">
          <w:marLeft w:val="0"/>
          <w:marRight w:val="0"/>
          <w:marTop w:val="0"/>
          <w:marBottom w:val="0"/>
          <w:divBdr>
            <w:top w:val="none" w:sz="0" w:space="0" w:color="auto"/>
            <w:left w:val="none" w:sz="0" w:space="0" w:color="auto"/>
            <w:bottom w:val="none" w:sz="0" w:space="0" w:color="auto"/>
            <w:right w:val="none" w:sz="0" w:space="0" w:color="auto"/>
          </w:divBdr>
          <w:divsChild>
            <w:div w:id="1588733927">
              <w:marLeft w:val="0"/>
              <w:marRight w:val="0"/>
              <w:marTop w:val="0"/>
              <w:marBottom w:val="0"/>
              <w:divBdr>
                <w:top w:val="none" w:sz="0" w:space="0" w:color="auto"/>
                <w:left w:val="none" w:sz="0" w:space="0" w:color="auto"/>
                <w:bottom w:val="none" w:sz="0" w:space="0" w:color="auto"/>
                <w:right w:val="none" w:sz="0" w:space="0" w:color="auto"/>
              </w:divBdr>
              <w:divsChild>
                <w:div w:id="533075061">
                  <w:marLeft w:val="0"/>
                  <w:marRight w:val="0"/>
                  <w:marTop w:val="0"/>
                  <w:marBottom w:val="0"/>
                  <w:divBdr>
                    <w:top w:val="none" w:sz="0" w:space="0" w:color="auto"/>
                    <w:left w:val="none" w:sz="0" w:space="0" w:color="auto"/>
                    <w:bottom w:val="none" w:sz="0" w:space="0" w:color="auto"/>
                    <w:right w:val="none" w:sz="0" w:space="0" w:color="auto"/>
                  </w:divBdr>
                  <w:divsChild>
                    <w:div w:id="1242761017">
                      <w:marLeft w:val="480"/>
                      <w:marRight w:val="0"/>
                      <w:marTop w:val="0"/>
                      <w:marBottom w:val="0"/>
                      <w:divBdr>
                        <w:top w:val="none" w:sz="0" w:space="0" w:color="auto"/>
                        <w:left w:val="none" w:sz="0" w:space="0" w:color="auto"/>
                        <w:bottom w:val="none" w:sz="0" w:space="0" w:color="auto"/>
                        <w:right w:val="none" w:sz="0" w:space="0" w:color="auto"/>
                      </w:divBdr>
                    </w:div>
                    <w:div w:id="130176660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14288">
      <w:bodyDiv w:val="1"/>
      <w:marLeft w:val="0"/>
      <w:marRight w:val="0"/>
      <w:marTop w:val="0"/>
      <w:marBottom w:val="0"/>
      <w:divBdr>
        <w:top w:val="none" w:sz="0" w:space="0" w:color="auto"/>
        <w:left w:val="none" w:sz="0" w:space="0" w:color="auto"/>
        <w:bottom w:val="none" w:sz="0" w:space="0" w:color="auto"/>
        <w:right w:val="none" w:sz="0" w:space="0" w:color="auto"/>
      </w:divBdr>
    </w:div>
    <w:div w:id="864098985">
      <w:bodyDiv w:val="1"/>
      <w:marLeft w:val="0"/>
      <w:marRight w:val="0"/>
      <w:marTop w:val="0"/>
      <w:marBottom w:val="0"/>
      <w:divBdr>
        <w:top w:val="none" w:sz="0" w:space="0" w:color="auto"/>
        <w:left w:val="none" w:sz="0" w:space="0" w:color="auto"/>
        <w:bottom w:val="none" w:sz="0" w:space="0" w:color="auto"/>
        <w:right w:val="none" w:sz="0" w:space="0" w:color="auto"/>
      </w:divBdr>
    </w:div>
    <w:div w:id="996960233">
      <w:bodyDiv w:val="1"/>
      <w:marLeft w:val="0"/>
      <w:marRight w:val="0"/>
      <w:marTop w:val="0"/>
      <w:marBottom w:val="0"/>
      <w:divBdr>
        <w:top w:val="none" w:sz="0" w:space="0" w:color="auto"/>
        <w:left w:val="none" w:sz="0" w:space="0" w:color="auto"/>
        <w:bottom w:val="none" w:sz="0" w:space="0" w:color="auto"/>
        <w:right w:val="none" w:sz="0" w:space="0" w:color="auto"/>
      </w:divBdr>
    </w:div>
    <w:div w:id="1042485868">
      <w:bodyDiv w:val="1"/>
      <w:marLeft w:val="0"/>
      <w:marRight w:val="0"/>
      <w:marTop w:val="0"/>
      <w:marBottom w:val="0"/>
      <w:divBdr>
        <w:top w:val="none" w:sz="0" w:space="0" w:color="auto"/>
        <w:left w:val="none" w:sz="0" w:space="0" w:color="auto"/>
        <w:bottom w:val="none" w:sz="0" w:space="0" w:color="auto"/>
        <w:right w:val="none" w:sz="0" w:space="0" w:color="auto"/>
      </w:divBdr>
    </w:div>
    <w:div w:id="1109546564">
      <w:bodyDiv w:val="1"/>
      <w:marLeft w:val="0"/>
      <w:marRight w:val="0"/>
      <w:marTop w:val="0"/>
      <w:marBottom w:val="0"/>
      <w:divBdr>
        <w:top w:val="none" w:sz="0" w:space="0" w:color="auto"/>
        <w:left w:val="none" w:sz="0" w:space="0" w:color="auto"/>
        <w:bottom w:val="none" w:sz="0" w:space="0" w:color="auto"/>
        <w:right w:val="none" w:sz="0" w:space="0" w:color="auto"/>
      </w:divBdr>
    </w:div>
    <w:div w:id="1174078326">
      <w:bodyDiv w:val="1"/>
      <w:marLeft w:val="0"/>
      <w:marRight w:val="0"/>
      <w:marTop w:val="0"/>
      <w:marBottom w:val="0"/>
      <w:divBdr>
        <w:top w:val="none" w:sz="0" w:space="0" w:color="auto"/>
        <w:left w:val="none" w:sz="0" w:space="0" w:color="auto"/>
        <w:bottom w:val="none" w:sz="0" w:space="0" w:color="auto"/>
        <w:right w:val="none" w:sz="0" w:space="0" w:color="auto"/>
      </w:divBdr>
    </w:div>
    <w:div w:id="1280146496">
      <w:bodyDiv w:val="1"/>
      <w:marLeft w:val="0"/>
      <w:marRight w:val="0"/>
      <w:marTop w:val="0"/>
      <w:marBottom w:val="0"/>
      <w:divBdr>
        <w:top w:val="none" w:sz="0" w:space="0" w:color="auto"/>
        <w:left w:val="none" w:sz="0" w:space="0" w:color="auto"/>
        <w:bottom w:val="none" w:sz="0" w:space="0" w:color="auto"/>
        <w:right w:val="none" w:sz="0" w:space="0" w:color="auto"/>
      </w:divBdr>
    </w:div>
    <w:div w:id="1445878709">
      <w:bodyDiv w:val="1"/>
      <w:marLeft w:val="0"/>
      <w:marRight w:val="0"/>
      <w:marTop w:val="0"/>
      <w:marBottom w:val="0"/>
      <w:divBdr>
        <w:top w:val="none" w:sz="0" w:space="0" w:color="auto"/>
        <w:left w:val="none" w:sz="0" w:space="0" w:color="auto"/>
        <w:bottom w:val="none" w:sz="0" w:space="0" w:color="auto"/>
        <w:right w:val="none" w:sz="0" w:space="0" w:color="auto"/>
      </w:divBdr>
    </w:div>
    <w:div w:id="1528831068">
      <w:bodyDiv w:val="1"/>
      <w:marLeft w:val="0"/>
      <w:marRight w:val="0"/>
      <w:marTop w:val="0"/>
      <w:marBottom w:val="0"/>
      <w:divBdr>
        <w:top w:val="none" w:sz="0" w:space="0" w:color="auto"/>
        <w:left w:val="none" w:sz="0" w:space="0" w:color="auto"/>
        <w:bottom w:val="none" w:sz="0" w:space="0" w:color="auto"/>
        <w:right w:val="none" w:sz="0" w:space="0" w:color="auto"/>
      </w:divBdr>
    </w:div>
    <w:div w:id="1662737480">
      <w:bodyDiv w:val="1"/>
      <w:marLeft w:val="0"/>
      <w:marRight w:val="0"/>
      <w:marTop w:val="0"/>
      <w:marBottom w:val="0"/>
      <w:divBdr>
        <w:top w:val="none" w:sz="0" w:space="0" w:color="auto"/>
        <w:left w:val="none" w:sz="0" w:space="0" w:color="auto"/>
        <w:bottom w:val="none" w:sz="0" w:space="0" w:color="auto"/>
        <w:right w:val="none" w:sz="0" w:space="0" w:color="auto"/>
      </w:divBdr>
    </w:div>
    <w:div w:id="1670869748">
      <w:bodyDiv w:val="1"/>
      <w:marLeft w:val="0"/>
      <w:marRight w:val="0"/>
      <w:marTop w:val="0"/>
      <w:marBottom w:val="0"/>
      <w:divBdr>
        <w:top w:val="none" w:sz="0" w:space="0" w:color="auto"/>
        <w:left w:val="none" w:sz="0" w:space="0" w:color="auto"/>
        <w:bottom w:val="none" w:sz="0" w:space="0" w:color="auto"/>
        <w:right w:val="none" w:sz="0" w:space="0" w:color="auto"/>
      </w:divBdr>
      <w:divsChild>
        <w:div w:id="346299400">
          <w:marLeft w:val="0"/>
          <w:marRight w:val="0"/>
          <w:marTop w:val="0"/>
          <w:marBottom w:val="0"/>
          <w:divBdr>
            <w:top w:val="none" w:sz="0" w:space="0" w:color="auto"/>
            <w:left w:val="none" w:sz="0" w:space="0" w:color="auto"/>
            <w:bottom w:val="none" w:sz="0" w:space="0" w:color="auto"/>
            <w:right w:val="none" w:sz="0" w:space="0" w:color="auto"/>
          </w:divBdr>
          <w:divsChild>
            <w:div w:id="409549708">
              <w:marLeft w:val="0"/>
              <w:marRight w:val="0"/>
              <w:marTop w:val="0"/>
              <w:marBottom w:val="0"/>
              <w:divBdr>
                <w:top w:val="none" w:sz="0" w:space="0" w:color="auto"/>
                <w:left w:val="none" w:sz="0" w:space="0" w:color="auto"/>
                <w:bottom w:val="none" w:sz="0" w:space="0" w:color="auto"/>
                <w:right w:val="none" w:sz="0" w:space="0" w:color="auto"/>
              </w:divBdr>
              <w:divsChild>
                <w:div w:id="17075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93450">
      <w:bodyDiv w:val="1"/>
      <w:marLeft w:val="0"/>
      <w:marRight w:val="0"/>
      <w:marTop w:val="0"/>
      <w:marBottom w:val="0"/>
      <w:divBdr>
        <w:top w:val="none" w:sz="0" w:space="0" w:color="auto"/>
        <w:left w:val="none" w:sz="0" w:space="0" w:color="auto"/>
        <w:bottom w:val="none" w:sz="0" w:space="0" w:color="auto"/>
        <w:right w:val="none" w:sz="0" w:space="0" w:color="auto"/>
      </w:divBdr>
    </w:div>
    <w:div w:id="1897088433">
      <w:bodyDiv w:val="1"/>
      <w:marLeft w:val="0"/>
      <w:marRight w:val="0"/>
      <w:marTop w:val="0"/>
      <w:marBottom w:val="0"/>
      <w:divBdr>
        <w:top w:val="none" w:sz="0" w:space="0" w:color="auto"/>
        <w:left w:val="none" w:sz="0" w:space="0" w:color="auto"/>
        <w:bottom w:val="none" w:sz="0" w:space="0" w:color="auto"/>
        <w:right w:val="none" w:sz="0" w:space="0" w:color="auto"/>
      </w:divBdr>
    </w:div>
    <w:div w:id="1910915528">
      <w:bodyDiv w:val="1"/>
      <w:marLeft w:val="0"/>
      <w:marRight w:val="0"/>
      <w:marTop w:val="0"/>
      <w:marBottom w:val="0"/>
      <w:divBdr>
        <w:top w:val="none" w:sz="0" w:space="0" w:color="auto"/>
        <w:left w:val="none" w:sz="0" w:space="0" w:color="auto"/>
        <w:bottom w:val="none" w:sz="0" w:space="0" w:color="auto"/>
        <w:right w:val="none" w:sz="0" w:space="0" w:color="auto"/>
      </w:divBdr>
    </w:div>
    <w:div w:id="2001347474">
      <w:bodyDiv w:val="1"/>
      <w:marLeft w:val="0"/>
      <w:marRight w:val="0"/>
      <w:marTop w:val="0"/>
      <w:marBottom w:val="0"/>
      <w:divBdr>
        <w:top w:val="none" w:sz="0" w:space="0" w:color="auto"/>
        <w:left w:val="none" w:sz="0" w:space="0" w:color="auto"/>
        <w:bottom w:val="none" w:sz="0" w:space="0" w:color="auto"/>
        <w:right w:val="none" w:sz="0" w:space="0" w:color="auto"/>
      </w:divBdr>
    </w:div>
    <w:div w:id="208040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6.bin"/><Relationship Id="rId42" Type="http://schemas.openxmlformats.org/officeDocument/2006/relationships/oleObject" Target="embeddings/oleObject12.bin"/><Relationship Id="rId47" Type="http://schemas.openxmlformats.org/officeDocument/2006/relationships/image" Target="media/image15.emf"/><Relationship Id="rId63" Type="http://schemas.openxmlformats.org/officeDocument/2006/relationships/footer" Target="footer12.xml"/><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image" Target="media/image35.emf"/><Relationship Id="rId112" Type="http://schemas.openxmlformats.org/officeDocument/2006/relationships/oleObject" Target="embeddings/oleObject42.bin"/><Relationship Id="rId16" Type="http://schemas.openxmlformats.org/officeDocument/2006/relationships/oleObject" Target="embeddings/oleObject4.bin"/><Relationship Id="rId107" Type="http://schemas.openxmlformats.org/officeDocument/2006/relationships/image" Target="media/image44.emf"/><Relationship Id="rId11" Type="http://schemas.openxmlformats.org/officeDocument/2006/relationships/image" Target="media/image3.emf"/><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oleObject" Target="embeddings/oleObject13.bin"/><Relationship Id="rId53" Type="http://schemas.openxmlformats.org/officeDocument/2006/relationships/image" Target="media/image18.emf"/><Relationship Id="rId58" Type="http://schemas.openxmlformats.org/officeDocument/2006/relationships/package" Target="embeddings/Foglio_di_lavoro_di_Microsoft_Office_Excel3.xlsx"/><Relationship Id="rId66" Type="http://schemas.openxmlformats.org/officeDocument/2006/relationships/footer" Target="footer13.xml"/><Relationship Id="rId74" Type="http://schemas.openxmlformats.org/officeDocument/2006/relationships/oleObject" Target="embeddings/oleObject23.bin"/><Relationship Id="rId79" Type="http://schemas.openxmlformats.org/officeDocument/2006/relationships/image" Target="media/image30.emf"/><Relationship Id="rId87" Type="http://schemas.openxmlformats.org/officeDocument/2006/relationships/image" Target="media/image34.emf"/><Relationship Id="rId102" Type="http://schemas.openxmlformats.org/officeDocument/2006/relationships/oleObject" Target="embeddings/oleObject37.bin"/><Relationship Id="rId110" Type="http://schemas.openxmlformats.org/officeDocument/2006/relationships/oleObject" Target="embeddings/oleObject41.bin"/><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emf"/><Relationship Id="rId82" Type="http://schemas.openxmlformats.org/officeDocument/2006/relationships/oleObject" Target="embeddings/oleObject27.bin"/><Relationship Id="rId90" Type="http://schemas.openxmlformats.org/officeDocument/2006/relationships/oleObject" Target="embeddings/oleObject31.bin"/><Relationship Id="rId95" Type="http://schemas.openxmlformats.org/officeDocument/2006/relationships/image" Target="media/image38.emf"/><Relationship Id="rId19" Type="http://schemas.openxmlformats.org/officeDocument/2006/relationships/footer" Target="footer1.xml"/><Relationship Id="rId14" Type="http://schemas.openxmlformats.org/officeDocument/2006/relationships/oleObject" Target="embeddings/oleObject3.bin"/><Relationship Id="rId22" Type="http://schemas.openxmlformats.org/officeDocument/2006/relationships/header" Target="header1.xml"/><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oleObject" Target="embeddings/oleObject14.bin"/><Relationship Id="rId56" Type="http://schemas.openxmlformats.org/officeDocument/2006/relationships/package" Target="embeddings/Foglio_di_lavoro_di_Microsoft_Office_Excel2.xlsx"/><Relationship Id="rId64" Type="http://schemas.openxmlformats.org/officeDocument/2006/relationships/image" Target="media/image23.emf"/><Relationship Id="rId69" Type="http://schemas.openxmlformats.org/officeDocument/2006/relationships/image" Target="media/image25.emf"/><Relationship Id="rId77" Type="http://schemas.openxmlformats.org/officeDocument/2006/relationships/image" Target="media/image29.emf"/><Relationship Id="rId100" Type="http://schemas.openxmlformats.org/officeDocument/2006/relationships/oleObject" Target="embeddings/oleObject36.bin"/><Relationship Id="rId105" Type="http://schemas.openxmlformats.org/officeDocument/2006/relationships/image" Target="media/image43.emf"/><Relationship Id="rId113" Type="http://schemas.openxmlformats.org/officeDocument/2006/relationships/image" Target="media/image47.emf"/><Relationship Id="rId8" Type="http://schemas.openxmlformats.org/officeDocument/2006/relationships/image" Target="media/image1.emf"/><Relationship Id="rId51" Type="http://schemas.openxmlformats.org/officeDocument/2006/relationships/image" Target="media/image17.emf"/><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33.emf"/><Relationship Id="rId93" Type="http://schemas.openxmlformats.org/officeDocument/2006/relationships/image" Target="media/image37.emf"/><Relationship Id="rId98"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8.emf"/><Relationship Id="rId33" Type="http://schemas.openxmlformats.org/officeDocument/2006/relationships/image" Target="media/image11.emf"/><Relationship Id="rId38" Type="http://schemas.openxmlformats.org/officeDocument/2006/relationships/image" Target="media/image12.emf"/><Relationship Id="rId46" Type="http://schemas.openxmlformats.org/officeDocument/2006/relationships/footer" Target="footer11.xml"/><Relationship Id="rId59" Type="http://schemas.openxmlformats.org/officeDocument/2006/relationships/image" Target="media/image21.emf"/><Relationship Id="rId67" Type="http://schemas.openxmlformats.org/officeDocument/2006/relationships/image" Target="media/image24.emf"/><Relationship Id="rId103" Type="http://schemas.openxmlformats.org/officeDocument/2006/relationships/image" Target="media/image42.emf"/><Relationship Id="rId108" Type="http://schemas.openxmlformats.org/officeDocument/2006/relationships/oleObject" Target="embeddings/oleObject40.bin"/><Relationship Id="rId20" Type="http://schemas.openxmlformats.org/officeDocument/2006/relationships/image" Target="media/image7.emf"/><Relationship Id="rId41" Type="http://schemas.openxmlformats.org/officeDocument/2006/relationships/image" Target="media/image13.emf"/><Relationship Id="rId54" Type="http://schemas.openxmlformats.org/officeDocument/2006/relationships/package" Target="embeddings/Foglio_di_lavoro_di_Microsoft_Office_Excel1.xlsx"/><Relationship Id="rId62" Type="http://schemas.openxmlformats.org/officeDocument/2006/relationships/oleObject" Target="embeddings/oleObject18.bin"/><Relationship Id="rId70" Type="http://schemas.openxmlformats.org/officeDocument/2006/relationships/oleObject" Target="embeddings/oleObject21.bin"/><Relationship Id="rId75" Type="http://schemas.openxmlformats.org/officeDocument/2006/relationships/image" Target="media/image28.emf"/><Relationship Id="rId83" Type="http://schemas.openxmlformats.org/officeDocument/2006/relationships/image" Target="media/image32.emf"/><Relationship Id="rId88" Type="http://schemas.openxmlformats.org/officeDocument/2006/relationships/oleObject" Target="embeddings/oleObject30.bin"/><Relationship Id="rId91" Type="http://schemas.openxmlformats.org/officeDocument/2006/relationships/image" Target="media/image36.emf"/><Relationship Id="rId96" Type="http://schemas.openxmlformats.org/officeDocument/2006/relationships/oleObject" Target="embeddings/oleObject34.bin"/><Relationship Id="rId111"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oleObject" Target="embeddings/oleObject8.bin"/><Relationship Id="rId36" Type="http://schemas.openxmlformats.org/officeDocument/2006/relationships/footer" Target="footer7.xml"/><Relationship Id="rId49" Type="http://schemas.openxmlformats.org/officeDocument/2006/relationships/image" Target="media/image16.emf"/><Relationship Id="rId57" Type="http://schemas.openxmlformats.org/officeDocument/2006/relationships/image" Target="media/image20.emf"/><Relationship Id="rId106" Type="http://schemas.openxmlformats.org/officeDocument/2006/relationships/oleObject" Target="embeddings/oleObject39.bin"/><Relationship Id="rId114"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footer" Target="footer4.xml"/><Relationship Id="rId44" Type="http://schemas.openxmlformats.org/officeDocument/2006/relationships/image" Target="media/image14.emf"/><Relationship Id="rId52" Type="http://schemas.openxmlformats.org/officeDocument/2006/relationships/oleObject" Target="embeddings/oleObject16.bin"/><Relationship Id="rId60" Type="http://schemas.openxmlformats.org/officeDocument/2006/relationships/oleObject" Target="embeddings/oleObject17.bin"/><Relationship Id="rId65" Type="http://schemas.openxmlformats.org/officeDocument/2006/relationships/oleObject" Target="embeddings/oleObject19.bin"/><Relationship Id="rId73" Type="http://schemas.openxmlformats.org/officeDocument/2006/relationships/image" Target="media/image27.emf"/><Relationship Id="rId78" Type="http://schemas.openxmlformats.org/officeDocument/2006/relationships/oleObject" Target="embeddings/oleObject25.bin"/><Relationship Id="rId81" Type="http://schemas.openxmlformats.org/officeDocument/2006/relationships/image" Target="media/image31.emf"/><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40.emf"/><Relationship Id="rId101"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5.bin"/><Relationship Id="rId39" Type="http://schemas.openxmlformats.org/officeDocument/2006/relationships/oleObject" Target="embeddings/oleObject11.bin"/><Relationship Id="rId109" Type="http://schemas.openxmlformats.org/officeDocument/2006/relationships/image" Target="media/image45.emf"/><Relationship Id="rId34" Type="http://schemas.openxmlformats.org/officeDocument/2006/relationships/oleObject" Target="embeddings/oleObject10.bin"/><Relationship Id="rId50" Type="http://schemas.openxmlformats.org/officeDocument/2006/relationships/oleObject" Target="embeddings/oleObject15.bin"/><Relationship Id="rId55" Type="http://schemas.openxmlformats.org/officeDocument/2006/relationships/image" Target="media/image19.emf"/><Relationship Id="rId76" Type="http://schemas.openxmlformats.org/officeDocument/2006/relationships/oleObject" Target="embeddings/oleObject24.bin"/><Relationship Id="rId97" Type="http://schemas.openxmlformats.org/officeDocument/2006/relationships/image" Target="media/image39.emf"/><Relationship Id="rId104"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oleObject" Target="embeddings/oleObject32.bin"/><Relationship Id="rId2" Type="http://schemas.openxmlformats.org/officeDocument/2006/relationships/numbering" Target="numbering.xml"/><Relationship Id="rId29" Type="http://schemas.openxmlformats.org/officeDocument/2006/relationships/image" Target="media/image1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777CF3-20D1-43F2-A050-AF9A06F85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9512</Words>
  <Characters>54224</Characters>
  <Application>Microsoft Office Word</Application>
  <DocSecurity>0</DocSecurity>
  <Lines>451</Lines>
  <Paragraphs>127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GABRIELLI R.</dc:creator>
  <cp:lastModifiedBy>Cavone</cp:lastModifiedBy>
  <cp:revision>6</cp:revision>
  <cp:lastPrinted>2014-05-12T12:05:00Z</cp:lastPrinted>
  <dcterms:created xsi:type="dcterms:W3CDTF">2014-05-12T10:00:00Z</dcterms:created>
  <dcterms:modified xsi:type="dcterms:W3CDTF">2014-05-12T12:09:00Z</dcterms:modified>
</cp:coreProperties>
</file>