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B7" w:rsidRPr="00537CC8" w:rsidRDefault="00814059" w:rsidP="00F35CB7">
      <w:pPr>
        <w:spacing w:line="360" w:lineRule="auto"/>
        <w:jc w:val="center"/>
        <w:rPr>
          <w:rFonts w:ascii="Arial" w:hAnsi="Arial" w:cs="Arial"/>
          <w:sz w:val="60"/>
          <w:u w:val="single"/>
        </w:rPr>
      </w:pPr>
      <w:r>
        <w:rPr>
          <w:noProof/>
          <w:sz w:val="28"/>
          <w:szCs w:val="28"/>
          <w:lang w:bidi="ar-SA"/>
        </w:rPr>
        <w:drawing>
          <wp:inline distT="0" distB="0" distL="0" distR="0">
            <wp:extent cx="2133600" cy="2133600"/>
            <wp:effectExtent l="19050" t="0" r="0" b="0"/>
            <wp:docPr id="1" name="Immagine 1" descr="logo ACI 2010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I 2010 3D"/>
                    <pic:cNvPicPr>
                      <a:picLocks noChangeAspect="1" noChangeArrowheads="1"/>
                    </pic:cNvPicPr>
                  </pic:nvPicPr>
                  <pic:blipFill>
                    <a:blip r:embed="rId8" cstate="print"/>
                    <a:srcRect/>
                    <a:stretch>
                      <a:fillRect/>
                    </a:stretch>
                  </pic:blipFill>
                  <pic:spPr bwMode="auto">
                    <a:xfrm>
                      <a:off x="0" y="0"/>
                      <a:ext cx="2133600" cy="2133600"/>
                    </a:xfrm>
                    <a:prstGeom prst="rect">
                      <a:avLst/>
                    </a:prstGeom>
                    <a:noFill/>
                    <a:ln w="9525">
                      <a:noFill/>
                      <a:miter lim="800000"/>
                      <a:headEnd/>
                      <a:tailEnd/>
                    </a:ln>
                  </pic:spPr>
                </pic:pic>
              </a:graphicData>
            </a:graphic>
          </wp:inline>
        </w:drawing>
      </w:r>
    </w:p>
    <w:p w:rsidR="00F35CB7" w:rsidRDefault="00F35CB7" w:rsidP="00F35CB7">
      <w:pPr>
        <w:spacing w:line="360" w:lineRule="auto"/>
        <w:jc w:val="center"/>
        <w:rPr>
          <w:rFonts w:ascii="Arial" w:hAnsi="Arial" w:cs="Arial"/>
          <w:sz w:val="60"/>
        </w:rPr>
      </w:pPr>
      <w:r w:rsidRPr="00E32365">
        <w:rPr>
          <w:rFonts w:ascii="Arial" w:hAnsi="Arial" w:cs="Arial"/>
          <w:i/>
          <w:sz w:val="60"/>
        </w:rPr>
        <w:t xml:space="preserve">AUTOMOBILE CLUB </w:t>
      </w:r>
      <w:r w:rsidR="00C71B10">
        <w:rPr>
          <w:rFonts w:ascii="Arial" w:hAnsi="Arial" w:cs="Arial"/>
          <w:i/>
          <w:sz w:val="60"/>
        </w:rPr>
        <w:t>BARI</w:t>
      </w:r>
      <w:r w:rsidR="00B80ED2">
        <w:rPr>
          <w:rFonts w:ascii="Arial" w:hAnsi="Arial" w:cs="Arial"/>
          <w:i/>
          <w:sz w:val="60"/>
        </w:rPr>
        <w:t xml:space="preserve"> BAT</w:t>
      </w:r>
    </w:p>
    <w:p w:rsidR="00C72135" w:rsidRPr="00537CC8" w:rsidRDefault="00C72135" w:rsidP="008279DC">
      <w:pPr>
        <w:spacing w:line="360" w:lineRule="auto"/>
        <w:jc w:val="center"/>
        <w:rPr>
          <w:rFonts w:ascii="Arial" w:hAnsi="Arial" w:cs="Arial"/>
          <w:sz w:val="60"/>
          <w:u w:val="single"/>
        </w:rPr>
      </w:pPr>
    </w:p>
    <w:p w:rsidR="00C72135" w:rsidRDefault="006D461F">
      <w:pPr>
        <w:spacing w:line="360" w:lineRule="auto"/>
        <w:jc w:val="center"/>
        <w:rPr>
          <w:rFonts w:ascii="Arial" w:hAnsi="Arial" w:cs="Arial"/>
          <w:sz w:val="60"/>
        </w:rPr>
      </w:pPr>
      <w:r>
        <w:rPr>
          <w:rFonts w:ascii="Arial" w:hAnsi="Arial" w:cs="Arial"/>
          <w:sz w:val="60"/>
        </w:rPr>
        <w:t xml:space="preserve">RELAZIONE DEL </w:t>
      </w:r>
    </w:p>
    <w:p w:rsidR="006D461F" w:rsidRDefault="006D461F">
      <w:pPr>
        <w:spacing w:line="360" w:lineRule="auto"/>
        <w:jc w:val="center"/>
        <w:rPr>
          <w:rFonts w:ascii="Arial" w:hAnsi="Arial" w:cs="Arial"/>
          <w:sz w:val="60"/>
        </w:rPr>
      </w:pPr>
      <w:r>
        <w:rPr>
          <w:rFonts w:ascii="Arial" w:hAnsi="Arial" w:cs="Arial"/>
          <w:sz w:val="60"/>
        </w:rPr>
        <w:t>PRESIDENTE</w:t>
      </w:r>
    </w:p>
    <w:p w:rsidR="00C72135" w:rsidRDefault="00C72135">
      <w:pPr>
        <w:spacing w:line="360" w:lineRule="auto"/>
        <w:jc w:val="center"/>
        <w:rPr>
          <w:rFonts w:ascii="Arial" w:hAnsi="Arial" w:cs="Arial"/>
          <w:b/>
          <w:sz w:val="40"/>
        </w:rPr>
      </w:pPr>
      <w:r>
        <w:rPr>
          <w:rFonts w:ascii="Arial" w:hAnsi="Arial" w:cs="Arial"/>
          <w:b/>
          <w:sz w:val="40"/>
        </w:rPr>
        <w:t xml:space="preserve">al </w:t>
      </w:r>
      <w:r w:rsidR="00157582">
        <w:rPr>
          <w:rFonts w:ascii="Arial" w:hAnsi="Arial" w:cs="Arial"/>
          <w:b/>
          <w:sz w:val="40"/>
        </w:rPr>
        <w:t>bilancio</w:t>
      </w:r>
      <w:r w:rsidR="005E0726">
        <w:rPr>
          <w:rFonts w:ascii="Arial" w:hAnsi="Arial" w:cs="Arial"/>
          <w:b/>
          <w:sz w:val="40"/>
        </w:rPr>
        <w:t xml:space="preserve"> d’esercizio</w:t>
      </w:r>
      <w:r>
        <w:rPr>
          <w:rFonts w:ascii="Arial" w:hAnsi="Arial" w:cs="Arial"/>
          <w:b/>
          <w:sz w:val="40"/>
        </w:rPr>
        <w:t xml:space="preserve"> </w:t>
      </w:r>
      <w:r w:rsidR="00FF416A">
        <w:rPr>
          <w:rFonts w:ascii="Arial" w:hAnsi="Arial" w:cs="Arial"/>
          <w:b/>
          <w:sz w:val="40"/>
        </w:rPr>
        <w:t>2015</w:t>
      </w:r>
    </w:p>
    <w:p w:rsidR="00C72135" w:rsidRPr="00537CC8" w:rsidRDefault="00C72135">
      <w:pPr>
        <w:spacing w:line="360" w:lineRule="auto"/>
        <w:rPr>
          <w:rFonts w:ascii="Arial" w:hAnsi="Arial" w:cs="Arial"/>
          <w:sz w:val="60"/>
          <w:u w:val="single"/>
        </w:rPr>
      </w:pPr>
      <w:bookmarkStart w:id="0" w:name="_Toc96878486"/>
      <w:bookmarkStart w:id="1" w:name="_Toc96878518"/>
      <w:bookmarkStart w:id="2" w:name="_Toc96912984"/>
      <w:bookmarkStart w:id="3" w:name="_Toc97200036"/>
      <w:bookmarkStart w:id="4" w:name="_Toc97290528"/>
      <w:bookmarkStart w:id="5" w:name="_Toc97290713"/>
      <w:bookmarkStart w:id="6" w:name="_Toc97290798"/>
      <w:bookmarkStart w:id="7" w:name="_Toc97290903"/>
      <w:bookmarkStart w:id="8" w:name="_Toc97291615"/>
    </w:p>
    <w:p w:rsidR="00814059" w:rsidRDefault="00814059">
      <w:pPr>
        <w:jc w:val="center"/>
      </w:pPr>
    </w:p>
    <w:p w:rsidR="00C72135" w:rsidRPr="00D21097" w:rsidRDefault="00C72135">
      <w:pPr>
        <w:jc w:val="center"/>
        <w:rPr>
          <w:rFonts w:ascii="Arial" w:hAnsi="Arial" w:cs="Arial"/>
          <w:sz w:val="28"/>
          <w:szCs w:val="28"/>
        </w:rPr>
      </w:pPr>
      <w:r>
        <w:br w:type="page"/>
      </w:r>
      <w:bookmarkStart w:id="9" w:name="_Toc97292540"/>
      <w:bookmarkStart w:id="10" w:name="_Toc97529471"/>
      <w:bookmarkStart w:id="11" w:name="_Toc97535433"/>
      <w:bookmarkStart w:id="12" w:name="_Toc99094058"/>
      <w:bookmarkStart w:id="13" w:name="_Toc99163424"/>
      <w:bookmarkStart w:id="14" w:name="_Toc99172620"/>
      <w:bookmarkStart w:id="15" w:name="_Toc99175336"/>
      <w:bookmarkStart w:id="16" w:name="_Toc100024764"/>
      <w:bookmarkStart w:id="17" w:name="_Toc100418832"/>
      <w:bookmarkStart w:id="18" w:name="_Toc100421631"/>
      <w:bookmarkStart w:id="19" w:name="_Toc100555501"/>
      <w:bookmarkStart w:id="20" w:name="_Toc100562406"/>
      <w:bookmarkStart w:id="21" w:name="_Toc100977898"/>
      <w:bookmarkStart w:id="22" w:name="_Toc100980847"/>
      <w:bookmarkStart w:id="23" w:name="_Toc101071132"/>
      <w:bookmarkStart w:id="24" w:name="_Toc101071343"/>
      <w:bookmarkStart w:id="25" w:name="_Toc101144812"/>
      <w:bookmarkStart w:id="26" w:name="_Toc113860097"/>
      <w:bookmarkStart w:id="27" w:name="_Toc116104214"/>
      <w:r w:rsidRPr="00D21097">
        <w:rPr>
          <w:rFonts w:ascii="Arial" w:hAnsi="Arial" w:cs="Arial"/>
          <w:sz w:val="28"/>
          <w:szCs w:val="28"/>
        </w:rPr>
        <w:lastRenderedPageBreak/>
        <w:t>INDICE</w:t>
      </w:r>
    </w:p>
    <w:p w:rsidR="00C72135" w:rsidRDefault="00C72135">
      <w:pPr>
        <w:jc w:val="center"/>
        <w:rPr>
          <w:rFonts w:ascii="Arial" w:hAnsi="Arial" w:cs="Arial"/>
          <w:sz w:val="30"/>
        </w:rPr>
      </w:pPr>
    </w:p>
    <w:p w:rsidR="00C71B10" w:rsidRPr="00D502A4" w:rsidRDefault="008F5276">
      <w:pPr>
        <w:pStyle w:val="Sommario1"/>
        <w:tabs>
          <w:tab w:val="right" w:leader="dot" w:pos="9685"/>
        </w:tabs>
        <w:rPr>
          <w:rFonts w:ascii="Calibri" w:hAnsi="Calibri"/>
          <w:b w:val="0"/>
          <w:caps w:val="0"/>
          <w:noProof/>
          <w:sz w:val="22"/>
          <w:szCs w:val="22"/>
          <w:lang w:bidi="ar-SA"/>
        </w:rPr>
      </w:pPr>
      <w:r w:rsidRPr="008F5276">
        <w:rPr>
          <w:rFonts w:ascii="Arial" w:hAnsi="Arial" w:cs="Arial"/>
          <w:b w:val="0"/>
          <w:caps w:val="0"/>
          <w:szCs w:val="20"/>
        </w:rPr>
        <w:fldChar w:fldCharType="begin"/>
      </w:r>
      <w:r w:rsidR="001B14BF" w:rsidRPr="00D21097">
        <w:rPr>
          <w:rFonts w:ascii="Arial" w:hAnsi="Arial" w:cs="Arial"/>
          <w:b w:val="0"/>
          <w:caps w:val="0"/>
          <w:szCs w:val="20"/>
        </w:rPr>
        <w:instrText xml:space="preserve"> TOC \o "2-3" \h \z \t "Titolo 1;1" </w:instrText>
      </w:r>
      <w:r w:rsidRPr="008F5276">
        <w:rPr>
          <w:rFonts w:ascii="Arial" w:hAnsi="Arial" w:cs="Arial"/>
          <w:b w:val="0"/>
          <w:caps w:val="0"/>
          <w:szCs w:val="20"/>
        </w:rPr>
        <w:fldChar w:fldCharType="separate"/>
      </w:r>
      <w:hyperlink w:anchor="_Toc414623619" w:history="1">
        <w:r w:rsidR="00C71B10" w:rsidRPr="00B16D86">
          <w:rPr>
            <w:rStyle w:val="Collegamentoipertestuale"/>
            <w:noProof/>
          </w:rPr>
          <w:t>1. DATI DI SINTESI</w:t>
        </w:r>
        <w:r w:rsidR="00C71B10">
          <w:rPr>
            <w:noProof/>
            <w:webHidden/>
          </w:rPr>
          <w:tab/>
        </w:r>
        <w:r>
          <w:rPr>
            <w:noProof/>
            <w:webHidden/>
          </w:rPr>
          <w:fldChar w:fldCharType="begin"/>
        </w:r>
        <w:r w:rsidR="00C71B10">
          <w:rPr>
            <w:noProof/>
            <w:webHidden/>
          </w:rPr>
          <w:instrText xml:space="preserve"> PAGEREF _Toc414623619 \h </w:instrText>
        </w:r>
        <w:r>
          <w:rPr>
            <w:noProof/>
            <w:webHidden/>
          </w:rPr>
        </w:r>
        <w:r>
          <w:rPr>
            <w:noProof/>
            <w:webHidden/>
          </w:rPr>
          <w:fldChar w:fldCharType="separate"/>
        </w:r>
        <w:r w:rsidR="005E5840">
          <w:rPr>
            <w:noProof/>
            <w:webHidden/>
          </w:rPr>
          <w:t>3</w:t>
        </w:r>
        <w:r>
          <w:rPr>
            <w:noProof/>
            <w:webHidden/>
          </w:rPr>
          <w:fldChar w:fldCharType="end"/>
        </w:r>
      </w:hyperlink>
    </w:p>
    <w:p w:rsidR="00C71B10" w:rsidRPr="00D502A4" w:rsidRDefault="008F5276">
      <w:pPr>
        <w:pStyle w:val="Sommario1"/>
        <w:tabs>
          <w:tab w:val="right" w:leader="dot" w:pos="9685"/>
        </w:tabs>
        <w:rPr>
          <w:rFonts w:ascii="Calibri" w:hAnsi="Calibri"/>
          <w:b w:val="0"/>
          <w:caps w:val="0"/>
          <w:noProof/>
          <w:sz w:val="22"/>
          <w:szCs w:val="22"/>
          <w:lang w:bidi="ar-SA"/>
        </w:rPr>
      </w:pPr>
      <w:hyperlink w:anchor="_Toc414623620" w:history="1">
        <w:r w:rsidR="00C71B10" w:rsidRPr="00B16D86">
          <w:rPr>
            <w:rStyle w:val="Collegamentoipertestuale"/>
            <w:noProof/>
          </w:rPr>
          <w:t>2. ANALISI DEGLI SCOSTAMENTI RISPETTO AL BUDGET</w:t>
        </w:r>
        <w:r w:rsidR="00C71B10">
          <w:rPr>
            <w:noProof/>
            <w:webHidden/>
          </w:rPr>
          <w:tab/>
        </w:r>
        <w:r>
          <w:rPr>
            <w:noProof/>
            <w:webHidden/>
          </w:rPr>
          <w:fldChar w:fldCharType="begin"/>
        </w:r>
        <w:r w:rsidR="00C71B10">
          <w:rPr>
            <w:noProof/>
            <w:webHidden/>
          </w:rPr>
          <w:instrText xml:space="preserve"> PAGEREF _Toc414623620 \h </w:instrText>
        </w:r>
        <w:r>
          <w:rPr>
            <w:noProof/>
            <w:webHidden/>
          </w:rPr>
        </w:r>
        <w:r>
          <w:rPr>
            <w:noProof/>
            <w:webHidden/>
          </w:rPr>
          <w:fldChar w:fldCharType="separate"/>
        </w:r>
        <w:r w:rsidR="005E5840">
          <w:rPr>
            <w:noProof/>
            <w:webHidden/>
          </w:rPr>
          <w:t>4</w:t>
        </w:r>
        <w:r>
          <w:rPr>
            <w:noProof/>
            <w:webHidden/>
          </w:rPr>
          <w:fldChar w:fldCharType="end"/>
        </w:r>
      </w:hyperlink>
    </w:p>
    <w:p w:rsidR="00C71B10" w:rsidRPr="00D502A4" w:rsidRDefault="008F5276">
      <w:pPr>
        <w:pStyle w:val="Sommario2"/>
        <w:rPr>
          <w:rFonts w:ascii="Calibri" w:hAnsi="Calibri"/>
          <w:smallCaps w:val="0"/>
          <w:noProof/>
          <w:sz w:val="22"/>
          <w:szCs w:val="22"/>
          <w:lang w:bidi="ar-SA"/>
        </w:rPr>
      </w:pPr>
      <w:hyperlink w:anchor="_Toc414623621" w:history="1">
        <w:r w:rsidR="00C71B10" w:rsidRPr="00B16D86">
          <w:rPr>
            <w:rStyle w:val="Collegamentoipertestuale"/>
            <w:noProof/>
          </w:rPr>
          <w:t>2.1 RAFFRONTO CON IL BUDGET ECONOMICO</w:t>
        </w:r>
        <w:r w:rsidR="00C71B10">
          <w:rPr>
            <w:noProof/>
            <w:webHidden/>
          </w:rPr>
          <w:tab/>
        </w:r>
        <w:r>
          <w:rPr>
            <w:noProof/>
            <w:webHidden/>
          </w:rPr>
          <w:fldChar w:fldCharType="begin"/>
        </w:r>
        <w:r w:rsidR="00C71B10">
          <w:rPr>
            <w:noProof/>
            <w:webHidden/>
          </w:rPr>
          <w:instrText xml:space="preserve"> PAGEREF _Toc414623621 \h </w:instrText>
        </w:r>
        <w:r>
          <w:rPr>
            <w:noProof/>
            <w:webHidden/>
          </w:rPr>
        </w:r>
        <w:r>
          <w:rPr>
            <w:noProof/>
            <w:webHidden/>
          </w:rPr>
          <w:fldChar w:fldCharType="separate"/>
        </w:r>
        <w:r w:rsidR="005E5840">
          <w:rPr>
            <w:noProof/>
            <w:webHidden/>
          </w:rPr>
          <w:t>4</w:t>
        </w:r>
        <w:r>
          <w:rPr>
            <w:noProof/>
            <w:webHidden/>
          </w:rPr>
          <w:fldChar w:fldCharType="end"/>
        </w:r>
      </w:hyperlink>
    </w:p>
    <w:p w:rsidR="00C71B10" w:rsidRPr="00D502A4" w:rsidRDefault="008F5276">
      <w:pPr>
        <w:pStyle w:val="Sommario2"/>
        <w:rPr>
          <w:rFonts w:ascii="Calibri" w:hAnsi="Calibri"/>
          <w:smallCaps w:val="0"/>
          <w:noProof/>
          <w:sz w:val="22"/>
          <w:szCs w:val="22"/>
          <w:lang w:bidi="ar-SA"/>
        </w:rPr>
      </w:pPr>
      <w:hyperlink w:anchor="_Toc414623622" w:history="1">
        <w:r w:rsidR="00C71B10" w:rsidRPr="00B16D86">
          <w:rPr>
            <w:rStyle w:val="Collegamentoipertestuale"/>
            <w:noProof/>
          </w:rPr>
          <w:t>2.2 RAFFRONTO CON IL BUDGET DEGLI INVESTIMENTI / DISMISSIONI</w:t>
        </w:r>
        <w:r w:rsidR="00C71B10">
          <w:rPr>
            <w:noProof/>
            <w:webHidden/>
          </w:rPr>
          <w:tab/>
        </w:r>
        <w:r>
          <w:rPr>
            <w:noProof/>
            <w:webHidden/>
          </w:rPr>
          <w:fldChar w:fldCharType="begin"/>
        </w:r>
        <w:r w:rsidR="00C71B10">
          <w:rPr>
            <w:noProof/>
            <w:webHidden/>
          </w:rPr>
          <w:instrText xml:space="preserve"> PAGEREF _Toc414623622 \h </w:instrText>
        </w:r>
        <w:r>
          <w:rPr>
            <w:noProof/>
            <w:webHidden/>
          </w:rPr>
        </w:r>
        <w:r>
          <w:rPr>
            <w:noProof/>
            <w:webHidden/>
          </w:rPr>
          <w:fldChar w:fldCharType="separate"/>
        </w:r>
        <w:r w:rsidR="005E5840">
          <w:rPr>
            <w:noProof/>
            <w:webHidden/>
          </w:rPr>
          <w:t>7</w:t>
        </w:r>
        <w:r>
          <w:rPr>
            <w:noProof/>
            <w:webHidden/>
          </w:rPr>
          <w:fldChar w:fldCharType="end"/>
        </w:r>
      </w:hyperlink>
    </w:p>
    <w:p w:rsidR="00C71B10" w:rsidRPr="00FA2D1C" w:rsidRDefault="008F5276">
      <w:pPr>
        <w:pStyle w:val="Sommario1"/>
        <w:tabs>
          <w:tab w:val="right" w:leader="dot" w:pos="9685"/>
        </w:tabs>
        <w:rPr>
          <w:rFonts w:ascii="Calibri" w:hAnsi="Calibri"/>
          <w:b w:val="0"/>
          <w:caps w:val="0"/>
          <w:noProof/>
          <w:sz w:val="22"/>
          <w:szCs w:val="22"/>
          <w:lang w:bidi="ar-SA"/>
        </w:rPr>
      </w:pPr>
      <w:hyperlink w:anchor="_Toc414623623" w:history="1">
        <w:r w:rsidR="00C71B10" w:rsidRPr="00FA2D1C">
          <w:rPr>
            <w:rStyle w:val="Collegamentoipertestuale"/>
            <w:noProof/>
          </w:rPr>
          <w:t>3. ANALISI DELL’ANDAMENTO DELLA GESTIONE</w:t>
        </w:r>
        <w:r w:rsidR="00C71B10" w:rsidRPr="00FA2D1C">
          <w:rPr>
            <w:noProof/>
            <w:webHidden/>
          </w:rPr>
          <w:tab/>
        </w:r>
        <w:r w:rsidRPr="00FA2D1C">
          <w:rPr>
            <w:noProof/>
            <w:webHidden/>
          </w:rPr>
          <w:fldChar w:fldCharType="begin"/>
        </w:r>
        <w:r w:rsidR="00C71B10" w:rsidRPr="00FA2D1C">
          <w:rPr>
            <w:noProof/>
            <w:webHidden/>
          </w:rPr>
          <w:instrText xml:space="preserve"> PAGEREF _Toc414623623 \h </w:instrText>
        </w:r>
        <w:r w:rsidRPr="00FA2D1C">
          <w:rPr>
            <w:noProof/>
            <w:webHidden/>
          </w:rPr>
        </w:r>
        <w:r w:rsidRPr="00FA2D1C">
          <w:rPr>
            <w:noProof/>
            <w:webHidden/>
          </w:rPr>
          <w:fldChar w:fldCharType="separate"/>
        </w:r>
        <w:r w:rsidR="005E5840">
          <w:rPr>
            <w:noProof/>
            <w:webHidden/>
          </w:rPr>
          <w:t>8</w:t>
        </w:r>
        <w:r w:rsidRPr="00FA2D1C">
          <w:rPr>
            <w:noProof/>
            <w:webHidden/>
          </w:rPr>
          <w:fldChar w:fldCharType="end"/>
        </w:r>
      </w:hyperlink>
    </w:p>
    <w:p w:rsidR="00C71B10" w:rsidRPr="00FA2D1C" w:rsidRDefault="008F5276">
      <w:pPr>
        <w:pStyle w:val="Sommario1"/>
        <w:tabs>
          <w:tab w:val="right" w:leader="dot" w:pos="9685"/>
        </w:tabs>
        <w:rPr>
          <w:rFonts w:ascii="Calibri" w:hAnsi="Calibri"/>
          <w:b w:val="0"/>
          <w:caps w:val="0"/>
          <w:noProof/>
          <w:sz w:val="22"/>
          <w:szCs w:val="22"/>
          <w:lang w:bidi="ar-SA"/>
        </w:rPr>
      </w:pPr>
      <w:hyperlink w:anchor="_Toc414623624" w:history="1">
        <w:r w:rsidR="00C71B10" w:rsidRPr="00FA2D1C">
          <w:rPr>
            <w:rStyle w:val="Collegamentoipertestuale"/>
            <w:noProof/>
          </w:rPr>
          <w:t>4. ANDAMENTO DELLA SITUAZIONE PATRIMONIALE, FINANZIARIA ED ECONOMICA</w:t>
        </w:r>
        <w:r w:rsidR="00C71B10" w:rsidRPr="00FA2D1C">
          <w:rPr>
            <w:noProof/>
            <w:webHidden/>
          </w:rPr>
          <w:tab/>
        </w:r>
        <w:r w:rsidRPr="00FA2D1C">
          <w:rPr>
            <w:noProof/>
            <w:webHidden/>
          </w:rPr>
          <w:fldChar w:fldCharType="begin"/>
        </w:r>
        <w:r w:rsidR="00C71B10" w:rsidRPr="00FA2D1C">
          <w:rPr>
            <w:noProof/>
            <w:webHidden/>
          </w:rPr>
          <w:instrText xml:space="preserve"> PAGEREF _Toc414623624 \h </w:instrText>
        </w:r>
        <w:r w:rsidRPr="00FA2D1C">
          <w:rPr>
            <w:noProof/>
            <w:webHidden/>
          </w:rPr>
        </w:r>
        <w:r w:rsidRPr="00FA2D1C">
          <w:rPr>
            <w:noProof/>
            <w:webHidden/>
          </w:rPr>
          <w:fldChar w:fldCharType="separate"/>
        </w:r>
        <w:r w:rsidR="005E5840">
          <w:rPr>
            <w:noProof/>
            <w:webHidden/>
          </w:rPr>
          <w:t>9</w:t>
        </w:r>
        <w:r w:rsidRPr="00FA2D1C">
          <w:rPr>
            <w:noProof/>
            <w:webHidden/>
          </w:rPr>
          <w:fldChar w:fldCharType="end"/>
        </w:r>
      </w:hyperlink>
    </w:p>
    <w:p w:rsidR="00C71B10" w:rsidRPr="00FA2D1C" w:rsidRDefault="008F5276">
      <w:pPr>
        <w:pStyle w:val="Sommario2"/>
        <w:rPr>
          <w:rFonts w:ascii="Calibri" w:hAnsi="Calibri"/>
          <w:smallCaps w:val="0"/>
          <w:noProof/>
          <w:sz w:val="22"/>
          <w:szCs w:val="22"/>
          <w:lang w:bidi="ar-SA"/>
        </w:rPr>
      </w:pPr>
      <w:hyperlink w:anchor="_Toc414623625" w:history="1">
        <w:r w:rsidR="00C71B10" w:rsidRPr="00FA2D1C">
          <w:rPr>
            <w:rStyle w:val="Collegamentoipertestuale"/>
            <w:noProof/>
          </w:rPr>
          <w:t>4.1 SITUAZIONE PATRIMONIALE</w:t>
        </w:r>
        <w:r w:rsidR="00C71B10" w:rsidRPr="00FA2D1C">
          <w:rPr>
            <w:noProof/>
            <w:webHidden/>
          </w:rPr>
          <w:tab/>
        </w:r>
        <w:r w:rsidRPr="00FA2D1C">
          <w:rPr>
            <w:noProof/>
            <w:webHidden/>
          </w:rPr>
          <w:fldChar w:fldCharType="begin"/>
        </w:r>
        <w:r w:rsidR="00C71B10" w:rsidRPr="00FA2D1C">
          <w:rPr>
            <w:noProof/>
            <w:webHidden/>
          </w:rPr>
          <w:instrText xml:space="preserve"> PAGEREF _Toc414623625 \h </w:instrText>
        </w:r>
        <w:r w:rsidRPr="00FA2D1C">
          <w:rPr>
            <w:noProof/>
            <w:webHidden/>
          </w:rPr>
        </w:r>
        <w:r w:rsidRPr="00FA2D1C">
          <w:rPr>
            <w:noProof/>
            <w:webHidden/>
          </w:rPr>
          <w:fldChar w:fldCharType="separate"/>
        </w:r>
        <w:r w:rsidR="005E5840">
          <w:rPr>
            <w:noProof/>
            <w:webHidden/>
          </w:rPr>
          <w:t>9</w:t>
        </w:r>
        <w:r w:rsidRPr="00FA2D1C">
          <w:rPr>
            <w:noProof/>
            <w:webHidden/>
          </w:rPr>
          <w:fldChar w:fldCharType="end"/>
        </w:r>
      </w:hyperlink>
    </w:p>
    <w:p w:rsidR="00C71B10" w:rsidRPr="00FA2D1C" w:rsidRDefault="008F5276">
      <w:pPr>
        <w:pStyle w:val="Sommario2"/>
        <w:rPr>
          <w:rFonts w:ascii="Calibri" w:hAnsi="Calibri"/>
          <w:smallCaps w:val="0"/>
          <w:noProof/>
          <w:sz w:val="22"/>
          <w:szCs w:val="22"/>
          <w:lang w:bidi="ar-SA"/>
        </w:rPr>
      </w:pPr>
      <w:hyperlink w:anchor="_Toc414623626" w:history="1">
        <w:r w:rsidR="00C71B10" w:rsidRPr="00FA2D1C">
          <w:rPr>
            <w:rStyle w:val="Collegamentoipertestuale"/>
            <w:noProof/>
          </w:rPr>
          <w:t>4.2 SITUAZIONE FINANZIARIA</w:t>
        </w:r>
        <w:r w:rsidR="00C71B10" w:rsidRPr="00FA2D1C">
          <w:rPr>
            <w:noProof/>
            <w:webHidden/>
          </w:rPr>
          <w:tab/>
        </w:r>
        <w:r w:rsidRPr="00FA2D1C">
          <w:rPr>
            <w:noProof/>
            <w:webHidden/>
          </w:rPr>
          <w:fldChar w:fldCharType="begin"/>
        </w:r>
        <w:r w:rsidR="00C71B10" w:rsidRPr="00FA2D1C">
          <w:rPr>
            <w:noProof/>
            <w:webHidden/>
          </w:rPr>
          <w:instrText xml:space="preserve"> PAGEREF _Toc414623626 \h </w:instrText>
        </w:r>
        <w:r w:rsidRPr="00FA2D1C">
          <w:rPr>
            <w:noProof/>
            <w:webHidden/>
          </w:rPr>
        </w:r>
        <w:r w:rsidRPr="00FA2D1C">
          <w:rPr>
            <w:noProof/>
            <w:webHidden/>
          </w:rPr>
          <w:fldChar w:fldCharType="separate"/>
        </w:r>
        <w:r w:rsidR="005E5840">
          <w:rPr>
            <w:noProof/>
            <w:webHidden/>
          </w:rPr>
          <w:t>11</w:t>
        </w:r>
        <w:r w:rsidRPr="00FA2D1C">
          <w:rPr>
            <w:noProof/>
            <w:webHidden/>
          </w:rPr>
          <w:fldChar w:fldCharType="end"/>
        </w:r>
      </w:hyperlink>
    </w:p>
    <w:p w:rsidR="00C71B10" w:rsidRPr="00FA2D1C" w:rsidRDefault="008F5276">
      <w:pPr>
        <w:pStyle w:val="Sommario2"/>
        <w:rPr>
          <w:rFonts w:ascii="Calibri" w:hAnsi="Calibri"/>
          <w:smallCaps w:val="0"/>
          <w:noProof/>
          <w:sz w:val="22"/>
          <w:szCs w:val="22"/>
          <w:lang w:bidi="ar-SA"/>
        </w:rPr>
      </w:pPr>
      <w:hyperlink w:anchor="_Toc414623627" w:history="1">
        <w:r w:rsidR="00C71B10" w:rsidRPr="00FA2D1C">
          <w:rPr>
            <w:rStyle w:val="Collegamentoipertestuale"/>
            <w:noProof/>
          </w:rPr>
          <w:t>4.3 SITUAZIONE ECONOMICA</w:t>
        </w:r>
        <w:r w:rsidR="00C71B10" w:rsidRPr="00FA2D1C">
          <w:rPr>
            <w:noProof/>
            <w:webHidden/>
          </w:rPr>
          <w:tab/>
        </w:r>
        <w:r w:rsidRPr="00FA2D1C">
          <w:rPr>
            <w:noProof/>
            <w:webHidden/>
          </w:rPr>
          <w:fldChar w:fldCharType="begin"/>
        </w:r>
        <w:r w:rsidR="00C71B10" w:rsidRPr="00FA2D1C">
          <w:rPr>
            <w:noProof/>
            <w:webHidden/>
          </w:rPr>
          <w:instrText xml:space="preserve"> PAGEREF _Toc414623627 \h </w:instrText>
        </w:r>
        <w:r w:rsidRPr="00FA2D1C">
          <w:rPr>
            <w:noProof/>
            <w:webHidden/>
          </w:rPr>
        </w:r>
        <w:r w:rsidRPr="00FA2D1C">
          <w:rPr>
            <w:noProof/>
            <w:webHidden/>
          </w:rPr>
          <w:fldChar w:fldCharType="separate"/>
        </w:r>
        <w:r w:rsidR="005E5840">
          <w:rPr>
            <w:noProof/>
            <w:webHidden/>
          </w:rPr>
          <w:t>14</w:t>
        </w:r>
        <w:r w:rsidRPr="00FA2D1C">
          <w:rPr>
            <w:noProof/>
            <w:webHidden/>
          </w:rPr>
          <w:fldChar w:fldCharType="end"/>
        </w:r>
      </w:hyperlink>
    </w:p>
    <w:p w:rsidR="00C71B10" w:rsidRPr="00FA2D1C" w:rsidRDefault="008F5276">
      <w:pPr>
        <w:pStyle w:val="Sommario1"/>
        <w:tabs>
          <w:tab w:val="right" w:leader="dot" w:pos="9685"/>
        </w:tabs>
        <w:rPr>
          <w:rFonts w:ascii="Calibri" w:hAnsi="Calibri"/>
          <w:b w:val="0"/>
          <w:caps w:val="0"/>
          <w:noProof/>
          <w:sz w:val="22"/>
          <w:szCs w:val="22"/>
          <w:lang w:bidi="ar-SA"/>
        </w:rPr>
      </w:pPr>
      <w:hyperlink w:anchor="_Toc414623628" w:history="1">
        <w:r w:rsidR="00C71B10" w:rsidRPr="00FA2D1C">
          <w:rPr>
            <w:rStyle w:val="Collegamentoipertestuale"/>
            <w:noProof/>
          </w:rPr>
          <w:t>5. FATTI DI RILIEVO INTERVENUTI DOPO LA CHIUSURA DELL’ESERCIZIO</w:t>
        </w:r>
        <w:r w:rsidR="00C71B10" w:rsidRPr="00FA2D1C">
          <w:rPr>
            <w:noProof/>
            <w:webHidden/>
          </w:rPr>
          <w:tab/>
        </w:r>
        <w:r w:rsidRPr="00FA2D1C">
          <w:rPr>
            <w:noProof/>
            <w:webHidden/>
          </w:rPr>
          <w:fldChar w:fldCharType="begin"/>
        </w:r>
        <w:r w:rsidR="00C71B10" w:rsidRPr="00FA2D1C">
          <w:rPr>
            <w:noProof/>
            <w:webHidden/>
          </w:rPr>
          <w:instrText xml:space="preserve"> PAGEREF _Toc414623628 \h </w:instrText>
        </w:r>
        <w:r w:rsidRPr="00FA2D1C">
          <w:rPr>
            <w:noProof/>
            <w:webHidden/>
          </w:rPr>
        </w:r>
        <w:r w:rsidRPr="00FA2D1C">
          <w:rPr>
            <w:noProof/>
            <w:webHidden/>
          </w:rPr>
          <w:fldChar w:fldCharType="separate"/>
        </w:r>
        <w:r w:rsidR="005E5840">
          <w:rPr>
            <w:noProof/>
            <w:webHidden/>
          </w:rPr>
          <w:t>15</w:t>
        </w:r>
        <w:r w:rsidRPr="00FA2D1C">
          <w:rPr>
            <w:noProof/>
            <w:webHidden/>
          </w:rPr>
          <w:fldChar w:fldCharType="end"/>
        </w:r>
      </w:hyperlink>
    </w:p>
    <w:p w:rsidR="00C71B10" w:rsidRPr="00D502A4" w:rsidRDefault="008F5276">
      <w:pPr>
        <w:pStyle w:val="Sommario1"/>
        <w:tabs>
          <w:tab w:val="right" w:leader="dot" w:pos="9685"/>
        </w:tabs>
        <w:rPr>
          <w:rFonts w:ascii="Calibri" w:hAnsi="Calibri"/>
          <w:b w:val="0"/>
          <w:caps w:val="0"/>
          <w:noProof/>
          <w:sz w:val="22"/>
          <w:szCs w:val="22"/>
          <w:lang w:bidi="ar-SA"/>
        </w:rPr>
      </w:pPr>
      <w:hyperlink w:anchor="_Toc414623629" w:history="1">
        <w:r w:rsidR="00C71B10" w:rsidRPr="00FA2D1C">
          <w:rPr>
            <w:rStyle w:val="Collegamentoipertestuale"/>
            <w:noProof/>
          </w:rPr>
          <w:t>6. EVOLUZIONE PREVEDIBILE DELLA GESTIONE</w:t>
        </w:r>
        <w:r w:rsidR="00C71B10" w:rsidRPr="00FA2D1C">
          <w:rPr>
            <w:noProof/>
            <w:webHidden/>
          </w:rPr>
          <w:tab/>
        </w:r>
        <w:r w:rsidRPr="00FA2D1C">
          <w:rPr>
            <w:noProof/>
            <w:webHidden/>
          </w:rPr>
          <w:fldChar w:fldCharType="begin"/>
        </w:r>
        <w:r w:rsidR="00C71B10" w:rsidRPr="00FA2D1C">
          <w:rPr>
            <w:noProof/>
            <w:webHidden/>
          </w:rPr>
          <w:instrText xml:space="preserve"> PAGEREF _Toc414623629 \h </w:instrText>
        </w:r>
        <w:r w:rsidRPr="00FA2D1C">
          <w:rPr>
            <w:noProof/>
            <w:webHidden/>
          </w:rPr>
        </w:r>
        <w:r w:rsidRPr="00FA2D1C">
          <w:rPr>
            <w:noProof/>
            <w:webHidden/>
          </w:rPr>
          <w:fldChar w:fldCharType="separate"/>
        </w:r>
        <w:r w:rsidR="005E5840">
          <w:rPr>
            <w:noProof/>
            <w:webHidden/>
          </w:rPr>
          <w:t>17</w:t>
        </w:r>
        <w:r w:rsidRPr="00FA2D1C">
          <w:rPr>
            <w:noProof/>
            <w:webHidden/>
          </w:rPr>
          <w:fldChar w:fldCharType="end"/>
        </w:r>
      </w:hyperlink>
    </w:p>
    <w:p w:rsidR="00C71B10" w:rsidRPr="00D502A4" w:rsidRDefault="008F5276">
      <w:pPr>
        <w:pStyle w:val="Sommario1"/>
        <w:tabs>
          <w:tab w:val="right" w:leader="dot" w:pos="9685"/>
        </w:tabs>
        <w:rPr>
          <w:rFonts w:ascii="Calibri" w:hAnsi="Calibri"/>
          <w:b w:val="0"/>
          <w:caps w:val="0"/>
          <w:noProof/>
          <w:sz w:val="22"/>
          <w:szCs w:val="22"/>
          <w:lang w:bidi="ar-SA"/>
        </w:rPr>
      </w:pPr>
      <w:hyperlink w:anchor="_Toc414623630" w:history="1">
        <w:r w:rsidR="00C71B10" w:rsidRPr="00B16D86">
          <w:rPr>
            <w:rStyle w:val="Collegamentoipertestuale"/>
            <w:noProof/>
          </w:rPr>
          <w:t>7. DESTINAZIONE DEL RISULTATO ECONOMICO</w:t>
        </w:r>
        <w:r w:rsidR="00C71B10">
          <w:rPr>
            <w:noProof/>
            <w:webHidden/>
          </w:rPr>
          <w:tab/>
        </w:r>
        <w:r>
          <w:rPr>
            <w:noProof/>
            <w:webHidden/>
          </w:rPr>
          <w:fldChar w:fldCharType="begin"/>
        </w:r>
        <w:r w:rsidR="00C71B10">
          <w:rPr>
            <w:noProof/>
            <w:webHidden/>
          </w:rPr>
          <w:instrText xml:space="preserve"> PAGEREF _Toc414623630 \h </w:instrText>
        </w:r>
        <w:r>
          <w:rPr>
            <w:noProof/>
            <w:webHidden/>
          </w:rPr>
        </w:r>
        <w:r>
          <w:rPr>
            <w:noProof/>
            <w:webHidden/>
          </w:rPr>
          <w:fldChar w:fldCharType="separate"/>
        </w:r>
        <w:r w:rsidR="005E5840">
          <w:rPr>
            <w:noProof/>
            <w:webHidden/>
          </w:rPr>
          <w:t>17</w:t>
        </w:r>
        <w:r>
          <w:rPr>
            <w:noProof/>
            <w:webHidden/>
          </w:rPr>
          <w:fldChar w:fldCharType="end"/>
        </w:r>
      </w:hyperlink>
    </w:p>
    <w:p w:rsidR="00103CAC" w:rsidRDefault="008F5276" w:rsidP="00D21097">
      <w:pPr>
        <w:jc w:val="center"/>
        <w:rPr>
          <w:rFonts w:ascii="Arial" w:hAnsi="Arial" w:cs="Arial"/>
        </w:rPr>
      </w:pPr>
      <w:r w:rsidRPr="00D21097">
        <w:rPr>
          <w:rFonts w:ascii="Arial" w:hAnsi="Arial" w:cs="Arial"/>
          <w:b/>
          <w:caps/>
          <w:sz w:val="20"/>
          <w:szCs w:val="20"/>
        </w:rPr>
        <w:fldChar w:fldCharType="end"/>
      </w:r>
    </w:p>
    <w:p w:rsidR="00407802" w:rsidRDefault="00C72135" w:rsidP="0033650A">
      <w:pPr>
        <w:pStyle w:val="Titolo1"/>
        <w:spacing w:before="0" w:after="0" w:line="360" w:lineRule="auto"/>
        <w:jc w:val="both"/>
      </w:pPr>
      <w:bookmarkStart w:id="28" w:name="_Toc116719629"/>
      <w:bookmarkStart w:id="29" w:name="_Toc116723073"/>
      <w:bookmarkStart w:id="30" w:name="_Toc116723153"/>
      <w:bookmarkStart w:id="31" w:name="_Toc116723190"/>
      <w:bookmarkStart w:id="32" w:name="_Toc116799094"/>
      <w:bookmarkStart w:id="33" w:name="_Toc116802138"/>
      <w:bookmarkStart w:id="34" w:name="_Toc117047468"/>
      <w:bookmarkStart w:id="35" w:name="_Toc117047542"/>
      <w:bookmarkStart w:id="36" w:name="_Toc117066133"/>
      <w:bookmarkStart w:id="37" w:name="_Toc117067416"/>
      <w:bookmarkStart w:id="38" w:name="_Toc117067449"/>
      <w:bookmarkStart w:id="39" w:name="_Toc117330734"/>
      <w:bookmarkStart w:id="40" w:name="_Toc117585384"/>
      <w:bookmarkStart w:id="41" w:name="_Toc117930195"/>
      <w:bookmarkStart w:id="42" w:name="_Toc118012101"/>
      <w:bookmarkStart w:id="43" w:name="_Toc118012162"/>
      <w:bookmarkStart w:id="44" w:name="_Toc118087725"/>
      <w:bookmarkStart w:id="45" w:name="_Toc118096473"/>
      <w:bookmarkStart w:id="46" w:name="_Toc119905081"/>
      <w:bookmarkStart w:id="47" w:name="_Toc119905296"/>
      <w:bookmarkStart w:id="48" w:name="_Toc120598551"/>
      <w:bookmarkStart w:id="49" w:name="_Toc121911445"/>
      <w:bookmarkStart w:id="50" w:name="_Toc122252036"/>
      <w:bookmarkStart w:id="51" w:name="_Toc12674245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br w:type="page"/>
      </w:r>
      <w:bookmarkStart w:id="52" w:name="_Toc128371939"/>
      <w:bookmarkStart w:id="53" w:name="_Toc128907502"/>
      <w:bookmarkStart w:id="54" w:name="_Toc129078248"/>
      <w:bookmarkStart w:id="55" w:name="_Toc129078367"/>
      <w:bookmarkStart w:id="56" w:name="_Toc129151336"/>
      <w:bookmarkStart w:id="57" w:name="_Toc129493974"/>
      <w:bookmarkStart w:id="58" w:name="_Toc414623619"/>
      <w:r>
        <w:lastRenderedPageBreak/>
        <w:t xml:space="preserve">1. </w:t>
      </w:r>
      <w:bookmarkStart w:id="59" w:name="_Toc126742456"/>
      <w:bookmarkStart w:id="60" w:name="_Toc128371941"/>
      <w:bookmarkStart w:id="61" w:name="_Toc128907504"/>
      <w:bookmarkStart w:id="62" w:name="_Toc129078250"/>
      <w:bookmarkStart w:id="63" w:name="_Toc129078369"/>
      <w:bookmarkStart w:id="64" w:name="_Toc129151338"/>
      <w:bookmarkStart w:id="65" w:name="_Toc12949397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0033650A">
        <w:t xml:space="preserve">DATI </w:t>
      </w:r>
      <w:proofErr w:type="spellStart"/>
      <w:r w:rsidR="0033650A">
        <w:t>DI</w:t>
      </w:r>
      <w:proofErr w:type="spellEnd"/>
      <w:r w:rsidR="0033650A">
        <w:t xml:space="preserve"> SINTESI</w:t>
      </w:r>
      <w:bookmarkEnd w:id="58"/>
    </w:p>
    <w:p w:rsidR="0086307A" w:rsidRDefault="0086307A" w:rsidP="0086307A">
      <w:pPr>
        <w:spacing w:line="360" w:lineRule="auto"/>
        <w:jc w:val="both"/>
        <w:rPr>
          <w:rFonts w:ascii="Arial" w:hAnsi="Arial" w:cs="Arial"/>
        </w:rPr>
      </w:pPr>
      <w:bookmarkStart w:id="66" w:name="_Toc116723080"/>
      <w:bookmarkStart w:id="67" w:name="_Toc116723160"/>
      <w:bookmarkStart w:id="68" w:name="_Toc116723197"/>
      <w:bookmarkStart w:id="69" w:name="_Toc116799101"/>
      <w:bookmarkStart w:id="70" w:name="_Toc116802145"/>
      <w:bookmarkStart w:id="71" w:name="_Toc117047475"/>
      <w:bookmarkStart w:id="72" w:name="_Toc117047549"/>
      <w:bookmarkStart w:id="73" w:name="_Toc117066140"/>
      <w:bookmarkStart w:id="74" w:name="_Toc117067423"/>
      <w:bookmarkStart w:id="75" w:name="_Toc117067456"/>
      <w:bookmarkStart w:id="76" w:name="_Toc117330741"/>
      <w:bookmarkStart w:id="77" w:name="_Toc117585391"/>
      <w:bookmarkStart w:id="78" w:name="_Toc117930202"/>
      <w:bookmarkStart w:id="79" w:name="_Toc118012108"/>
      <w:bookmarkStart w:id="80" w:name="_Toc118012169"/>
      <w:bookmarkStart w:id="81" w:name="_Toc118087732"/>
      <w:bookmarkStart w:id="82" w:name="_Toc118096480"/>
      <w:bookmarkStart w:id="83" w:name="_Toc119905089"/>
      <w:bookmarkStart w:id="84" w:name="_Toc119905304"/>
      <w:bookmarkStart w:id="85" w:name="_Toc120598559"/>
      <w:bookmarkStart w:id="86" w:name="_Toc121911453"/>
      <w:bookmarkStart w:id="87" w:name="_Toc122252046"/>
      <w:bookmarkStart w:id="88" w:name="_Toc126742465"/>
      <w:bookmarkStart w:id="89" w:name="_Toc128371950"/>
      <w:bookmarkStart w:id="90" w:name="_Toc128907513"/>
      <w:bookmarkStart w:id="91" w:name="_Toc129078258"/>
      <w:bookmarkStart w:id="92" w:name="_Toc129078377"/>
      <w:bookmarkStart w:id="93" w:name="_Toc129151346"/>
      <w:bookmarkStart w:id="94" w:name="_Toc129493984"/>
      <w:bookmarkEnd w:id="59"/>
      <w:bookmarkEnd w:id="60"/>
      <w:bookmarkEnd w:id="61"/>
      <w:bookmarkEnd w:id="62"/>
      <w:bookmarkEnd w:id="63"/>
      <w:bookmarkEnd w:id="64"/>
      <w:bookmarkEnd w:id="65"/>
      <w:r>
        <w:rPr>
          <w:rFonts w:ascii="Arial" w:hAnsi="Arial" w:cs="Arial"/>
        </w:rPr>
        <w:t>Il bilancio dell’Automobile Club</w:t>
      </w:r>
      <w:r w:rsidR="00DF2DAB">
        <w:rPr>
          <w:rFonts w:ascii="Arial" w:hAnsi="Arial" w:cs="Arial"/>
        </w:rPr>
        <w:t xml:space="preserve"> </w:t>
      </w:r>
      <w:r w:rsidR="00C71B10">
        <w:rPr>
          <w:rFonts w:ascii="Arial" w:hAnsi="Arial" w:cs="Arial"/>
        </w:rPr>
        <w:t>Bari</w:t>
      </w:r>
      <w:r>
        <w:rPr>
          <w:rFonts w:ascii="Arial" w:hAnsi="Arial" w:cs="Arial"/>
        </w:rPr>
        <w:t xml:space="preserve"> per l’esercizio </w:t>
      </w:r>
      <w:r w:rsidR="00FF416A">
        <w:rPr>
          <w:rFonts w:ascii="Arial" w:hAnsi="Arial" w:cs="Arial"/>
        </w:rPr>
        <w:t>2015</w:t>
      </w:r>
      <w:r>
        <w:rPr>
          <w:rFonts w:ascii="Arial" w:hAnsi="Arial" w:cs="Arial"/>
        </w:rPr>
        <w:t xml:space="preserve"> presenta le seguenti risultanze di sintesi:</w:t>
      </w:r>
    </w:p>
    <w:p w:rsidR="0086307A" w:rsidRDefault="0086307A" w:rsidP="0086307A">
      <w:pPr>
        <w:spacing w:line="360" w:lineRule="auto"/>
        <w:jc w:val="both"/>
        <w:rPr>
          <w:rFonts w:ascii="Arial" w:hAnsi="Arial" w:cs="Arial"/>
        </w:rPr>
      </w:pPr>
    </w:p>
    <w:p w:rsidR="00F35CB7" w:rsidRPr="00F35CB7" w:rsidRDefault="00F35CB7" w:rsidP="00F35CB7">
      <w:pPr>
        <w:spacing w:line="360" w:lineRule="auto"/>
        <w:jc w:val="both"/>
        <w:rPr>
          <w:rFonts w:ascii="Arial" w:hAnsi="Arial" w:cs="Arial"/>
        </w:rPr>
      </w:pPr>
      <w:r w:rsidRPr="00F35CB7">
        <w:rPr>
          <w:rFonts w:ascii="Arial" w:hAnsi="Arial" w:cs="Arial"/>
        </w:rPr>
        <w:t xml:space="preserve">risultato economico = € </w:t>
      </w:r>
      <w:r w:rsidR="00FF416A">
        <w:rPr>
          <w:rFonts w:ascii="Arial" w:hAnsi="Arial" w:cs="Arial"/>
        </w:rPr>
        <w:t>89</w:t>
      </w:r>
      <w:r w:rsidRPr="00F35CB7">
        <w:rPr>
          <w:rFonts w:ascii="Arial" w:hAnsi="Arial" w:cs="Arial"/>
        </w:rPr>
        <w:t>.</w:t>
      </w:r>
      <w:r w:rsidR="00FF416A">
        <w:rPr>
          <w:rFonts w:ascii="Arial" w:hAnsi="Arial" w:cs="Arial"/>
        </w:rPr>
        <w:t>341</w:t>
      </w:r>
    </w:p>
    <w:p w:rsidR="00F35CB7" w:rsidRPr="00F35CB7" w:rsidRDefault="00F35CB7" w:rsidP="00F35CB7">
      <w:pPr>
        <w:spacing w:line="360" w:lineRule="auto"/>
        <w:jc w:val="both"/>
        <w:rPr>
          <w:rFonts w:ascii="Arial" w:hAnsi="Arial" w:cs="Arial"/>
        </w:rPr>
      </w:pPr>
      <w:r w:rsidRPr="00F35CB7">
        <w:rPr>
          <w:rFonts w:ascii="Arial" w:hAnsi="Arial" w:cs="Arial"/>
        </w:rPr>
        <w:t xml:space="preserve">totale attività = € </w:t>
      </w:r>
      <w:r w:rsidR="00C71B10">
        <w:rPr>
          <w:rFonts w:ascii="Arial" w:hAnsi="Arial" w:cs="Arial"/>
        </w:rPr>
        <w:t>1</w:t>
      </w:r>
      <w:r w:rsidRPr="00F35CB7">
        <w:rPr>
          <w:rFonts w:ascii="Arial" w:hAnsi="Arial" w:cs="Arial"/>
        </w:rPr>
        <w:t>.</w:t>
      </w:r>
      <w:r w:rsidR="00FF416A">
        <w:rPr>
          <w:rFonts w:ascii="Arial" w:hAnsi="Arial" w:cs="Arial"/>
        </w:rPr>
        <w:t>924</w:t>
      </w:r>
      <w:r w:rsidRPr="00F35CB7">
        <w:rPr>
          <w:rFonts w:ascii="Arial" w:hAnsi="Arial" w:cs="Arial"/>
        </w:rPr>
        <w:t>.</w:t>
      </w:r>
      <w:r w:rsidR="00FF416A">
        <w:rPr>
          <w:rFonts w:ascii="Arial" w:hAnsi="Arial" w:cs="Arial"/>
        </w:rPr>
        <w:t>731</w:t>
      </w:r>
    </w:p>
    <w:p w:rsidR="00F35CB7" w:rsidRPr="00F35CB7" w:rsidRDefault="00F35CB7" w:rsidP="00F35CB7">
      <w:pPr>
        <w:spacing w:line="360" w:lineRule="auto"/>
        <w:jc w:val="both"/>
        <w:rPr>
          <w:rFonts w:ascii="Arial" w:hAnsi="Arial" w:cs="Arial"/>
        </w:rPr>
      </w:pPr>
      <w:r w:rsidRPr="00F35CB7">
        <w:rPr>
          <w:rFonts w:ascii="Arial" w:hAnsi="Arial" w:cs="Arial"/>
        </w:rPr>
        <w:t>totale passività = € 1.</w:t>
      </w:r>
      <w:r w:rsidR="00FF416A">
        <w:rPr>
          <w:rFonts w:ascii="Arial" w:hAnsi="Arial" w:cs="Arial"/>
        </w:rPr>
        <w:t>601</w:t>
      </w:r>
      <w:r w:rsidRPr="00F35CB7">
        <w:rPr>
          <w:rFonts w:ascii="Arial" w:hAnsi="Arial" w:cs="Arial"/>
        </w:rPr>
        <w:t>.</w:t>
      </w:r>
      <w:r w:rsidR="00E70AA9">
        <w:rPr>
          <w:rFonts w:ascii="Arial" w:hAnsi="Arial" w:cs="Arial"/>
        </w:rPr>
        <w:t>4</w:t>
      </w:r>
      <w:r w:rsidR="00FF416A">
        <w:rPr>
          <w:rFonts w:ascii="Arial" w:hAnsi="Arial" w:cs="Arial"/>
        </w:rPr>
        <w:t>83</w:t>
      </w:r>
    </w:p>
    <w:p w:rsidR="00FA1CE9" w:rsidRDefault="00F35CB7" w:rsidP="00F35CB7">
      <w:pPr>
        <w:spacing w:line="360" w:lineRule="auto"/>
        <w:jc w:val="both"/>
        <w:rPr>
          <w:rFonts w:ascii="Arial" w:hAnsi="Arial" w:cs="Arial"/>
        </w:rPr>
      </w:pPr>
      <w:r w:rsidRPr="00F35CB7">
        <w:rPr>
          <w:rFonts w:ascii="Arial" w:hAnsi="Arial" w:cs="Arial"/>
        </w:rPr>
        <w:t xml:space="preserve">patrimonio netto = € </w:t>
      </w:r>
      <w:r w:rsidR="00FF416A">
        <w:rPr>
          <w:rFonts w:ascii="Arial" w:hAnsi="Arial" w:cs="Arial"/>
        </w:rPr>
        <w:t>323</w:t>
      </w:r>
      <w:r w:rsidRPr="00F35CB7">
        <w:rPr>
          <w:rFonts w:ascii="Arial" w:hAnsi="Arial" w:cs="Arial"/>
        </w:rPr>
        <w:t>.</w:t>
      </w:r>
      <w:r w:rsidR="00FF416A">
        <w:rPr>
          <w:rFonts w:ascii="Arial" w:hAnsi="Arial" w:cs="Arial"/>
        </w:rPr>
        <w:t>248</w:t>
      </w:r>
    </w:p>
    <w:p w:rsidR="00F35CB7" w:rsidRDefault="00F35CB7" w:rsidP="00F35CB7">
      <w:pPr>
        <w:spacing w:line="360" w:lineRule="auto"/>
        <w:jc w:val="both"/>
        <w:rPr>
          <w:rFonts w:ascii="Arial" w:hAnsi="Arial" w:cs="Arial"/>
        </w:rPr>
      </w:pPr>
    </w:p>
    <w:p w:rsidR="005F3C59" w:rsidRDefault="005F3C59" w:rsidP="00FA1CE9">
      <w:pPr>
        <w:spacing w:line="360" w:lineRule="auto"/>
        <w:jc w:val="both"/>
        <w:rPr>
          <w:rFonts w:ascii="Arial" w:hAnsi="Arial" w:cs="Arial"/>
        </w:rPr>
      </w:pPr>
      <w:r>
        <w:rPr>
          <w:rFonts w:ascii="Arial" w:hAnsi="Arial" w:cs="Arial"/>
        </w:rPr>
        <w:t>Di seguito è riportata una sintesi della situazione patrimoniale ed economica al 31.12.</w:t>
      </w:r>
      <w:r w:rsidR="00DF2DAB">
        <w:rPr>
          <w:rFonts w:ascii="Arial" w:hAnsi="Arial" w:cs="Arial"/>
        </w:rPr>
        <w:t>201</w:t>
      </w:r>
      <w:r w:rsidR="00FF416A">
        <w:rPr>
          <w:rFonts w:ascii="Arial" w:hAnsi="Arial" w:cs="Arial"/>
        </w:rPr>
        <w:t>5</w:t>
      </w:r>
      <w:r>
        <w:rPr>
          <w:rFonts w:ascii="Arial" w:hAnsi="Arial" w:cs="Arial"/>
        </w:rPr>
        <w:t xml:space="preserve"> con gli scostamenti rispetto all’esercizio </w:t>
      </w:r>
      <w:r w:rsidR="00FF416A">
        <w:rPr>
          <w:rFonts w:ascii="Arial" w:hAnsi="Arial" w:cs="Arial"/>
        </w:rPr>
        <w:t>2014</w:t>
      </w:r>
      <w:r>
        <w:rPr>
          <w:rFonts w:ascii="Arial" w:hAnsi="Arial" w:cs="Arial"/>
        </w:rPr>
        <w:t>:</w:t>
      </w:r>
    </w:p>
    <w:p w:rsidR="005F3C59" w:rsidRDefault="005F3C59" w:rsidP="00FA1CE9">
      <w:pPr>
        <w:spacing w:line="360" w:lineRule="auto"/>
        <w:jc w:val="both"/>
        <w:rPr>
          <w:rFonts w:ascii="Arial" w:hAnsi="Arial" w:cs="Arial"/>
        </w:rPr>
      </w:pPr>
    </w:p>
    <w:p w:rsidR="0033650A" w:rsidRDefault="0033650A" w:rsidP="0033650A">
      <w:pPr>
        <w:pStyle w:val="notaintegrativatabelle"/>
        <w:rPr>
          <w:b w:val="0"/>
          <w:bCs w:val="0"/>
        </w:rPr>
      </w:pPr>
      <w:r w:rsidRPr="00103CAC">
        <w:rPr>
          <w:bCs w:val="0"/>
        </w:rPr>
        <w:t xml:space="preserve">Tabella </w:t>
      </w:r>
      <w:r>
        <w:rPr>
          <w:bCs w:val="0"/>
        </w:rPr>
        <w:t xml:space="preserve">1.a – </w:t>
      </w:r>
      <w:r>
        <w:rPr>
          <w:b w:val="0"/>
          <w:bCs w:val="0"/>
        </w:rPr>
        <w:t>Stato patrimoniale</w:t>
      </w:r>
    </w:p>
    <w:bookmarkStart w:id="95" w:name="_MON_1457168826"/>
    <w:bookmarkStart w:id="96" w:name="_MON_1457171286"/>
    <w:bookmarkStart w:id="97" w:name="_MON_1457178008"/>
    <w:bookmarkStart w:id="98" w:name="_MON_1457421544"/>
    <w:bookmarkStart w:id="99" w:name="_MON_1487082054"/>
    <w:bookmarkStart w:id="100" w:name="_MON_1488365500"/>
    <w:bookmarkEnd w:id="95"/>
    <w:bookmarkEnd w:id="96"/>
    <w:bookmarkEnd w:id="97"/>
    <w:bookmarkEnd w:id="98"/>
    <w:bookmarkEnd w:id="99"/>
    <w:bookmarkEnd w:id="100"/>
    <w:bookmarkStart w:id="101" w:name="_MON_1457167523"/>
    <w:bookmarkEnd w:id="101"/>
    <w:p w:rsidR="0033650A" w:rsidRDefault="00FF416A" w:rsidP="00FA1CE9">
      <w:pPr>
        <w:spacing w:line="360" w:lineRule="auto"/>
        <w:jc w:val="both"/>
        <w:rPr>
          <w:rFonts w:ascii="Arial" w:hAnsi="Arial" w:cs="Arial"/>
        </w:rPr>
      </w:pPr>
      <w:r w:rsidRPr="008F5276">
        <w:rPr>
          <w:rFonts w:ascii="Arial" w:hAnsi="Arial" w:cs="Arial"/>
        </w:rPr>
        <w:object w:dxaOrig="11035" w:dyaOrig="6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275.25pt" o:ole="">
            <v:imagedata r:id="rId9" o:title=""/>
          </v:shape>
          <o:OLEObject Type="Embed" ProgID="Excel.Sheet.8" ShapeID="_x0000_i1025" DrawAspect="Content" ObjectID="_1523443877" r:id="rId10"/>
        </w:object>
      </w:r>
    </w:p>
    <w:p w:rsidR="00DF2DAB" w:rsidRDefault="00DF2DAB" w:rsidP="00FA1CE9">
      <w:pPr>
        <w:spacing w:line="360" w:lineRule="auto"/>
        <w:jc w:val="both"/>
        <w:rPr>
          <w:rFonts w:ascii="Arial" w:hAnsi="Arial" w:cs="Arial"/>
        </w:rPr>
      </w:pPr>
    </w:p>
    <w:p w:rsidR="00DF2DAB" w:rsidRDefault="00DF2DAB" w:rsidP="00FA1CE9">
      <w:pPr>
        <w:spacing w:line="360" w:lineRule="auto"/>
        <w:jc w:val="both"/>
        <w:rPr>
          <w:rFonts w:ascii="Arial" w:hAnsi="Arial" w:cs="Arial"/>
        </w:rPr>
      </w:pPr>
    </w:p>
    <w:p w:rsidR="00DF2DAB" w:rsidRDefault="00DF2DAB" w:rsidP="00FA1CE9">
      <w:pPr>
        <w:spacing w:line="360" w:lineRule="auto"/>
        <w:jc w:val="both"/>
        <w:rPr>
          <w:rFonts w:ascii="Arial" w:hAnsi="Arial" w:cs="Arial"/>
        </w:rPr>
      </w:pPr>
    </w:p>
    <w:p w:rsidR="00DF2DAB" w:rsidRDefault="00DF2DAB" w:rsidP="00FA1CE9">
      <w:pPr>
        <w:spacing w:line="360" w:lineRule="auto"/>
        <w:jc w:val="both"/>
        <w:rPr>
          <w:rFonts w:ascii="Arial" w:hAnsi="Arial" w:cs="Arial"/>
        </w:rPr>
      </w:pPr>
    </w:p>
    <w:p w:rsidR="00DF2DAB" w:rsidRDefault="00DF2DAB" w:rsidP="00FA1CE9">
      <w:pPr>
        <w:spacing w:line="360" w:lineRule="auto"/>
        <w:jc w:val="both"/>
        <w:rPr>
          <w:rFonts w:ascii="Arial" w:hAnsi="Arial" w:cs="Arial"/>
        </w:rPr>
      </w:pPr>
    </w:p>
    <w:p w:rsidR="00DF2DAB" w:rsidRDefault="00DF2DAB" w:rsidP="00FA1CE9">
      <w:pPr>
        <w:spacing w:line="360" w:lineRule="auto"/>
        <w:jc w:val="both"/>
        <w:rPr>
          <w:rFonts w:ascii="Arial" w:hAnsi="Arial" w:cs="Arial"/>
        </w:rPr>
      </w:pPr>
    </w:p>
    <w:p w:rsidR="00DF2DAB" w:rsidRDefault="00DF2DAB" w:rsidP="00FA1CE9">
      <w:pPr>
        <w:spacing w:line="360" w:lineRule="auto"/>
        <w:jc w:val="both"/>
        <w:rPr>
          <w:rFonts w:ascii="Arial" w:hAnsi="Arial" w:cs="Arial"/>
        </w:rPr>
      </w:pPr>
    </w:p>
    <w:p w:rsidR="00486AD8" w:rsidRDefault="00486AD8" w:rsidP="00486AD8">
      <w:pPr>
        <w:pStyle w:val="notaintegrativatabelle"/>
        <w:rPr>
          <w:b w:val="0"/>
          <w:bCs w:val="0"/>
        </w:rPr>
      </w:pPr>
      <w:r w:rsidRPr="00103CAC">
        <w:rPr>
          <w:bCs w:val="0"/>
        </w:rPr>
        <w:lastRenderedPageBreak/>
        <w:t xml:space="preserve">Tabella </w:t>
      </w:r>
      <w:r>
        <w:rPr>
          <w:bCs w:val="0"/>
        </w:rPr>
        <w:t xml:space="preserve">1.b – </w:t>
      </w:r>
      <w:r>
        <w:rPr>
          <w:b w:val="0"/>
          <w:bCs w:val="0"/>
        </w:rPr>
        <w:t>Conto economico</w:t>
      </w:r>
    </w:p>
    <w:bookmarkStart w:id="102" w:name="_MON_1457171266"/>
    <w:bookmarkStart w:id="103" w:name="_MON_1457171272"/>
    <w:bookmarkStart w:id="104" w:name="_MON_1457171307"/>
    <w:bookmarkStart w:id="105" w:name="_MON_1457178019"/>
    <w:bookmarkStart w:id="106" w:name="_MON_1457421642"/>
    <w:bookmarkStart w:id="107" w:name="_MON_1487082186"/>
    <w:bookmarkStart w:id="108" w:name="_MON_1488365623"/>
    <w:bookmarkEnd w:id="102"/>
    <w:bookmarkEnd w:id="103"/>
    <w:bookmarkEnd w:id="104"/>
    <w:bookmarkEnd w:id="105"/>
    <w:bookmarkEnd w:id="106"/>
    <w:bookmarkEnd w:id="107"/>
    <w:bookmarkEnd w:id="108"/>
    <w:bookmarkStart w:id="109" w:name="_MON_1457170834"/>
    <w:bookmarkEnd w:id="109"/>
    <w:p w:rsidR="0033650A" w:rsidRDefault="00FF416A" w:rsidP="00FA1CE9">
      <w:pPr>
        <w:spacing w:line="360" w:lineRule="auto"/>
        <w:jc w:val="both"/>
        <w:rPr>
          <w:rFonts w:ascii="Arial" w:hAnsi="Arial" w:cs="Arial"/>
        </w:rPr>
      </w:pPr>
      <w:r w:rsidRPr="008F5276">
        <w:rPr>
          <w:rFonts w:ascii="Arial" w:hAnsi="Arial" w:cs="Arial"/>
        </w:rPr>
        <w:object w:dxaOrig="11694" w:dyaOrig="2967">
          <v:shape id="_x0000_i1026" type="#_x0000_t75" style="width:519pt;height:131.25pt" o:ole="">
            <v:imagedata r:id="rId11" o:title=""/>
          </v:shape>
          <o:OLEObject Type="Embed" ProgID="Excel.Sheet.8" ShapeID="_x0000_i1026" DrawAspect="Content" ObjectID="_1523443878" r:id="rId12"/>
        </w:object>
      </w:r>
    </w:p>
    <w:p w:rsidR="000F4347" w:rsidRPr="000F4347" w:rsidRDefault="000F4347" w:rsidP="00101B9A">
      <w:pPr>
        <w:pStyle w:val="notaintegrativatabelle"/>
        <w:rPr>
          <w:b w:val="0"/>
          <w:bCs w:val="0"/>
          <w:kern w:val="0"/>
          <w:sz w:val="24"/>
        </w:rPr>
      </w:pPr>
    </w:p>
    <w:p w:rsidR="00905845" w:rsidRDefault="00905845" w:rsidP="00905845">
      <w:pPr>
        <w:pStyle w:val="Titolo1"/>
        <w:spacing w:before="0" w:after="0" w:line="360" w:lineRule="auto"/>
        <w:jc w:val="both"/>
      </w:pPr>
      <w:bookmarkStart w:id="110" w:name="_Toc414623620"/>
      <w:r>
        <w:t>2. ANALISI DEGLI SCOSTAMENTI RISPETTO AL BUDGET</w:t>
      </w:r>
      <w:bookmarkEnd w:id="110"/>
    </w:p>
    <w:p w:rsidR="00101B9A" w:rsidRDefault="00905845" w:rsidP="00101B9A">
      <w:pPr>
        <w:pStyle w:val="Titolo2"/>
        <w:spacing w:before="0" w:after="0" w:line="480" w:lineRule="auto"/>
        <w:jc w:val="both"/>
      </w:pPr>
      <w:bookmarkStart w:id="111" w:name="_Toc414623621"/>
      <w:r>
        <w:t>2</w:t>
      </w:r>
      <w:r w:rsidR="00101B9A">
        <w:t>.</w:t>
      </w:r>
      <w:r>
        <w:t>1</w:t>
      </w:r>
      <w:r w:rsidR="00101B9A">
        <w:t xml:space="preserve"> </w:t>
      </w:r>
      <w:r>
        <w:t>RAFFRONTO CON IL BUDGET ECONOMICO</w:t>
      </w:r>
      <w:bookmarkEnd w:id="111"/>
    </w:p>
    <w:p w:rsidR="0086307A" w:rsidRDefault="00F35CB7" w:rsidP="008F4232">
      <w:pPr>
        <w:spacing w:line="360" w:lineRule="auto"/>
        <w:jc w:val="both"/>
        <w:rPr>
          <w:rFonts w:ascii="Arial" w:hAnsi="Arial" w:cs="Arial"/>
        </w:rPr>
      </w:pPr>
      <w:r>
        <w:rPr>
          <w:rFonts w:ascii="Arial" w:hAnsi="Arial" w:cs="Arial"/>
        </w:rPr>
        <w:t xml:space="preserve">Nel corso dell’esercizio </w:t>
      </w:r>
      <w:r w:rsidR="00DF2DAB">
        <w:rPr>
          <w:rFonts w:ascii="Arial" w:hAnsi="Arial" w:cs="Arial"/>
        </w:rPr>
        <w:t>201</w:t>
      </w:r>
      <w:r w:rsidR="00FF416A">
        <w:rPr>
          <w:rFonts w:ascii="Arial" w:hAnsi="Arial" w:cs="Arial"/>
        </w:rPr>
        <w:t>5</w:t>
      </w:r>
      <w:r>
        <w:rPr>
          <w:rFonts w:ascii="Arial" w:hAnsi="Arial" w:cs="Arial"/>
        </w:rPr>
        <w:t xml:space="preserve"> </w:t>
      </w:r>
      <w:r w:rsidR="00AD3429">
        <w:rPr>
          <w:rFonts w:ascii="Arial" w:hAnsi="Arial" w:cs="Arial"/>
        </w:rPr>
        <w:t>è stata effettuata una rimodulazione del</w:t>
      </w:r>
      <w:r>
        <w:rPr>
          <w:rFonts w:ascii="Arial" w:hAnsi="Arial" w:cs="Arial"/>
        </w:rPr>
        <w:t xml:space="preserve"> budget economico</w:t>
      </w:r>
      <w:r w:rsidR="00DF2DAB">
        <w:rPr>
          <w:rFonts w:ascii="Arial" w:hAnsi="Arial" w:cs="Arial"/>
        </w:rPr>
        <w:t>.</w:t>
      </w:r>
      <w:r w:rsidR="005A6628">
        <w:rPr>
          <w:rFonts w:ascii="Arial" w:hAnsi="Arial" w:cs="Arial"/>
        </w:rPr>
        <w:t xml:space="preserve"> </w:t>
      </w:r>
      <w:r w:rsidR="005A6628" w:rsidRPr="000B02B8">
        <w:rPr>
          <w:rFonts w:ascii="Arial" w:hAnsi="Arial" w:cs="Arial"/>
        </w:rPr>
        <w:t xml:space="preserve">A chiusura dell’esercizio, </w:t>
      </w:r>
      <w:r w:rsidR="005A6628">
        <w:rPr>
          <w:rFonts w:ascii="Arial" w:hAnsi="Arial" w:cs="Arial"/>
        </w:rPr>
        <w:t>inoltre</w:t>
      </w:r>
      <w:r w:rsidR="005A6628" w:rsidRPr="000B02B8">
        <w:rPr>
          <w:rFonts w:ascii="Arial" w:hAnsi="Arial" w:cs="Arial"/>
        </w:rPr>
        <w:t xml:space="preserve">, per </w:t>
      </w:r>
      <w:r w:rsidR="005A6628">
        <w:rPr>
          <w:rFonts w:ascii="Arial" w:hAnsi="Arial" w:cs="Arial"/>
        </w:rPr>
        <w:t xml:space="preserve">permettere l’imputazione a bilancio delle imposte sul reddito dell’esercizio (sul cui capitolo non c’era la necessaria disponibilità di budget dato che, in sede di chiusura dell’esercizio 2015, l’Ente ha registrato il verificarsi di alcuni ricavi non precedentemente considerati che hanno portato il risultato ad un livello maggiore di quanto inizialmente previsto) </w:t>
      </w:r>
      <w:r w:rsidR="005A6628" w:rsidRPr="000B02B8">
        <w:rPr>
          <w:rFonts w:ascii="Arial" w:hAnsi="Arial" w:cs="Arial"/>
        </w:rPr>
        <w:t>v</w:t>
      </w:r>
      <w:r w:rsidR="005A6628">
        <w:rPr>
          <w:rFonts w:ascii="Arial" w:hAnsi="Arial" w:cs="Arial"/>
        </w:rPr>
        <w:t xml:space="preserve">iene </w:t>
      </w:r>
      <w:r w:rsidR="005A6628" w:rsidRPr="000B02B8">
        <w:rPr>
          <w:rFonts w:ascii="Arial" w:hAnsi="Arial" w:cs="Arial"/>
        </w:rPr>
        <w:t xml:space="preserve">effettuate </w:t>
      </w:r>
      <w:r w:rsidR="005A6628">
        <w:rPr>
          <w:rFonts w:ascii="Arial" w:hAnsi="Arial" w:cs="Arial"/>
        </w:rPr>
        <w:t>una</w:t>
      </w:r>
      <w:r w:rsidR="00AD3429">
        <w:rPr>
          <w:rFonts w:ascii="Arial" w:hAnsi="Arial" w:cs="Arial"/>
        </w:rPr>
        <w:t xml:space="preserve"> ulteriore </w:t>
      </w:r>
      <w:r w:rsidR="005A6628">
        <w:rPr>
          <w:rFonts w:ascii="Arial" w:hAnsi="Arial" w:cs="Arial"/>
        </w:rPr>
        <w:t xml:space="preserve"> variazione</w:t>
      </w:r>
      <w:r w:rsidR="005A6628" w:rsidRPr="000B02B8">
        <w:rPr>
          <w:rFonts w:ascii="Arial" w:hAnsi="Arial" w:cs="Arial"/>
        </w:rPr>
        <w:t xml:space="preserve"> al budget economico 201</w:t>
      </w:r>
      <w:r w:rsidR="005A6628">
        <w:rPr>
          <w:rFonts w:ascii="Arial" w:hAnsi="Arial" w:cs="Arial"/>
        </w:rPr>
        <w:t>5</w:t>
      </w:r>
      <w:r w:rsidR="005A6628" w:rsidRPr="000B02B8">
        <w:rPr>
          <w:rFonts w:ascii="Arial" w:hAnsi="Arial" w:cs="Arial"/>
        </w:rPr>
        <w:t xml:space="preserve"> di cui si chiede specifica ratifica all’Assemblea dei soci dell’AC </w:t>
      </w:r>
      <w:r w:rsidR="005A6628">
        <w:rPr>
          <w:rFonts w:ascii="Arial" w:hAnsi="Arial" w:cs="Arial"/>
        </w:rPr>
        <w:t>Bari</w:t>
      </w:r>
      <w:r w:rsidR="005A6628" w:rsidRPr="000B02B8">
        <w:rPr>
          <w:rFonts w:ascii="Arial" w:hAnsi="Arial" w:cs="Arial"/>
        </w:rPr>
        <w:t>. Nella tabella che segue viene illustrato il dettaglio di queste variazioni.</w:t>
      </w:r>
    </w:p>
    <w:p w:rsidR="008C219F" w:rsidRPr="008F4232" w:rsidRDefault="008C219F" w:rsidP="008F4232">
      <w:pPr>
        <w:spacing w:line="360" w:lineRule="auto"/>
        <w:jc w:val="both"/>
        <w:rPr>
          <w:rFonts w:ascii="Arial" w:hAnsi="Arial" w:cs="Arial"/>
        </w:rPr>
      </w:pPr>
    </w:p>
    <w:p w:rsidR="00DF2DAB" w:rsidRDefault="008C219F" w:rsidP="008C219F">
      <w:pPr>
        <w:spacing w:line="360" w:lineRule="auto"/>
        <w:jc w:val="both"/>
        <w:rPr>
          <w:rFonts w:ascii="Arial" w:hAnsi="Arial" w:cs="Arial"/>
        </w:rPr>
        <w:sectPr w:rsidR="00DF2DAB" w:rsidSect="0041074E">
          <w:footerReference w:type="default" r:id="rId13"/>
          <w:pgSz w:w="11906" w:h="16838" w:code="9"/>
          <w:pgMar w:top="1418" w:right="1134" w:bottom="1134" w:left="1077" w:header="720" w:footer="720" w:gutter="0"/>
          <w:cols w:space="708"/>
          <w:docGrid w:linePitch="360"/>
        </w:sectPr>
      </w:pPr>
      <w:r w:rsidRPr="00574D6B">
        <w:rPr>
          <w:rFonts w:ascii="Arial" w:hAnsi="Arial" w:cs="Arial"/>
        </w:rPr>
        <w:t>Nella tabella</w:t>
      </w:r>
      <w:r w:rsidR="00F35CB7">
        <w:rPr>
          <w:rFonts w:ascii="Arial" w:hAnsi="Arial" w:cs="Arial"/>
        </w:rPr>
        <w:t xml:space="preserve"> che segue</w:t>
      </w:r>
      <w:r>
        <w:rPr>
          <w:rFonts w:ascii="Arial" w:hAnsi="Arial" w:cs="Arial"/>
        </w:rPr>
        <w:t>,</w:t>
      </w:r>
      <w:r w:rsidRPr="00574D6B">
        <w:rPr>
          <w:rFonts w:ascii="Arial" w:hAnsi="Arial" w:cs="Arial"/>
        </w:rPr>
        <w:t xml:space="preserve"> per ciascu</w:t>
      </w:r>
      <w:r>
        <w:rPr>
          <w:rFonts w:ascii="Arial" w:hAnsi="Arial" w:cs="Arial"/>
        </w:rPr>
        <w:t xml:space="preserve">n conto, il valore della previsione definitiva contenuto nel budget economico viene posto a raffronto con quello rappresentato, a consuntivo, nel conto economico; ciò al fine di attestare, mediante l’evidenza degli scostamenti, la regolarità della gestione rispetto al vincolo </w:t>
      </w:r>
      <w:proofErr w:type="spellStart"/>
      <w:r>
        <w:rPr>
          <w:rFonts w:ascii="Arial" w:hAnsi="Arial" w:cs="Arial"/>
        </w:rPr>
        <w:t>autorizzativo</w:t>
      </w:r>
      <w:proofErr w:type="spellEnd"/>
      <w:r>
        <w:rPr>
          <w:rFonts w:ascii="Arial" w:hAnsi="Arial" w:cs="Arial"/>
        </w:rPr>
        <w:t xml:space="preserve"> definito nel budget. </w:t>
      </w:r>
    </w:p>
    <w:p w:rsidR="0086307A" w:rsidRDefault="0086307A" w:rsidP="0086307A">
      <w:pPr>
        <w:pStyle w:val="notaintegrativatabelle"/>
        <w:rPr>
          <w:b w:val="0"/>
          <w:bCs w:val="0"/>
        </w:rPr>
      </w:pPr>
      <w:r w:rsidRPr="00103CAC">
        <w:rPr>
          <w:bCs w:val="0"/>
        </w:rPr>
        <w:lastRenderedPageBreak/>
        <w:t xml:space="preserve">Tabella </w:t>
      </w:r>
      <w:r w:rsidR="00101B9A">
        <w:rPr>
          <w:bCs w:val="0"/>
        </w:rPr>
        <w:t>2</w:t>
      </w:r>
      <w:r w:rsidR="00817657">
        <w:rPr>
          <w:bCs w:val="0"/>
        </w:rPr>
        <w:t>.1</w:t>
      </w:r>
      <w:r>
        <w:rPr>
          <w:bCs w:val="0"/>
        </w:rPr>
        <w:t xml:space="preserve"> – </w:t>
      </w:r>
      <w:r w:rsidRPr="00103CAC">
        <w:rPr>
          <w:b w:val="0"/>
          <w:bCs w:val="0"/>
        </w:rPr>
        <w:t>Sintesi dei provvedimenti di rimodulazione</w:t>
      </w:r>
      <w:r w:rsidR="002642FF">
        <w:rPr>
          <w:b w:val="0"/>
          <w:bCs w:val="0"/>
        </w:rPr>
        <w:t xml:space="preserve"> </w:t>
      </w:r>
      <w:r w:rsidR="00817657">
        <w:rPr>
          <w:b w:val="0"/>
          <w:bCs w:val="0"/>
        </w:rPr>
        <w:t>e raffronto con i</w:t>
      </w:r>
      <w:r w:rsidR="002642FF">
        <w:rPr>
          <w:b w:val="0"/>
          <w:bCs w:val="0"/>
        </w:rPr>
        <w:t>l budget economico</w:t>
      </w:r>
    </w:p>
    <w:bookmarkStart w:id="112" w:name="_MON_1487082531"/>
    <w:bookmarkStart w:id="113" w:name="_MON_1488365679"/>
    <w:bookmarkStart w:id="114" w:name="_MON_1488365751"/>
    <w:bookmarkStart w:id="115" w:name="_Toc117313210"/>
    <w:bookmarkStart w:id="116" w:name="_Toc117313805"/>
    <w:bookmarkStart w:id="117" w:name="_Toc117324170"/>
    <w:bookmarkStart w:id="118" w:name="_Toc117330771"/>
    <w:bookmarkStart w:id="119" w:name="_Toc117585444"/>
    <w:bookmarkStart w:id="120" w:name="_Toc117585651"/>
    <w:bookmarkStart w:id="121" w:name="_Toc117585762"/>
    <w:bookmarkStart w:id="122" w:name="_Toc117930235"/>
    <w:bookmarkStart w:id="123" w:name="_Toc118012207"/>
    <w:bookmarkStart w:id="124" w:name="_Toc118087768"/>
    <w:bookmarkStart w:id="125" w:name="_Toc118096516"/>
    <w:bookmarkStart w:id="126" w:name="_Toc119905341"/>
    <w:bookmarkStart w:id="127" w:name="_Toc119905542"/>
    <w:bookmarkStart w:id="128" w:name="_Toc120073196"/>
    <w:bookmarkStart w:id="129" w:name="_Toc120073328"/>
    <w:bookmarkStart w:id="130" w:name="_Toc121275410"/>
    <w:bookmarkStart w:id="131" w:name="_Toc121275489"/>
    <w:bookmarkStart w:id="132" w:name="_Toc121911490"/>
    <w:bookmarkStart w:id="133" w:name="_Toc122252084"/>
    <w:bookmarkStart w:id="134" w:name="_Toc127763352"/>
    <w:bookmarkStart w:id="135" w:name="_Toc128371989"/>
    <w:bookmarkStart w:id="136" w:name="_Toc128907552"/>
    <w:bookmarkStart w:id="137" w:name="_Toc129078297"/>
    <w:bookmarkStart w:id="138" w:name="_Toc129078416"/>
    <w:bookmarkStart w:id="139" w:name="_Toc129151385"/>
    <w:bookmarkStart w:id="140" w:name="_Toc129494022"/>
    <w:bookmarkEnd w:id="112"/>
    <w:bookmarkEnd w:id="113"/>
    <w:bookmarkEnd w:id="114"/>
    <w:bookmarkStart w:id="141" w:name="_MON_1458553432"/>
    <w:bookmarkEnd w:id="141"/>
    <w:p w:rsidR="001057DC" w:rsidRDefault="005A6628" w:rsidP="0086307A">
      <w:pPr>
        <w:pStyle w:val="notaintegrativatabelle"/>
        <w:rPr>
          <w:b w:val="0"/>
          <w:bCs w:val="0"/>
          <w:kern w:val="0"/>
          <w:sz w:val="36"/>
          <w:szCs w:val="36"/>
        </w:rPr>
        <w:sectPr w:rsidR="001057DC" w:rsidSect="00DF2DAB">
          <w:pgSz w:w="16838" w:h="11906" w:orient="landscape" w:code="9"/>
          <w:pgMar w:top="1134" w:right="1134" w:bottom="1077" w:left="1418" w:header="720" w:footer="720" w:gutter="0"/>
          <w:cols w:space="708"/>
          <w:docGrid w:linePitch="360"/>
        </w:sectPr>
      </w:pPr>
      <w:r w:rsidRPr="008F5276">
        <w:rPr>
          <w:b w:val="0"/>
          <w:bCs w:val="0"/>
          <w:kern w:val="0"/>
          <w:sz w:val="36"/>
          <w:szCs w:val="36"/>
        </w:rPr>
        <w:object w:dxaOrig="20563" w:dyaOrig="11109">
          <v:shape id="_x0000_i1027" type="#_x0000_t75" style="width:715.5pt;height:386.25pt" o:ole="">
            <v:imagedata r:id="rId14" o:title=""/>
          </v:shape>
          <o:OLEObject Type="Embed" ProgID="Excel.Sheet.8" ShapeID="_x0000_i1027" DrawAspect="Content" ObjectID="_1523443879" r:id="rId15"/>
        </w:object>
      </w:r>
    </w:p>
    <w:p w:rsidR="001057DC" w:rsidRPr="008673E9" w:rsidRDefault="001057DC" w:rsidP="001057DC">
      <w:pPr>
        <w:spacing w:line="360" w:lineRule="auto"/>
        <w:jc w:val="both"/>
        <w:rPr>
          <w:rFonts w:ascii="Arial" w:hAnsi="Arial" w:cs="Arial"/>
        </w:rPr>
      </w:pPr>
      <w:r w:rsidRPr="008673E9">
        <w:rPr>
          <w:rFonts w:ascii="Arial" w:hAnsi="Arial" w:cs="Arial"/>
        </w:rPr>
        <w:lastRenderedPageBreak/>
        <w:t xml:space="preserve">Dal raffronto fra budget assestato e valori del conto economico si rileva una differenza positiva di € </w:t>
      </w:r>
      <w:r w:rsidR="008673E9" w:rsidRPr="008673E9">
        <w:rPr>
          <w:rFonts w:ascii="Arial" w:hAnsi="Arial" w:cs="Arial"/>
        </w:rPr>
        <w:t>78.271</w:t>
      </w:r>
      <w:r w:rsidRPr="008673E9">
        <w:rPr>
          <w:rFonts w:ascii="Arial" w:hAnsi="Arial" w:cs="Arial"/>
        </w:rPr>
        <w:t xml:space="preserve"> rispetto al</w:t>
      </w:r>
      <w:r w:rsidR="008673E9" w:rsidRPr="008673E9">
        <w:rPr>
          <w:rFonts w:ascii="Arial" w:hAnsi="Arial" w:cs="Arial"/>
        </w:rPr>
        <w:t xml:space="preserve">l’avanzo </w:t>
      </w:r>
      <w:r w:rsidRPr="008673E9">
        <w:rPr>
          <w:rFonts w:ascii="Arial" w:hAnsi="Arial" w:cs="Arial"/>
        </w:rPr>
        <w:t>previsto.</w:t>
      </w:r>
    </w:p>
    <w:p w:rsidR="001057DC" w:rsidRPr="00B80ED2" w:rsidRDefault="001057DC" w:rsidP="001057DC">
      <w:pPr>
        <w:spacing w:line="360" w:lineRule="auto"/>
        <w:jc w:val="both"/>
        <w:rPr>
          <w:rFonts w:ascii="Arial" w:hAnsi="Arial" w:cs="Arial"/>
        </w:rPr>
      </w:pPr>
      <w:r w:rsidRPr="008673E9">
        <w:rPr>
          <w:rFonts w:ascii="Arial" w:hAnsi="Arial" w:cs="Arial"/>
        </w:rPr>
        <w:t>Si pone in evidenzia, inoltre, che sia il margine operativo lordo, cioè la differenza fra valore e costi della produzione, al netto degli ammortamenti è positivo per € 1</w:t>
      </w:r>
      <w:r w:rsidR="008673E9" w:rsidRPr="008673E9">
        <w:rPr>
          <w:rFonts w:ascii="Arial" w:hAnsi="Arial" w:cs="Arial"/>
        </w:rPr>
        <w:t>64</w:t>
      </w:r>
      <w:r w:rsidRPr="008673E9">
        <w:rPr>
          <w:rFonts w:ascii="Arial" w:hAnsi="Arial" w:cs="Arial"/>
        </w:rPr>
        <w:t>.4</w:t>
      </w:r>
      <w:r w:rsidR="008673E9" w:rsidRPr="008673E9">
        <w:rPr>
          <w:rFonts w:ascii="Arial" w:hAnsi="Arial" w:cs="Arial"/>
        </w:rPr>
        <w:t>91</w:t>
      </w:r>
      <w:r w:rsidRPr="008673E9">
        <w:rPr>
          <w:rFonts w:ascii="Arial" w:hAnsi="Arial" w:cs="Arial"/>
        </w:rPr>
        <w:t xml:space="preserve">, sia il risultato prima delle imposte è positivo per € </w:t>
      </w:r>
      <w:r w:rsidR="008673E9" w:rsidRPr="008673E9">
        <w:rPr>
          <w:rFonts w:ascii="Arial" w:hAnsi="Arial" w:cs="Arial"/>
        </w:rPr>
        <w:t>13</w:t>
      </w:r>
      <w:r w:rsidRPr="008673E9">
        <w:rPr>
          <w:rFonts w:ascii="Arial" w:hAnsi="Arial" w:cs="Arial"/>
        </w:rPr>
        <w:t>2.</w:t>
      </w:r>
      <w:r w:rsidR="008673E9" w:rsidRPr="008673E9">
        <w:rPr>
          <w:rFonts w:ascii="Arial" w:hAnsi="Arial" w:cs="Arial"/>
        </w:rPr>
        <w:t>542</w:t>
      </w:r>
      <w:r w:rsidRPr="00B80ED2">
        <w:rPr>
          <w:rFonts w:ascii="Arial" w:hAnsi="Arial" w:cs="Arial"/>
        </w:rPr>
        <w:t xml:space="preserve">; ciò è da ritenersi </w:t>
      </w:r>
      <w:r w:rsidR="008673E9" w:rsidRPr="00B80ED2">
        <w:rPr>
          <w:rFonts w:ascii="Arial" w:hAnsi="Arial" w:cs="Arial"/>
        </w:rPr>
        <w:t xml:space="preserve">più che </w:t>
      </w:r>
      <w:r w:rsidRPr="00B80ED2">
        <w:rPr>
          <w:rFonts w:ascii="Arial" w:hAnsi="Arial" w:cs="Arial"/>
        </w:rPr>
        <w:t>soddisfacente tenuto conto della pesant</w:t>
      </w:r>
      <w:r w:rsidR="008673E9" w:rsidRPr="00B80ED2">
        <w:rPr>
          <w:rFonts w:ascii="Arial" w:hAnsi="Arial" w:cs="Arial"/>
        </w:rPr>
        <w:t>e</w:t>
      </w:r>
      <w:r w:rsidRPr="00B80ED2">
        <w:rPr>
          <w:rFonts w:ascii="Arial" w:hAnsi="Arial" w:cs="Arial"/>
        </w:rPr>
        <w:t xml:space="preserve"> crisi che ha travolto il settore automobilistico e che ha influito su tutte le principali fonti di reddito dell’Ente, </w:t>
      </w:r>
      <w:r w:rsidR="008673E9" w:rsidRPr="00B80ED2">
        <w:rPr>
          <w:rFonts w:ascii="Arial" w:hAnsi="Arial" w:cs="Arial"/>
        </w:rPr>
        <w:t>in particolar modo sui proventi assicurativi</w:t>
      </w:r>
      <w:r w:rsidRPr="00B80ED2">
        <w:rPr>
          <w:rFonts w:ascii="Arial" w:hAnsi="Arial" w:cs="Arial"/>
        </w:rPr>
        <w:t>.</w:t>
      </w:r>
    </w:p>
    <w:p w:rsidR="001057DC" w:rsidRPr="00B80ED2" w:rsidRDefault="001057DC" w:rsidP="001057DC">
      <w:pPr>
        <w:spacing w:line="360" w:lineRule="auto"/>
        <w:jc w:val="both"/>
        <w:rPr>
          <w:rFonts w:ascii="Arial" w:hAnsi="Arial" w:cs="Arial"/>
        </w:rPr>
      </w:pPr>
      <w:r w:rsidRPr="00B80ED2">
        <w:rPr>
          <w:rFonts w:ascii="Arial" w:hAnsi="Arial" w:cs="Arial"/>
        </w:rPr>
        <w:t xml:space="preserve">Si deve rilevare, infatti, che il valore della produzione risulta in </w:t>
      </w:r>
      <w:r w:rsidR="008673E9" w:rsidRPr="00B80ED2">
        <w:rPr>
          <w:rFonts w:ascii="Arial" w:hAnsi="Arial" w:cs="Arial"/>
        </w:rPr>
        <w:t xml:space="preserve">aumento </w:t>
      </w:r>
      <w:r w:rsidRPr="00B80ED2">
        <w:rPr>
          <w:rFonts w:ascii="Arial" w:hAnsi="Arial" w:cs="Arial"/>
        </w:rPr>
        <w:t xml:space="preserve"> rispetto alla previsione di € </w:t>
      </w:r>
      <w:r w:rsidR="008673E9" w:rsidRPr="00B80ED2">
        <w:rPr>
          <w:rFonts w:ascii="Arial" w:hAnsi="Arial" w:cs="Arial"/>
        </w:rPr>
        <w:t>127</w:t>
      </w:r>
      <w:r w:rsidRPr="00B80ED2">
        <w:rPr>
          <w:rFonts w:ascii="Arial" w:hAnsi="Arial" w:cs="Arial"/>
        </w:rPr>
        <w:t>.6</w:t>
      </w:r>
      <w:r w:rsidR="008673E9" w:rsidRPr="00B80ED2">
        <w:rPr>
          <w:rFonts w:ascii="Arial" w:hAnsi="Arial" w:cs="Arial"/>
        </w:rPr>
        <w:t>00</w:t>
      </w:r>
      <w:r w:rsidRPr="00B80ED2">
        <w:rPr>
          <w:rFonts w:ascii="Arial" w:hAnsi="Arial" w:cs="Arial"/>
        </w:rPr>
        <w:t xml:space="preserve"> (</w:t>
      </w:r>
      <w:r w:rsidR="008673E9" w:rsidRPr="00B80ED2">
        <w:rPr>
          <w:rFonts w:ascii="Arial" w:hAnsi="Arial" w:cs="Arial"/>
        </w:rPr>
        <w:t>+ 22</w:t>
      </w:r>
      <w:r w:rsidRPr="00B80ED2">
        <w:rPr>
          <w:rFonts w:ascii="Arial" w:hAnsi="Arial" w:cs="Arial"/>
        </w:rPr>
        <w:t>,</w:t>
      </w:r>
      <w:r w:rsidR="008673E9" w:rsidRPr="00B80ED2">
        <w:rPr>
          <w:rFonts w:ascii="Arial" w:hAnsi="Arial" w:cs="Arial"/>
        </w:rPr>
        <w:t>4.3</w:t>
      </w:r>
      <w:r w:rsidRPr="00B80ED2">
        <w:rPr>
          <w:rFonts w:ascii="Arial" w:hAnsi="Arial" w:cs="Arial"/>
        </w:rPr>
        <w:t xml:space="preserve">%), </w:t>
      </w:r>
      <w:r w:rsidR="004601E6" w:rsidRPr="00B80ED2">
        <w:rPr>
          <w:rFonts w:ascii="Arial" w:hAnsi="Arial" w:cs="Arial"/>
        </w:rPr>
        <w:t xml:space="preserve">e che tale differenza è </w:t>
      </w:r>
      <w:r w:rsidRPr="00B80ED2">
        <w:rPr>
          <w:rFonts w:ascii="Arial" w:hAnsi="Arial" w:cs="Arial"/>
        </w:rPr>
        <w:t xml:space="preserve">stata </w:t>
      </w:r>
      <w:r w:rsidR="004601E6" w:rsidRPr="00B80ED2">
        <w:rPr>
          <w:rFonts w:ascii="Arial" w:hAnsi="Arial" w:cs="Arial"/>
        </w:rPr>
        <w:t xml:space="preserve">generata da una </w:t>
      </w:r>
      <w:r w:rsidRPr="00B80ED2">
        <w:rPr>
          <w:rFonts w:ascii="Arial" w:hAnsi="Arial" w:cs="Arial"/>
        </w:rPr>
        <w:t xml:space="preserve"> riduzione dei costi della produzione di € </w:t>
      </w:r>
      <w:r w:rsidR="004601E6" w:rsidRPr="00B80ED2">
        <w:rPr>
          <w:rFonts w:ascii="Arial" w:hAnsi="Arial" w:cs="Arial"/>
        </w:rPr>
        <w:t>91.836 (-4</w:t>
      </w:r>
      <w:r w:rsidRPr="00B80ED2">
        <w:rPr>
          <w:rFonts w:ascii="Arial" w:hAnsi="Arial" w:cs="Arial"/>
        </w:rPr>
        <w:t>,</w:t>
      </w:r>
      <w:r w:rsidR="004601E6" w:rsidRPr="00B80ED2">
        <w:rPr>
          <w:rFonts w:ascii="Arial" w:hAnsi="Arial" w:cs="Arial"/>
        </w:rPr>
        <w:t>88</w:t>
      </w:r>
      <w:r w:rsidRPr="00B80ED2">
        <w:rPr>
          <w:rFonts w:ascii="Arial" w:hAnsi="Arial" w:cs="Arial"/>
        </w:rPr>
        <w:t>%)</w:t>
      </w:r>
      <w:r w:rsidR="004601E6" w:rsidRPr="00B80ED2">
        <w:rPr>
          <w:rFonts w:ascii="Arial" w:hAnsi="Arial" w:cs="Arial"/>
        </w:rPr>
        <w:t xml:space="preserve"> rispetto alle previsioni che ha compensato la diminuzione delle entrate previste pari ad €. 46.201 (- 2,38%); e da un aumento dei proventi straordinari per €. 29.477 non presenti nel dato previsionale.</w:t>
      </w:r>
    </w:p>
    <w:p w:rsidR="001057DC" w:rsidRDefault="001057DC" w:rsidP="001057DC">
      <w:pPr>
        <w:spacing w:line="360" w:lineRule="auto"/>
        <w:jc w:val="both"/>
        <w:rPr>
          <w:rFonts w:ascii="Arial" w:hAnsi="Arial" w:cs="Arial"/>
        </w:rPr>
      </w:pPr>
      <w:r w:rsidRPr="00B80ED2">
        <w:rPr>
          <w:rFonts w:ascii="Arial" w:hAnsi="Arial" w:cs="Arial"/>
        </w:rPr>
        <w:t xml:space="preserve">Nel complesso, quindi, </w:t>
      </w:r>
      <w:r w:rsidR="004601E6" w:rsidRPr="00B80ED2">
        <w:rPr>
          <w:rFonts w:ascii="Arial" w:hAnsi="Arial" w:cs="Arial"/>
        </w:rPr>
        <w:t>la ripresa</w:t>
      </w:r>
      <w:r w:rsidRPr="00B80ED2">
        <w:rPr>
          <w:rFonts w:ascii="Arial" w:hAnsi="Arial" w:cs="Arial"/>
        </w:rPr>
        <w:t xml:space="preserve"> dei conti dell’Automobile Club </w:t>
      </w:r>
      <w:r w:rsidR="00C71B10" w:rsidRPr="00B80ED2">
        <w:rPr>
          <w:rFonts w:ascii="Arial" w:hAnsi="Arial" w:cs="Arial"/>
        </w:rPr>
        <w:t>Bari</w:t>
      </w:r>
      <w:r w:rsidRPr="00B80ED2">
        <w:rPr>
          <w:rFonts w:ascii="Arial" w:hAnsi="Arial" w:cs="Arial"/>
        </w:rPr>
        <w:t>, vista nello scenario largamente negativo dell’economia nazionale, rappresenta un risultato positivo, tenuto conto che l’Ente ha anche sostenuto la propria rete di vendita, in prima linea sul fronte della crisi; senza del resto mancare a tutti gli impegni istituzionali, con particolare riguardo al settore sportivo automobilistico e al settore mobilità, educazione e sicurezza stradale.</w:t>
      </w:r>
    </w:p>
    <w:p w:rsidR="005A6628" w:rsidRDefault="005A6628" w:rsidP="001057DC">
      <w:pPr>
        <w:spacing w:line="360" w:lineRule="auto"/>
        <w:jc w:val="both"/>
        <w:rPr>
          <w:rFonts w:ascii="Arial" w:hAnsi="Arial" w:cs="Arial"/>
        </w:rPr>
      </w:pPr>
    </w:p>
    <w:p w:rsidR="00DF2DAB" w:rsidRDefault="00DF2DAB" w:rsidP="0086307A">
      <w:pPr>
        <w:pStyle w:val="notaintegrativatabelle"/>
        <w:rPr>
          <w:b w:val="0"/>
          <w:bCs w:val="0"/>
          <w:kern w:val="0"/>
          <w:sz w:val="36"/>
          <w:szCs w:val="36"/>
        </w:rPr>
        <w:sectPr w:rsidR="00DF2DAB" w:rsidSect="001057DC">
          <w:pgSz w:w="11906" w:h="16838" w:code="9"/>
          <w:pgMar w:top="1134" w:right="1077" w:bottom="1418" w:left="1134" w:header="720" w:footer="720" w:gutter="0"/>
          <w:cols w:space="708"/>
          <w:docGrid w:linePitch="360"/>
        </w:sectPr>
      </w:pPr>
    </w:p>
    <w:p w:rsidR="00905845" w:rsidRDefault="00905845" w:rsidP="00905845">
      <w:pPr>
        <w:pStyle w:val="Titolo2"/>
        <w:spacing w:before="0" w:after="0" w:line="480" w:lineRule="auto"/>
        <w:jc w:val="both"/>
      </w:pPr>
      <w:bookmarkStart w:id="142" w:name="_Toc41462362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lastRenderedPageBreak/>
        <w:t xml:space="preserve">2.2 </w:t>
      </w:r>
      <w:r w:rsidRPr="0086307A">
        <w:t>RAFFRONTO CON IL BUDGET DEGLI INVESTIMENTI / DISMISSIONI</w:t>
      </w:r>
      <w:bookmarkEnd w:id="142"/>
    </w:p>
    <w:p w:rsidR="00943A38" w:rsidRDefault="001057DC" w:rsidP="00943A38">
      <w:pPr>
        <w:pStyle w:val="Corpodeltesto2"/>
        <w:spacing w:line="360" w:lineRule="auto"/>
      </w:pPr>
      <w:r>
        <w:t>Nel corso dell’esercizio 201</w:t>
      </w:r>
      <w:r w:rsidR="008673E9">
        <w:t>5</w:t>
      </w:r>
      <w:r>
        <w:t xml:space="preserve"> </w:t>
      </w:r>
      <w:r w:rsidR="008673E9">
        <w:t>è</w:t>
      </w:r>
      <w:r>
        <w:t xml:space="preserve"> stat</w:t>
      </w:r>
      <w:r w:rsidR="008673E9">
        <w:t>a posta</w:t>
      </w:r>
      <w:r>
        <w:t xml:space="preserve"> in essere </w:t>
      </w:r>
      <w:r w:rsidR="008673E9">
        <w:t xml:space="preserve">una sola </w:t>
      </w:r>
      <w:r>
        <w:t>variazion</w:t>
      </w:r>
      <w:r w:rsidR="008673E9">
        <w:t>e del budget degli investimenti che però riguardava solo lo storno dello stanziamento dalle voci relative agli immobili a quelle relative alle altre immobilizzazioni materiali a seguito di errato collegamento dei sottoconti relativi alle immobilizzazioni in sede di predisposizione del budget annuale 2015.</w:t>
      </w:r>
    </w:p>
    <w:p w:rsidR="00A678EF" w:rsidRPr="0086307A" w:rsidRDefault="00A678EF" w:rsidP="00A678EF">
      <w:pPr>
        <w:spacing w:line="360" w:lineRule="auto"/>
        <w:jc w:val="both"/>
        <w:rPr>
          <w:rFonts w:ascii="Arial" w:hAnsi="Arial" w:cs="Arial"/>
        </w:rPr>
      </w:pPr>
      <w:r w:rsidRPr="0086307A">
        <w:rPr>
          <w:rFonts w:ascii="Arial" w:hAnsi="Arial" w:cs="Arial"/>
        </w:rPr>
        <w:t>Nella tabella</w:t>
      </w:r>
      <w:r w:rsidR="001057DC">
        <w:rPr>
          <w:rFonts w:ascii="Arial" w:hAnsi="Arial" w:cs="Arial"/>
        </w:rPr>
        <w:t xml:space="preserve"> che segue</w:t>
      </w:r>
      <w:r w:rsidRPr="0086307A">
        <w:rPr>
          <w:rFonts w:ascii="Arial" w:hAnsi="Arial" w:cs="Arial"/>
        </w:rPr>
        <w:t xml:space="preserve">, per ciascun conto, il valore della previsione definitiva contenuto nel budget degli investimenti / dismissioni, viene posto a raffronto con quello rilevato a consuntivo; ciò al fine di attestare, mediante l’evidenza degli scostamenti, la regolarità della gestione rispetto al vincolo </w:t>
      </w:r>
      <w:proofErr w:type="spellStart"/>
      <w:r w:rsidRPr="0086307A">
        <w:rPr>
          <w:rFonts w:ascii="Arial" w:hAnsi="Arial" w:cs="Arial"/>
        </w:rPr>
        <w:t>autorizzativo</w:t>
      </w:r>
      <w:proofErr w:type="spellEnd"/>
      <w:r w:rsidRPr="0086307A">
        <w:rPr>
          <w:rFonts w:ascii="Arial" w:hAnsi="Arial" w:cs="Arial"/>
        </w:rPr>
        <w:t xml:space="preserve"> del budget. </w:t>
      </w:r>
    </w:p>
    <w:p w:rsidR="00A678EF" w:rsidRPr="0086307A" w:rsidRDefault="00A678EF" w:rsidP="00A678EF">
      <w:pPr>
        <w:spacing w:line="360" w:lineRule="auto"/>
        <w:jc w:val="both"/>
        <w:rPr>
          <w:rFonts w:ascii="Arial" w:hAnsi="Arial" w:cs="Arial"/>
        </w:rPr>
      </w:pPr>
    </w:p>
    <w:p w:rsidR="00A678EF" w:rsidRPr="0086307A" w:rsidRDefault="00A678EF" w:rsidP="00A678EF">
      <w:pPr>
        <w:spacing w:line="360" w:lineRule="auto"/>
        <w:jc w:val="both"/>
        <w:rPr>
          <w:rFonts w:ascii="Arial" w:hAnsi="Arial" w:cs="Arial"/>
        </w:rPr>
      </w:pPr>
      <w:r w:rsidRPr="0086307A">
        <w:rPr>
          <w:rFonts w:ascii="Arial" w:hAnsi="Arial" w:cs="Arial"/>
        </w:rPr>
        <w:t xml:space="preserve">Al riguardo è utile specificare che il budget degli investimenti / dismissioni considera tutte le voci delle immobilizzazioni, salvo i crediti delle immobilizzazioni finanziarie che restano, pertanto, esclusi dal vincolo </w:t>
      </w:r>
      <w:proofErr w:type="spellStart"/>
      <w:r w:rsidRPr="0086307A">
        <w:rPr>
          <w:rFonts w:ascii="Arial" w:hAnsi="Arial" w:cs="Arial"/>
        </w:rPr>
        <w:t>autorizzativo</w:t>
      </w:r>
      <w:proofErr w:type="spellEnd"/>
      <w:r w:rsidRPr="0086307A">
        <w:rPr>
          <w:rFonts w:ascii="Arial" w:hAnsi="Arial" w:cs="Arial"/>
        </w:rPr>
        <w:t xml:space="preserve">.  </w:t>
      </w:r>
    </w:p>
    <w:p w:rsidR="00A678EF" w:rsidRDefault="00A678EF" w:rsidP="0086307A">
      <w:pPr>
        <w:spacing w:line="360" w:lineRule="auto"/>
        <w:jc w:val="both"/>
        <w:rPr>
          <w:rFonts w:ascii="Arial" w:hAnsi="Arial" w:cs="Arial"/>
        </w:rPr>
      </w:pPr>
    </w:p>
    <w:p w:rsidR="00E864A6" w:rsidRDefault="00E864A6" w:rsidP="00E864A6">
      <w:pPr>
        <w:pStyle w:val="notaintegrativatabelle"/>
        <w:rPr>
          <w:b w:val="0"/>
          <w:bCs w:val="0"/>
        </w:rPr>
      </w:pPr>
      <w:r w:rsidRPr="00103CAC">
        <w:rPr>
          <w:bCs w:val="0"/>
        </w:rPr>
        <w:t xml:space="preserve">Tabella </w:t>
      </w:r>
      <w:r w:rsidR="00530532">
        <w:rPr>
          <w:bCs w:val="0"/>
        </w:rPr>
        <w:t>2</w:t>
      </w:r>
      <w:r>
        <w:rPr>
          <w:bCs w:val="0"/>
        </w:rPr>
        <w:t xml:space="preserve">.2 – </w:t>
      </w:r>
      <w:r w:rsidRPr="00103CAC">
        <w:rPr>
          <w:b w:val="0"/>
          <w:bCs w:val="0"/>
        </w:rPr>
        <w:t>Sintesi dei provvedimenti di rimodulazione</w:t>
      </w:r>
      <w:r>
        <w:rPr>
          <w:b w:val="0"/>
          <w:bCs w:val="0"/>
        </w:rPr>
        <w:t xml:space="preserve"> </w:t>
      </w:r>
      <w:r w:rsidR="00A678EF">
        <w:rPr>
          <w:b w:val="0"/>
          <w:bCs w:val="0"/>
        </w:rPr>
        <w:t>e raffronto con i</w:t>
      </w:r>
      <w:r>
        <w:rPr>
          <w:b w:val="0"/>
          <w:bCs w:val="0"/>
        </w:rPr>
        <w:t xml:space="preserve">l budget </w:t>
      </w:r>
      <w:r w:rsidR="00367D22">
        <w:rPr>
          <w:b w:val="0"/>
          <w:bCs w:val="0"/>
        </w:rPr>
        <w:t>degli investimenti / dismissioni</w:t>
      </w:r>
    </w:p>
    <w:bookmarkStart w:id="143" w:name="_MON_1487082893"/>
    <w:bookmarkStart w:id="144" w:name="_MON_1487082922"/>
    <w:bookmarkStart w:id="145" w:name="_MON_1487082960"/>
    <w:bookmarkStart w:id="146" w:name="_MON_1487082997"/>
    <w:bookmarkStart w:id="147" w:name="_MON_1487083067"/>
    <w:bookmarkStart w:id="148" w:name="_MON_1487083096"/>
    <w:bookmarkStart w:id="149" w:name="_MON_1487083128"/>
    <w:bookmarkStart w:id="150" w:name="_MON_1487083227"/>
    <w:bookmarkStart w:id="151" w:name="_MON_1488365852"/>
    <w:bookmarkEnd w:id="143"/>
    <w:bookmarkEnd w:id="144"/>
    <w:bookmarkEnd w:id="145"/>
    <w:bookmarkEnd w:id="146"/>
    <w:bookmarkEnd w:id="147"/>
    <w:bookmarkEnd w:id="148"/>
    <w:bookmarkEnd w:id="149"/>
    <w:bookmarkEnd w:id="150"/>
    <w:bookmarkEnd w:id="151"/>
    <w:bookmarkStart w:id="152" w:name="_MON_1486886991"/>
    <w:bookmarkEnd w:id="152"/>
    <w:p w:rsidR="00A758A2" w:rsidRDefault="00AD3429" w:rsidP="00A758A2">
      <w:pPr>
        <w:pStyle w:val="notaintegrativatabelle"/>
        <w:rPr>
          <w:bCs w:val="0"/>
        </w:rPr>
      </w:pPr>
      <w:r w:rsidRPr="008F5276">
        <w:rPr>
          <w:bCs w:val="0"/>
        </w:rPr>
        <w:object w:dxaOrig="13635" w:dyaOrig="8325">
          <v:shape id="_x0000_i1028" type="#_x0000_t75" style="width:487.5pt;height:297pt" o:ole="">
            <v:imagedata r:id="rId16" o:title=""/>
          </v:shape>
          <o:OLEObject Type="Embed" ProgID="Excel.Sheet.8" ShapeID="_x0000_i1028" DrawAspect="Content" ObjectID="_1523443880" r:id="rId17"/>
        </w:object>
      </w:r>
    </w:p>
    <w:p w:rsidR="00B050C7" w:rsidRPr="008673E9" w:rsidRDefault="00B050C7" w:rsidP="00B050C7">
      <w:pPr>
        <w:pStyle w:val="notaintegrativatabelle"/>
        <w:rPr>
          <w:b w:val="0"/>
          <w:sz w:val="24"/>
        </w:rPr>
      </w:pPr>
      <w:r w:rsidRPr="008673E9">
        <w:rPr>
          <w:b w:val="0"/>
          <w:sz w:val="24"/>
        </w:rPr>
        <w:t>Dal raffronto fra budget assestato e valori patrimoniali rilevati emerge:</w:t>
      </w:r>
    </w:p>
    <w:p w:rsidR="00B050C7" w:rsidRPr="008673E9" w:rsidRDefault="00B050C7" w:rsidP="00B050C7">
      <w:pPr>
        <w:pStyle w:val="notaintegrativatabelle"/>
        <w:rPr>
          <w:b w:val="0"/>
          <w:sz w:val="24"/>
        </w:rPr>
      </w:pPr>
      <w:r w:rsidRPr="008673E9">
        <w:rPr>
          <w:b w:val="0"/>
          <w:sz w:val="24"/>
        </w:rPr>
        <w:t>- per quanto riguarda le immobilizzazioni materiali, un utilizzo minore del 5</w:t>
      </w:r>
      <w:r w:rsidR="008673E9" w:rsidRPr="008673E9">
        <w:rPr>
          <w:b w:val="0"/>
          <w:sz w:val="24"/>
        </w:rPr>
        <w:t>3</w:t>
      </w:r>
      <w:r w:rsidRPr="008673E9">
        <w:rPr>
          <w:b w:val="0"/>
          <w:sz w:val="24"/>
        </w:rPr>
        <w:t>,6</w:t>
      </w:r>
      <w:r w:rsidR="008673E9" w:rsidRPr="008673E9">
        <w:rPr>
          <w:b w:val="0"/>
          <w:sz w:val="24"/>
        </w:rPr>
        <w:t>2</w:t>
      </w:r>
      <w:r w:rsidRPr="008673E9">
        <w:rPr>
          <w:b w:val="0"/>
          <w:sz w:val="24"/>
        </w:rPr>
        <w:t>% delle somme stanziate per immobili ed altre immobilizzazioni.</w:t>
      </w:r>
    </w:p>
    <w:p w:rsidR="00AD3429" w:rsidRPr="00F46A3D" w:rsidRDefault="00AD3429" w:rsidP="005E06BF">
      <w:pPr>
        <w:pStyle w:val="Titolo1"/>
        <w:spacing w:before="0" w:after="0" w:line="360" w:lineRule="auto"/>
        <w:jc w:val="both"/>
      </w:pPr>
      <w:bookmarkStart w:id="153" w:name="_Toc414623623"/>
    </w:p>
    <w:p w:rsidR="00A736EA" w:rsidRDefault="00476463" w:rsidP="005E06BF">
      <w:pPr>
        <w:pStyle w:val="Titolo1"/>
        <w:spacing w:before="0" w:after="0" w:line="360" w:lineRule="auto"/>
        <w:jc w:val="both"/>
      </w:pPr>
      <w:r w:rsidRPr="00F46A3D">
        <w:t>3. ANALISI DELL’ANDAMENTO DELLA</w:t>
      </w:r>
      <w:r w:rsidR="00A736EA" w:rsidRPr="00F46A3D">
        <w:t xml:space="preserve"> GESTION</w:t>
      </w:r>
      <w:r w:rsidRPr="00F46A3D">
        <w:t>E</w:t>
      </w:r>
      <w:bookmarkEnd w:id="153"/>
    </w:p>
    <w:p w:rsidR="002116AA" w:rsidRDefault="00004E3F" w:rsidP="00004E3F">
      <w:pPr>
        <w:spacing w:line="360" w:lineRule="auto"/>
        <w:jc w:val="both"/>
        <w:rPr>
          <w:rFonts w:ascii="Arial" w:hAnsi="Arial" w:cs="Arial"/>
        </w:rPr>
      </w:pPr>
      <w:bookmarkStart w:id="154" w:name="_Toc96878497"/>
      <w:bookmarkStart w:id="155" w:name="_Toc96878529"/>
      <w:bookmarkStart w:id="156" w:name="_Toc96912995"/>
      <w:bookmarkStart w:id="157" w:name="_Toc97200051"/>
      <w:bookmarkStart w:id="158" w:name="_Toc97290540"/>
      <w:bookmarkStart w:id="159" w:name="_Toc97290726"/>
      <w:bookmarkStart w:id="160" w:name="_Toc97290811"/>
      <w:bookmarkStart w:id="161" w:name="_Toc97290915"/>
      <w:bookmarkStart w:id="162" w:name="_Toc97291627"/>
      <w:bookmarkStart w:id="163" w:name="_Toc97292552"/>
      <w:bookmarkStart w:id="164" w:name="_Toc97529483"/>
      <w:bookmarkStart w:id="165" w:name="_Toc97535445"/>
      <w:bookmarkStart w:id="166" w:name="_Toc99094070"/>
      <w:bookmarkStart w:id="167" w:name="_Toc99163436"/>
      <w:bookmarkStart w:id="168" w:name="_Toc99172632"/>
      <w:bookmarkStart w:id="169" w:name="_Toc99175348"/>
      <w:bookmarkStart w:id="170" w:name="_Toc100024776"/>
      <w:bookmarkStart w:id="171" w:name="_Toc100418844"/>
      <w:bookmarkStart w:id="172" w:name="_Toc100421644"/>
      <w:bookmarkStart w:id="173" w:name="_Toc100555514"/>
      <w:bookmarkStart w:id="174" w:name="_Toc100562418"/>
      <w:bookmarkStart w:id="175" w:name="_Toc100977913"/>
      <w:bookmarkStart w:id="176" w:name="_Toc100980862"/>
      <w:bookmarkStart w:id="177" w:name="_Toc101071147"/>
      <w:bookmarkStart w:id="178" w:name="_Toc101071358"/>
      <w:bookmarkStart w:id="179" w:name="_Toc101144827"/>
      <w:bookmarkStart w:id="180" w:name="_Toc113860112"/>
      <w:bookmarkStart w:id="181" w:name="_Toc116104225"/>
      <w:bookmarkStart w:id="182" w:name="_Toc116719635"/>
      <w:bookmarkStart w:id="183" w:name="_Toc116723081"/>
      <w:bookmarkStart w:id="184" w:name="_Toc116723161"/>
      <w:bookmarkStart w:id="185" w:name="_Toc116723198"/>
      <w:bookmarkStart w:id="186" w:name="_Toc116799102"/>
      <w:bookmarkStart w:id="187" w:name="_Toc116802146"/>
      <w:bookmarkStart w:id="188" w:name="_Toc117047476"/>
      <w:bookmarkStart w:id="189" w:name="_Toc117047550"/>
      <w:bookmarkStart w:id="190" w:name="_Toc117066141"/>
      <w:bookmarkStart w:id="191" w:name="_Toc117067424"/>
      <w:bookmarkStart w:id="192" w:name="_Toc117067457"/>
      <w:bookmarkStart w:id="193" w:name="_Toc117330742"/>
      <w:bookmarkStart w:id="194" w:name="_Toc117585392"/>
      <w:bookmarkStart w:id="195" w:name="_Toc117930203"/>
      <w:bookmarkStart w:id="196" w:name="_Toc118012109"/>
      <w:bookmarkStart w:id="197" w:name="_Toc118012170"/>
      <w:bookmarkStart w:id="198" w:name="_Toc118087733"/>
      <w:bookmarkStart w:id="199" w:name="_Toc118096481"/>
      <w:bookmarkStart w:id="200" w:name="_Toc119905090"/>
      <w:bookmarkStart w:id="201" w:name="_Toc119905305"/>
      <w:bookmarkStart w:id="202" w:name="_Toc120598560"/>
      <w:bookmarkStart w:id="203" w:name="_Toc121911454"/>
      <w:bookmarkStart w:id="204" w:name="_Toc122252047"/>
      <w:bookmarkStart w:id="205" w:name="_Toc126742466"/>
      <w:bookmarkStart w:id="206" w:name="_Toc128371951"/>
      <w:bookmarkStart w:id="207" w:name="_Toc128907514"/>
      <w:bookmarkStart w:id="208" w:name="_Toc129078259"/>
      <w:bookmarkStart w:id="209" w:name="_Toc129078378"/>
      <w:bookmarkStart w:id="210" w:name="_Toc129151347"/>
      <w:bookmarkStart w:id="211" w:name="_Toc12949398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Arial" w:hAnsi="Arial" w:cs="Arial"/>
        </w:rPr>
        <w:t>L’andamento della gestione è caratterizzato durante l’anno 2015</w:t>
      </w:r>
      <w:r w:rsidR="002116AA">
        <w:rPr>
          <w:rFonts w:ascii="Arial" w:hAnsi="Arial" w:cs="Arial"/>
          <w:b/>
        </w:rPr>
        <w:t xml:space="preserve"> da risultati positivi</w:t>
      </w:r>
      <w:r>
        <w:rPr>
          <w:rFonts w:ascii="Arial" w:hAnsi="Arial" w:cs="Arial"/>
        </w:rPr>
        <w:t xml:space="preserve"> non solo dal punto di vista contabile, ma soprattutto dal punto di vista gestionale, in quanto l’Automobile Club è stato estremamente attivo dal punto di vista delle attività istituzionali; attività che hanno comportato una buona visibilità con la conseguenza di un andamento associativo positivo, in forte controtendenza ai risultati della federazione.</w:t>
      </w:r>
    </w:p>
    <w:p w:rsidR="00004E3F" w:rsidRDefault="002116AA" w:rsidP="00004E3F">
      <w:pPr>
        <w:spacing w:line="360" w:lineRule="auto"/>
        <w:jc w:val="both"/>
        <w:rPr>
          <w:rFonts w:ascii="Arial" w:hAnsi="Arial" w:cs="Arial"/>
          <w:b/>
        </w:rPr>
      </w:pPr>
      <w:r w:rsidRPr="002116AA">
        <w:rPr>
          <w:rFonts w:ascii="Arial" w:hAnsi="Arial" w:cs="Arial"/>
          <w:b/>
        </w:rPr>
        <w:t>L</w:t>
      </w:r>
      <w:r w:rsidR="00004E3F" w:rsidRPr="002116AA">
        <w:rPr>
          <w:rFonts w:ascii="Arial" w:hAnsi="Arial" w:cs="Arial"/>
          <w:b/>
        </w:rPr>
        <w:t>e spese che l’Ente</w:t>
      </w:r>
      <w:r w:rsidR="00BA034D">
        <w:rPr>
          <w:rFonts w:ascii="Arial" w:hAnsi="Arial" w:cs="Arial"/>
          <w:b/>
        </w:rPr>
        <w:t>, purtroppo,</w:t>
      </w:r>
      <w:r w:rsidRPr="002116AA">
        <w:rPr>
          <w:rFonts w:ascii="Arial" w:hAnsi="Arial" w:cs="Arial"/>
          <w:b/>
        </w:rPr>
        <w:t xml:space="preserve"> </w:t>
      </w:r>
      <w:r>
        <w:rPr>
          <w:rFonts w:ascii="Arial" w:hAnsi="Arial" w:cs="Arial"/>
          <w:b/>
        </w:rPr>
        <w:t xml:space="preserve">ha dovuto affrontare </w:t>
      </w:r>
      <w:r w:rsidRPr="002116AA">
        <w:rPr>
          <w:rFonts w:ascii="Arial" w:hAnsi="Arial" w:cs="Arial"/>
          <w:b/>
        </w:rPr>
        <w:t xml:space="preserve">per </w:t>
      </w:r>
      <w:r w:rsidR="00004E3F" w:rsidRPr="002116AA">
        <w:rPr>
          <w:rFonts w:ascii="Arial" w:hAnsi="Arial" w:cs="Arial"/>
          <w:b/>
        </w:rPr>
        <w:t xml:space="preserve">fatti </w:t>
      </w:r>
      <w:r w:rsidR="00BA034D">
        <w:rPr>
          <w:rFonts w:ascii="Arial" w:hAnsi="Arial" w:cs="Arial"/>
          <w:b/>
        </w:rPr>
        <w:t xml:space="preserve"> non </w:t>
      </w:r>
      <w:r w:rsidRPr="002116AA">
        <w:rPr>
          <w:rFonts w:ascii="Arial" w:hAnsi="Arial" w:cs="Arial"/>
          <w:b/>
        </w:rPr>
        <w:t>i</w:t>
      </w:r>
      <w:r w:rsidR="00004E3F" w:rsidRPr="002116AA">
        <w:rPr>
          <w:rFonts w:ascii="Arial" w:hAnsi="Arial" w:cs="Arial"/>
          <w:b/>
        </w:rPr>
        <w:t>mputabili</w:t>
      </w:r>
      <w:r w:rsidRPr="002116AA">
        <w:rPr>
          <w:rFonts w:ascii="Arial" w:hAnsi="Arial" w:cs="Arial"/>
          <w:b/>
        </w:rPr>
        <w:t xml:space="preserve"> alla gestione degli ultimi otto anni</w:t>
      </w:r>
      <w:r w:rsidR="00BA034D">
        <w:rPr>
          <w:rFonts w:ascii="Arial" w:hAnsi="Arial" w:cs="Arial"/>
          <w:b/>
        </w:rPr>
        <w:t>,</w:t>
      </w:r>
      <w:r w:rsidRPr="002116AA">
        <w:rPr>
          <w:rFonts w:ascii="Arial" w:hAnsi="Arial" w:cs="Arial"/>
          <w:b/>
        </w:rPr>
        <w:t xml:space="preserve"> sono costituite dalle </w:t>
      </w:r>
      <w:r w:rsidR="00BA034D">
        <w:rPr>
          <w:rFonts w:ascii="Arial" w:hAnsi="Arial" w:cs="Arial"/>
          <w:b/>
        </w:rPr>
        <w:t>competenze</w:t>
      </w:r>
      <w:r w:rsidRPr="002116AA">
        <w:rPr>
          <w:rFonts w:ascii="Arial" w:hAnsi="Arial" w:cs="Arial"/>
          <w:b/>
        </w:rPr>
        <w:t xml:space="preserve"> </w:t>
      </w:r>
      <w:r w:rsidR="00004E3F" w:rsidRPr="002116AA">
        <w:rPr>
          <w:rFonts w:ascii="Arial" w:hAnsi="Arial" w:cs="Arial"/>
          <w:b/>
        </w:rPr>
        <w:t xml:space="preserve">legali </w:t>
      </w:r>
      <w:r w:rsidRPr="002116AA">
        <w:rPr>
          <w:rFonts w:ascii="Arial" w:hAnsi="Arial" w:cs="Arial"/>
          <w:b/>
        </w:rPr>
        <w:t>pretese</w:t>
      </w:r>
      <w:r w:rsidR="00BA034D">
        <w:rPr>
          <w:rFonts w:ascii="Arial" w:hAnsi="Arial" w:cs="Arial"/>
          <w:b/>
        </w:rPr>
        <w:t xml:space="preserve"> dall’Avvocato nominato dall’Ente circa dieci anni addietro, al fine di conseguire giudizialmente contro il comune di Bari il risarcimento dei danni subiti  a sèguito della confisca del suolo di Punta Perotti. La sentenza ha riconosciuto</w:t>
      </w:r>
      <w:r>
        <w:rPr>
          <w:rFonts w:ascii="Arial" w:hAnsi="Arial" w:cs="Arial"/>
          <w:b/>
        </w:rPr>
        <w:t xml:space="preserve"> </w:t>
      </w:r>
      <w:r w:rsidR="00BA034D">
        <w:rPr>
          <w:rFonts w:ascii="Arial" w:hAnsi="Arial" w:cs="Arial"/>
          <w:b/>
        </w:rPr>
        <w:t>in favore de</w:t>
      </w:r>
      <w:r>
        <w:rPr>
          <w:rFonts w:ascii="Arial" w:hAnsi="Arial" w:cs="Arial"/>
          <w:b/>
        </w:rPr>
        <w:t xml:space="preserve">ll’Ente </w:t>
      </w:r>
      <w:r w:rsidR="00BA034D">
        <w:rPr>
          <w:rFonts w:ascii="Arial" w:hAnsi="Arial" w:cs="Arial"/>
          <w:b/>
        </w:rPr>
        <w:t>l’</w:t>
      </w:r>
      <w:r>
        <w:rPr>
          <w:rFonts w:ascii="Arial" w:hAnsi="Arial" w:cs="Arial"/>
          <w:b/>
        </w:rPr>
        <w:t>importo</w:t>
      </w:r>
      <w:r w:rsidR="00BA034D">
        <w:rPr>
          <w:rFonts w:ascii="Arial" w:hAnsi="Arial" w:cs="Arial"/>
          <w:b/>
        </w:rPr>
        <w:t xml:space="preserve"> modesto</w:t>
      </w:r>
      <w:r>
        <w:rPr>
          <w:rFonts w:ascii="Arial" w:hAnsi="Arial" w:cs="Arial"/>
          <w:b/>
        </w:rPr>
        <w:t xml:space="preserve"> di</w:t>
      </w:r>
      <w:r w:rsidR="00004E3F">
        <w:rPr>
          <w:rFonts w:ascii="Arial" w:hAnsi="Arial" w:cs="Arial"/>
        </w:rPr>
        <w:t xml:space="preserve"> </w:t>
      </w:r>
      <w:r w:rsidR="00004E3F" w:rsidRPr="00BA034D">
        <w:rPr>
          <w:rFonts w:ascii="Arial" w:hAnsi="Arial" w:cs="Arial"/>
          <w:b/>
        </w:rPr>
        <w:t>Euro 212.</w:t>
      </w:r>
      <w:r w:rsidRPr="00BA034D">
        <w:rPr>
          <w:rFonts w:ascii="Arial" w:hAnsi="Arial" w:cs="Arial"/>
          <w:b/>
        </w:rPr>
        <w:t>5</w:t>
      </w:r>
      <w:r w:rsidR="00004E3F" w:rsidRPr="00BA034D">
        <w:rPr>
          <w:rFonts w:ascii="Arial" w:hAnsi="Arial" w:cs="Arial"/>
          <w:b/>
        </w:rPr>
        <w:t>00</w:t>
      </w:r>
      <w:r w:rsidRPr="00BA034D">
        <w:rPr>
          <w:rFonts w:ascii="Arial" w:hAnsi="Arial" w:cs="Arial"/>
          <w:b/>
        </w:rPr>
        <w:t>,00</w:t>
      </w:r>
      <w:r w:rsidR="00BA034D">
        <w:rPr>
          <w:rFonts w:ascii="Arial" w:hAnsi="Arial" w:cs="Arial"/>
          <w:b/>
        </w:rPr>
        <w:t>, oltre spese,</w:t>
      </w:r>
      <w:r w:rsidR="00BA034D" w:rsidRPr="00BA034D">
        <w:rPr>
          <w:rFonts w:ascii="Arial" w:hAnsi="Arial" w:cs="Arial"/>
          <w:b/>
        </w:rPr>
        <w:t xml:space="preserve"> che il Comune sta per corrispondere, </w:t>
      </w:r>
      <w:proofErr w:type="spellStart"/>
      <w:r w:rsidR="00BA034D" w:rsidRPr="00BA034D">
        <w:rPr>
          <w:rFonts w:ascii="Arial" w:hAnsi="Arial" w:cs="Arial"/>
          <w:b/>
        </w:rPr>
        <w:t>ancorchè</w:t>
      </w:r>
      <w:proofErr w:type="spellEnd"/>
      <w:r w:rsidR="00BA034D" w:rsidRPr="00BA034D">
        <w:rPr>
          <w:rFonts w:ascii="Arial" w:hAnsi="Arial" w:cs="Arial"/>
          <w:b/>
        </w:rPr>
        <w:t xml:space="preserve"> avverso la sentenza il Comune abbia proposto impugnazione.</w:t>
      </w:r>
      <w:r>
        <w:rPr>
          <w:rFonts w:ascii="Arial" w:hAnsi="Arial" w:cs="Arial"/>
        </w:rPr>
        <w:t xml:space="preserve"> </w:t>
      </w:r>
      <w:r w:rsidRPr="002116AA">
        <w:rPr>
          <w:rFonts w:ascii="Arial" w:hAnsi="Arial" w:cs="Arial"/>
          <w:b/>
        </w:rPr>
        <w:t>A conclusione del giudizio, il citato Difensore dell’Ente ha proposto ricorso</w:t>
      </w:r>
      <w:r>
        <w:rPr>
          <w:rFonts w:ascii="Arial" w:hAnsi="Arial" w:cs="Arial"/>
          <w:b/>
        </w:rPr>
        <w:t xml:space="preserve"> davanti al Tribunale di Bari per conseguire il pagamento delle proprie competenze determinate in ben </w:t>
      </w:r>
      <w:r w:rsidR="00004E3F" w:rsidRPr="002116AA">
        <w:rPr>
          <w:rFonts w:ascii="Arial" w:hAnsi="Arial" w:cs="Arial"/>
          <w:b/>
        </w:rPr>
        <w:t>Euro 178.000</w:t>
      </w:r>
      <w:r w:rsidR="00BA034D">
        <w:rPr>
          <w:rFonts w:ascii="Arial" w:hAnsi="Arial" w:cs="Arial"/>
          <w:b/>
        </w:rPr>
        <w:t>,00</w:t>
      </w:r>
      <w:r w:rsidRPr="002116AA">
        <w:rPr>
          <w:rFonts w:ascii="Arial" w:hAnsi="Arial" w:cs="Arial"/>
          <w:b/>
        </w:rPr>
        <w:t>. Tale importo dal detto Tribunale</w:t>
      </w:r>
      <w:r>
        <w:rPr>
          <w:rFonts w:ascii="Arial" w:hAnsi="Arial" w:cs="Arial"/>
          <w:b/>
        </w:rPr>
        <w:t xml:space="preserve"> è stato falcidiato nella misura del 95% grazie alle difese svolte essenzialmente da questo Presidente e dal Consigliere Francesco Ranieri. L’importo dovuto di euro </w:t>
      </w:r>
      <w:r w:rsidR="00004E3F">
        <w:rPr>
          <w:rFonts w:ascii="Arial" w:hAnsi="Arial" w:cs="Arial"/>
        </w:rPr>
        <w:t>9.500,</w:t>
      </w:r>
      <w:r>
        <w:rPr>
          <w:rFonts w:ascii="Arial" w:hAnsi="Arial" w:cs="Arial"/>
        </w:rPr>
        <w:t>00 oltre gli</w:t>
      </w:r>
      <w:r w:rsidR="00004E3F">
        <w:rPr>
          <w:rFonts w:ascii="Arial" w:hAnsi="Arial" w:cs="Arial"/>
        </w:rPr>
        <w:t xml:space="preserve"> accessori di legge ha determinato</w:t>
      </w:r>
      <w:r>
        <w:rPr>
          <w:rFonts w:ascii="Arial" w:hAnsi="Arial" w:cs="Arial"/>
        </w:rPr>
        <w:t xml:space="preserve"> </w:t>
      </w:r>
      <w:r w:rsidRPr="002116AA">
        <w:rPr>
          <w:rFonts w:ascii="Arial" w:hAnsi="Arial" w:cs="Arial"/>
          <w:b/>
        </w:rPr>
        <w:t xml:space="preserve">sia pure un modesto </w:t>
      </w:r>
      <w:r w:rsidR="00004E3F" w:rsidRPr="002116AA">
        <w:rPr>
          <w:rFonts w:ascii="Arial" w:hAnsi="Arial" w:cs="Arial"/>
          <w:b/>
        </w:rPr>
        <w:t>incremento di spes</w:t>
      </w:r>
      <w:r w:rsidRPr="002116AA">
        <w:rPr>
          <w:rFonts w:ascii="Arial" w:hAnsi="Arial" w:cs="Arial"/>
          <w:b/>
        </w:rPr>
        <w:t>a</w:t>
      </w:r>
      <w:r w:rsidR="00004E3F" w:rsidRPr="002116AA">
        <w:rPr>
          <w:rFonts w:ascii="Arial" w:hAnsi="Arial" w:cs="Arial"/>
          <w:b/>
        </w:rPr>
        <w:t xml:space="preserve"> rispetto a</w:t>
      </w:r>
      <w:r w:rsidRPr="002116AA">
        <w:rPr>
          <w:rFonts w:ascii="Arial" w:hAnsi="Arial" w:cs="Arial"/>
          <w:b/>
        </w:rPr>
        <w:t xml:space="preserve"> quello</w:t>
      </w:r>
      <w:r w:rsidR="00004E3F" w:rsidRPr="002116AA">
        <w:rPr>
          <w:rFonts w:ascii="Arial" w:hAnsi="Arial" w:cs="Arial"/>
          <w:b/>
        </w:rPr>
        <w:t xml:space="preserve"> preventivato</w:t>
      </w:r>
      <w:r w:rsidR="00BA034D">
        <w:rPr>
          <w:rFonts w:ascii="Arial" w:hAnsi="Arial" w:cs="Arial"/>
          <w:b/>
        </w:rPr>
        <w:t xml:space="preserve"> e a quello temuto molto più consistente</w:t>
      </w:r>
      <w:r w:rsidR="00004E3F" w:rsidRPr="002116AA">
        <w:rPr>
          <w:rFonts w:ascii="Arial" w:hAnsi="Arial" w:cs="Arial"/>
          <w:b/>
        </w:rPr>
        <w:t>.</w:t>
      </w:r>
    </w:p>
    <w:p w:rsidR="00004E3F" w:rsidRDefault="00BA034D" w:rsidP="00004E3F">
      <w:pPr>
        <w:spacing w:line="360" w:lineRule="auto"/>
        <w:jc w:val="both"/>
        <w:rPr>
          <w:rFonts w:ascii="Arial" w:hAnsi="Arial" w:cs="Arial"/>
        </w:rPr>
      </w:pPr>
      <w:r>
        <w:rPr>
          <w:rFonts w:ascii="Arial" w:hAnsi="Arial" w:cs="Arial"/>
          <w:b/>
        </w:rPr>
        <w:t xml:space="preserve">L’Ente, però, </w:t>
      </w:r>
      <w:r w:rsidR="00004E3F">
        <w:rPr>
          <w:rFonts w:ascii="Arial" w:hAnsi="Arial" w:cs="Arial"/>
        </w:rPr>
        <w:t xml:space="preserve"> ha visto crescere la propria rete grazie all’apertura di sette </w:t>
      </w:r>
      <w:proofErr w:type="spellStart"/>
      <w:r w:rsidR="00004E3F">
        <w:rPr>
          <w:rFonts w:ascii="Arial" w:hAnsi="Arial" w:cs="Arial"/>
        </w:rPr>
        <w:t>acipoint</w:t>
      </w:r>
      <w:proofErr w:type="spellEnd"/>
      <w:r w:rsidR="00004E3F">
        <w:rPr>
          <w:rFonts w:ascii="Arial" w:hAnsi="Arial" w:cs="Arial"/>
        </w:rPr>
        <w:t xml:space="preserve"> ed un totale di dieci autoscuole a marchio Ready2go, ha effettuato una serie di attività di sicurezza ed educazione stradale portando nelle piazze dedicate alle attività Ready2go un format rivisitato secondo l’esperienza fatta sul campo, che ha avuto un grande successo.</w:t>
      </w:r>
    </w:p>
    <w:p w:rsidR="00004E3F" w:rsidRDefault="00004E3F" w:rsidP="00004E3F">
      <w:pPr>
        <w:spacing w:line="360" w:lineRule="auto"/>
        <w:jc w:val="both"/>
        <w:rPr>
          <w:rFonts w:ascii="Arial" w:hAnsi="Arial" w:cs="Arial"/>
        </w:rPr>
      </w:pPr>
      <w:r>
        <w:rPr>
          <w:rFonts w:ascii="Arial" w:hAnsi="Arial" w:cs="Arial"/>
        </w:rPr>
        <w:t>Tutto l’anno si è caratterizzato da un contenimento dei costi e delle spese, pur cercando contemporaneamente di esprimere la propria anima istituzionale, reperendo risorse che hanno permesso</w:t>
      </w:r>
      <w:r w:rsidR="002116AA">
        <w:rPr>
          <w:rFonts w:ascii="Arial" w:hAnsi="Arial" w:cs="Arial"/>
        </w:rPr>
        <w:t xml:space="preserve"> </w:t>
      </w:r>
      <w:r w:rsidR="002116AA" w:rsidRPr="002116AA">
        <w:rPr>
          <w:rFonts w:ascii="Arial" w:hAnsi="Arial" w:cs="Arial"/>
          <w:b/>
        </w:rPr>
        <w:t>i successi conseguiti</w:t>
      </w:r>
      <w:r w:rsidR="002116AA">
        <w:rPr>
          <w:rFonts w:ascii="Arial" w:hAnsi="Arial" w:cs="Arial"/>
        </w:rPr>
        <w:t>.</w:t>
      </w:r>
    </w:p>
    <w:p w:rsidR="00004E3F" w:rsidRDefault="00004E3F" w:rsidP="00004E3F">
      <w:pPr>
        <w:spacing w:line="360" w:lineRule="auto"/>
        <w:jc w:val="both"/>
        <w:rPr>
          <w:rFonts w:ascii="Arial" w:hAnsi="Arial" w:cs="Arial"/>
        </w:rPr>
      </w:pPr>
      <w:r>
        <w:rPr>
          <w:rFonts w:ascii="Arial" w:hAnsi="Arial" w:cs="Arial"/>
        </w:rPr>
        <w:t>E’ pur vero, però, che la contrazione dei costi non possa giungere ad ulteriore livello minimo se non si vuole rischiare di intaccare la struttura operativa e perdere in efficienza e qualità. Per cui bisognerà nel corso del 2016 rivedere la struttura organizzativa e rimodularla alle nuove e future attività che l’Ente andrà ad intraprendere.</w:t>
      </w:r>
    </w:p>
    <w:p w:rsidR="00C35202" w:rsidRPr="00C35202" w:rsidRDefault="00C35202" w:rsidP="00C35202">
      <w:pPr>
        <w:spacing w:line="360" w:lineRule="auto"/>
        <w:jc w:val="both"/>
        <w:rPr>
          <w:rFonts w:ascii="Arial" w:hAnsi="Arial" w:cs="Arial"/>
        </w:rPr>
      </w:pPr>
    </w:p>
    <w:p w:rsidR="00C72135" w:rsidRPr="00EA14EE" w:rsidRDefault="00A06743" w:rsidP="005E06BF">
      <w:pPr>
        <w:pStyle w:val="Titolo1"/>
        <w:spacing w:before="0" w:after="0" w:line="480" w:lineRule="auto"/>
        <w:jc w:val="both"/>
      </w:pPr>
      <w:bookmarkStart w:id="212" w:name="_Toc116723092"/>
      <w:bookmarkStart w:id="213" w:name="_Toc116723172"/>
      <w:bookmarkStart w:id="214" w:name="_Toc116723209"/>
      <w:bookmarkStart w:id="215" w:name="_Toc116799113"/>
      <w:bookmarkStart w:id="216" w:name="_Toc116802157"/>
      <w:bookmarkStart w:id="217" w:name="_Toc117047489"/>
      <w:bookmarkStart w:id="218" w:name="_Toc117047562"/>
      <w:bookmarkStart w:id="219" w:name="_Toc117066157"/>
      <w:bookmarkStart w:id="220" w:name="_Toc117067443"/>
      <w:bookmarkStart w:id="221" w:name="_Toc117067476"/>
      <w:bookmarkStart w:id="222" w:name="_Toc117330765"/>
      <w:bookmarkStart w:id="223" w:name="_Toc117585416"/>
      <w:bookmarkStart w:id="224" w:name="_Toc117930230"/>
      <w:bookmarkStart w:id="225" w:name="_Toc118012139"/>
      <w:bookmarkStart w:id="226" w:name="_Toc118012200"/>
      <w:bookmarkStart w:id="227" w:name="_Toc118087763"/>
      <w:bookmarkStart w:id="228" w:name="_Toc118096511"/>
      <w:bookmarkStart w:id="229" w:name="_Toc119905123"/>
      <w:bookmarkStart w:id="230" w:name="_Toc119905335"/>
      <w:bookmarkStart w:id="231" w:name="_Toc120598590"/>
      <w:bookmarkStart w:id="232" w:name="_Toc121911484"/>
      <w:bookmarkStart w:id="233" w:name="_Toc122252078"/>
      <w:bookmarkStart w:id="234" w:name="_Toc126742497"/>
      <w:bookmarkStart w:id="235" w:name="_Toc128371982"/>
      <w:bookmarkStart w:id="236" w:name="_Toc128907545"/>
      <w:bookmarkStart w:id="237" w:name="_Toc129078290"/>
      <w:bookmarkStart w:id="238" w:name="_Toc129078409"/>
      <w:bookmarkStart w:id="239" w:name="_Toc129151378"/>
      <w:bookmarkStart w:id="240" w:name="_Toc129494015"/>
      <w:bookmarkStart w:id="241" w:name="_Toc414623624"/>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lastRenderedPageBreak/>
        <w:t>4</w:t>
      </w:r>
      <w:r w:rsidR="00C72135">
        <w:t xml:space="preserve">. </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005E06BF">
        <w:t>ANDAMENTO DELLA SITUAZIONE PATRIMONIALE, FINANZIARIA ED ECONOMICA</w:t>
      </w:r>
      <w:bookmarkEnd w:id="241"/>
    </w:p>
    <w:p w:rsidR="00006CE1" w:rsidRPr="008F4232" w:rsidRDefault="005E06BF" w:rsidP="005E06BF">
      <w:pPr>
        <w:spacing w:line="360" w:lineRule="auto"/>
        <w:jc w:val="both"/>
        <w:rPr>
          <w:rFonts w:ascii="Arial" w:hAnsi="Arial" w:cs="Arial"/>
        </w:rPr>
      </w:pPr>
      <w:bookmarkStart w:id="242" w:name="_Toc119905126"/>
      <w:bookmarkStart w:id="243" w:name="_Toc119905338"/>
      <w:bookmarkStart w:id="244" w:name="_Toc120598593"/>
      <w:bookmarkStart w:id="245" w:name="_Toc121911487"/>
      <w:bookmarkStart w:id="246" w:name="_Toc122252081"/>
      <w:bookmarkStart w:id="247" w:name="_Toc126742500"/>
      <w:bookmarkStart w:id="248" w:name="_Toc128371986"/>
      <w:bookmarkStart w:id="249" w:name="_Toc128907549"/>
      <w:bookmarkStart w:id="250" w:name="_Toc129078294"/>
      <w:bookmarkStart w:id="251" w:name="_Toc129078413"/>
      <w:bookmarkStart w:id="252" w:name="_Toc129151382"/>
      <w:bookmarkStart w:id="253" w:name="_Toc129494019"/>
      <w:bookmarkStart w:id="254" w:name="_Toc96878495"/>
      <w:bookmarkStart w:id="255" w:name="_Toc96878527"/>
      <w:bookmarkStart w:id="256" w:name="_Toc96912993"/>
      <w:bookmarkStart w:id="257" w:name="_Toc97200049"/>
      <w:bookmarkStart w:id="258" w:name="_Toc97290538"/>
      <w:bookmarkStart w:id="259" w:name="_Toc97290723"/>
      <w:bookmarkStart w:id="260" w:name="_Toc97290808"/>
      <w:bookmarkStart w:id="261" w:name="_Toc97290913"/>
      <w:bookmarkStart w:id="262" w:name="_Toc97291625"/>
      <w:bookmarkStart w:id="263" w:name="_Toc97292550"/>
      <w:bookmarkStart w:id="264" w:name="_Toc97529481"/>
      <w:bookmarkStart w:id="265" w:name="_Toc97535443"/>
      <w:bookmarkStart w:id="266" w:name="_Toc99094068"/>
      <w:bookmarkStart w:id="267" w:name="_Toc99163434"/>
      <w:bookmarkStart w:id="268" w:name="_Toc99172630"/>
      <w:bookmarkStart w:id="269" w:name="_Toc99175346"/>
      <w:bookmarkStart w:id="270" w:name="_Toc100024774"/>
      <w:bookmarkStart w:id="271" w:name="_Toc100418842"/>
      <w:bookmarkStart w:id="272" w:name="_Toc100421642"/>
      <w:bookmarkStart w:id="273" w:name="_Toc100555512"/>
      <w:bookmarkStart w:id="274" w:name="_Toc100562417"/>
      <w:r w:rsidRPr="008F4232">
        <w:rPr>
          <w:rFonts w:ascii="Arial" w:hAnsi="Arial" w:cs="Arial"/>
        </w:rPr>
        <w:t>Si riportano di seguito alcune tabelle di sintesi che riclassificano lo stato patrimoniale ed il conto economico p</w:t>
      </w:r>
      <w:r w:rsidR="00006CE1" w:rsidRPr="008F4232">
        <w:rPr>
          <w:rFonts w:ascii="Arial" w:hAnsi="Arial" w:cs="Arial"/>
        </w:rPr>
        <w:t xml:space="preserve">er </w:t>
      </w:r>
      <w:r w:rsidRPr="008F4232">
        <w:rPr>
          <w:rFonts w:ascii="Arial" w:hAnsi="Arial" w:cs="Arial"/>
        </w:rPr>
        <w:t>consentire u</w:t>
      </w:r>
      <w:r w:rsidR="00006CE1" w:rsidRPr="008F4232">
        <w:rPr>
          <w:rFonts w:ascii="Arial" w:hAnsi="Arial" w:cs="Arial"/>
        </w:rPr>
        <w:t>na corretta valutazione dell’andamento patrimoniale e finanziario, nonché del r</w:t>
      </w:r>
      <w:r w:rsidRPr="008F4232">
        <w:rPr>
          <w:rFonts w:ascii="Arial" w:hAnsi="Arial" w:cs="Arial"/>
        </w:rPr>
        <w:t>isultato economico di esercizio</w:t>
      </w:r>
      <w:r w:rsidR="00006CE1" w:rsidRPr="008F4232">
        <w:rPr>
          <w:rFonts w:ascii="Arial" w:hAnsi="Arial" w:cs="Arial"/>
        </w:rPr>
        <w:t>.</w:t>
      </w:r>
    </w:p>
    <w:p w:rsidR="00006CE1" w:rsidRPr="008F4232" w:rsidRDefault="00006CE1" w:rsidP="008F4232">
      <w:pPr>
        <w:spacing w:line="360" w:lineRule="auto"/>
        <w:jc w:val="both"/>
        <w:rPr>
          <w:rFonts w:ascii="Arial" w:hAnsi="Arial" w:cs="Arial"/>
        </w:rPr>
      </w:pPr>
    </w:p>
    <w:p w:rsidR="00006CE1" w:rsidRDefault="00006CE1" w:rsidP="007A33DD">
      <w:pPr>
        <w:pStyle w:val="Titolo2"/>
        <w:spacing w:before="0" w:after="0" w:line="480" w:lineRule="auto"/>
        <w:jc w:val="both"/>
      </w:pPr>
      <w:bookmarkStart w:id="275" w:name="_Toc414623625"/>
      <w:r>
        <w:t xml:space="preserve">4.1 </w:t>
      </w:r>
      <w:r w:rsidR="00995336">
        <w:t>SITUAZIONE PATRIMONIALE</w:t>
      </w:r>
      <w:bookmarkEnd w:id="275"/>
    </w:p>
    <w:p w:rsidR="00995336" w:rsidRPr="008F4232" w:rsidRDefault="003A53D7" w:rsidP="008F4232">
      <w:pPr>
        <w:spacing w:line="360" w:lineRule="auto"/>
        <w:jc w:val="both"/>
        <w:rPr>
          <w:rFonts w:ascii="Arial" w:hAnsi="Arial" w:cs="Arial"/>
        </w:rPr>
      </w:pPr>
      <w:r w:rsidRPr="008F4232">
        <w:rPr>
          <w:rFonts w:ascii="Arial" w:hAnsi="Arial" w:cs="Arial"/>
        </w:rPr>
        <w:t>Nella tabella che segue è riportato lo stato patrimoniale riclassificato secondo destinazione e grado di smobilizzo, confrontato con quello dell’esercizio precedente.</w:t>
      </w:r>
    </w:p>
    <w:p w:rsidR="003A53D7" w:rsidRDefault="003A53D7" w:rsidP="008F4232">
      <w:pPr>
        <w:spacing w:line="360" w:lineRule="auto"/>
        <w:jc w:val="both"/>
        <w:rPr>
          <w:rFonts w:ascii="Arial" w:hAnsi="Arial" w:cs="Arial"/>
        </w:rPr>
      </w:pPr>
    </w:p>
    <w:p w:rsidR="00F626F4" w:rsidRDefault="00F626F4" w:rsidP="008F4232">
      <w:pPr>
        <w:spacing w:line="360" w:lineRule="auto"/>
        <w:jc w:val="both"/>
        <w:rPr>
          <w:rFonts w:ascii="Arial" w:hAnsi="Arial" w:cs="Arial"/>
        </w:rPr>
      </w:pPr>
    </w:p>
    <w:p w:rsidR="00F626F4" w:rsidRDefault="00F626F4" w:rsidP="008F4232">
      <w:pPr>
        <w:spacing w:line="360" w:lineRule="auto"/>
        <w:jc w:val="both"/>
        <w:rPr>
          <w:rFonts w:ascii="Arial" w:hAnsi="Arial" w:cs="Arial"/>
        </w:rPr>
      </w:pPr>
    </w:p>
    <w:p w:rsidR="00F626F4" w:rsidRDefault="00F626F4" w:rsidP="008F4232">
      <w:pPr>
        <w:spacing w:line="360" w:lineRule="auto"/>
        <w:jc w:val="both"/>
        <w:rPr>
          <w:rFonts w:ascii="Arial" w:hAnsi="Arial" w:cs="Arial"/>
        </w:rPr>
      </w:pPr>
    </w:p>
    <w:p w:rsidR="00F626F4" w:rsidRDefault="00F626F4" w:rsidP="008F4232">
      <w:pPr>
        <w:spacing w:line="360" w:lineRule="auto"/>
        <w:jc w:val="both"/>
        <w:rPr>
          <w:rFonts w:ascii="Arial" w:hAnsi="Arial" w:cs="Arial"/>
        </w:rPr>
      </w:pPr>
    </w:p>
    <w:p w:rsidR="00F626F4" w:rsidRDefault="00F626F4" w:rsidP="008F4232">
      <w:pPr>
        <w:spacing w:line="360" w:lineRule="auto"/>
        <w:jc w:val="both"/>
        <w:rPr>
          <w:rFonts w:ascii="Arial" w:hAnsi="Arial" w:cs="Arial"/>
        </w:rPr>
      </w:pPr>
    </w:p>
    <w:p w:rsidR="00F626F4" w:rsidRDefault="00F626F4" w:rsidP="008F4232">
      <w:pPr>
        <w:spacing w:line="360" w:lineRule="auto"/>
        <w:jc w:val="both"/>
        <w:rPr>
          <w:rFonts w:ascii="Arial" w:hAnsi="Arial" w:cs="Arial"/>
        </w:rPr>
      </w:pPr>
    </w:p>
    <w:p w:rsidR="00F626F4" w:rsidRDefault="00F626F4" w:rsidP="008F4232">
      <w:pPr>
        <w:spacing w:line="360" w:lineRule="auto"/>
        <w:jc w:val="both"/>
        <w:rPr>
          <w:rFonts w:ascii="Arial" w:hAnsi="Arial" w:cs="Arial"/>
        </w:rPr>
      </w:pPr>
    </w:p>
    <w:p w:rsidR="00F626F4" w:rsidRDefault="00F626F4" w:rsidP="008F4232">
      <w:pPr>
        <w:spacing w:line="360" w:lineRule="auto"/>
        <w:jc w:val="both"/>
        <w:rPr>
          <w:rFonts w:ascii="Arial" w:hAnsi="Arial" w:cs="Arial"/>
        </w:rPr>
      </w:pPr>
    </w:p>
    <w:p w:rsidR="00F626F4" w:rsidRDefault="00F626F4" w:rsidP="008F4232">
      <w:pPr>
        <w:spacing w:line="360" w:lineRule="auto"/>
        <w:jc w:val="both"/>
        <w:rPr>
          <w:rFonts w:ascii="Arial" w:hAnsi="Arial" w:cs="Arial"/>
        </w:rPr>
      </w:pPr>
    </w:p>
    <w:p w:rsidR="00F626F4" w:rsidRDefault="00F626F4" w:rsidP="008F4232">
      <w:pPr>
        <w:spacing w:line="360" w:lineRule="auto"/>
        <w:jc w:val="both"/>
        <w:rPr>
          <w:rFonts w:ascii="Arial" w:hAnsi="Arial" w:cs="Arial"/>
        </w:rPr>
      </w:pPr>
    </w:p>
    <w:p w:rsidR="00F626F4" w:rsidRDefault="00F626F4" w:rsidP="008F4232">
      <w:pPr>
        <w:spacing w:line="360" w:lineRule="auto"/>
        <w:jc w:val="both"/>
        <w:rPr>
          <w:rFonts w:ascii="Arial" w:hAnsi="Arial" w:cs="Arial"/>
        </w:rPr>
      </w:pPr>
    </w:p>
    <w:p w:rsidR="00F626F4" w:rsidRDefault="00F626F4" w:rsidP="008F4232">
      <w:pPr>
        <w:spacing w:line="360" w:lineRule="auto"/>
        <w:jc w:val="both"/>
        <w:rPr>
          <w:rFonts w:ascii="Arial" w:hAnsi="Arial" w:cs="Arial"/>
        </w:rPr>
      </w:pPr>
    </w:p>
    <w:p w:rsidR="00F626F4" w:rsidRDefault="00F626F4" w:rsidP="008F4232">
      <w:pPr>
        <w:spacing w:line="360" w:lineRule="auto"/>
        <w:jc w:val="both"/>
        <w:rPr>
          <w:rFonts w:ascii="Arial" w:hAnsi="Arial" w:cs="Arial"/>
        </w:rPr>
      </w:pPr>
    </w:p>
    <w:p w:rsidR="00F626F4" w:rsidRDefault="00F626F4" w:rsidP="008F4232">
      <w:pPr>
        <w:spacing w:line="360" w:lineRule="auto"/>
        <w:jc w:val="both"/>
        <w:rPr>
          <w:rFonts w:ascii="Arial" w:hAnsi="Arial" w:cs="Arial"/>
        </w:rPr>
      </w:pPr>
    </w:p>
    <w:p w:rsidR="00F626F4" w:rsidRPr="008F4232" w:rsidRDefault="00F626F4" w:rsidP="008F4232">
      <w:pPr>
        <w:spacing w:line="360" w:lineRule="auto"/>
        <w:jc w:val="both"/>
        <w:rPr>
          <w:rFonts w:ascii="Arial" w:hAnsi="Arial" w:cs="Arial"/>
        </w:rPr>
      </w:pPr>
    </w:p>
    <w:p w:rsidR="003A53D7" w:rsidRDefault="003A53D7" w:rsidP="003A53D7">
      <w:pPr>
        <w:pStyle w:val="notaintegrativatabelle"/>
        <w:rPr>
          <w:b w:val="0"/>
        </w:rPr>
      </w:pPr>
      <w:r>
        <w:rPr>
          <w:bCs w:val="0"/>
        </w:rPr>
        <w:t>Tabella 4.1</w:t>
      </w:r>
      <w:r w:rsidR="00C66193">
        <w:rPr>
          <w:bCs w:val="0"/>
        </w:rPr>
        <w:t>.a</w:t>
      </w:r>
      <w:r>
        <w:rPr>
          <w:bCs w:val="0"/>
        </w:rPr>
        <w:t xml:space="preserve"> </w:t>
      </w:r>
      <w:r>
        <w:rPr>
          <w:b w:val="0"/>
        </w:rPr>
        <w:t>– Stato patrimoniale riclassificato secondo il grado di smobilizzo</w:t>
      </w:r>
    </w:p>
    <w:bookmarkStart w:id="276" w:name="_MON_1518005885"/>
    <w:bookmarkEnd w:id="276"/>
    <w:p w:rsidR="00006CE1" w:rsidRPr="003A53D7" w:rsidRDefault="00191131" w:rsidP="00515559">
      <w:pPr>
        <w:pStyle w:val="notaintegrativatabelle"/>
        <w:rPr>
          <w:b w:val="0"/>
          <w:kern w:val="0"/>
          <w:sz w:val="24"/>
        </w:rPr>
      </w:pPr>
      <w:r w:rsidRPr="008F5276">
        <w:rPr>
          <w:b w:val="0"/>
          <w:kern w:val="0"/>
          <w:sz w:val="24"/>
        </w:rPr>
        <w:object w:dxaOrig="16177" w:dyaOrig="9506">
          <v:shape id="_x0000_i1029" type="#_x0000_t75" style="width:486pt;height:285pt" o:ole="">
            <v:imagedata r:id="rId18" o:title=""/>
          </v:shape>
          <o:OLEObject Type="Embed" ProgID="Excel.Sheet.12" ShapeID="_x0000_i1029" DrawAspect="Content" ObjectID="_1523443881" r:id="rId19"/>
        </w:object>
      </w:r>
    </w:p>
    <w:p w:rsidR="00943A38" w:rsidRDefault="00943A38" w:rsidP="00785595">
      <w:pPr>
        <w:spacing w:line="360" w:lineRule="auto"/>
        <w:jc w:val="both"/>
        <w:rPr>
          <w:rFonts w:ascii="Arial" w:hAnsi="Arial" w:cs="Arial"/>
        </w:rPr>
      </w:pPr>
    </w:p>
    <w:p w:rsidR="00785595" w:rsidRDefault="00785595" w:rsidP="00785595">
      <w:pPr>
        <w:spacing w:line="360" w:lineRule="auto"/>
        <w:jc w:val="both"/>
        <w:rPr>
          <w:rFonts w:ascii="Arial" w:hAnsi="Arial" w:cs="Arial"/>
        </w:rPr>
      </w:pPr>
      <w:r w:rsidRPr="00785595">
        <w:rPr>
          <w:rFonts w:ascii="Arial" w:hAnsi="Arial" w:cs="Arial"/>
        </w:rPr>
        <w:t xml:space="preserve">L’analisi per indici applicata allo stato patrimoniale riclassificato secondo il grado di smobilizzo, evidenzia un grado di copertura delle immobilizzazioni con capitale proprio </w:t>
      </w:r>
      <w:r w:rsidR="00C00C5B">
        <w:rPr>
          <w:rFonts w:ascii="Arial" w:hAnsi="Arial" w:cs="Arial"/>
        </w:rPr>
        <w:t xml:space="preserve">(patrimonio netto/attività fisse) </w:t>
      </w:r>
      <w:r w:rsidRPr="00785595">
        <w:rPr>
          <w:rFonts w:ascii="Arial" w:hAnsi="Arial" w:cs="Arial"/>
        </w:rPr>
        <w:t>pari a</w:t>
      </w:r>
      <w:r w:rsidR="00943A38">
        <w:rPr>
          <w:rFonts w:ascii="Arial" w:hAnsi="Arial" w:cs="Arial"/>
        </w:rPr>
        <w:t xml:space="preserve"> </w:t>
      </w:r>
      <w:r w:rsidR="0019124F">
        <w:rPr>
          <w:rFonts w:ascii="Arial" w:hAnsi="Arial" w:cs="Arial"/>
        </w:rPr>
        <w:t>0</w:t>
      </w:r>
      <w:r w:rsidR="00943A38">
        <w:rPr>
          <w:rFonts w:ascii="Arial" w:hAnsi="Arial" w:cs="Arial"/>
        </w:rPr>
        <w:t>,</w:t>
      </w:r>
      <w:r w:rsidR="00191131">
        <w:rPr>
          <w:rFonts w:ascii="Arial" w:hAnsi="Arial" w:cs="Arial"/>
        </w:rPr>
        <w:t>41</w:t>
      </w:r>
      <w:r w:rsidRPr="00785595">
        <w:rPr>
          <w:rFonts w:ascii="Arial" w:hAnsi="Arial" w:cs="Arial"/>
        </w:rPr>
        <w:t xml:space="preserve"> </w:t>
      </w:r>
      <w:r>
        <w:rPr>
          <w:rFonts w:ascii="Arial" w:hAnsi="Arial" w:cs="Arial"/>
        </w:rPr>
        <w:t>nell’esercizio in esame</w:t>
      </w:r>
      <w:r w:rsidRPr="00785595">
        <w:rPr>
          <w:rFonts w:ascii="Arial" w:hAnsi="Arial" w:cs="Arial"/>
        </w:rPr>
        <w:t xml:space="preserve"> contro un valore pari a</w:t>
      </w:r>
      <w:r w:rsidR="00943A38">
        <w:rPr>
          <w:rFonts w:ascii="Arial" w:hAnsi="Arial" w:cs="Arial"/>
        </w:rPr>
        <w:t xml:space="preserve"> </w:t>
      </w:r>
      <w:r w:rsidR="0019124F">
        <w:rPr>
          <w:rFonts w:ascii="Arial" w:hAnsi="Arial" w:cs="Arial"/>
        </w:rPr>
        <w:t>0,</w:t>
      </w:r>
      <w:r w:rsidR="00191131">
        <w:rPr>
          <w:rFonts w:ascii="Arial" w:hAnsi="Arial" w:cs="Arial"/>
        </w:rPr>
        <w:t>33</w:t>
      </w:r>
      <w:r w:rsidRPr="00785595">
        <w:rPr>
          <w:rFonts w:ascii="Arial" w:hAnsi="Arial" w:cs="Arial"/>
        </w:rPr>
        <w:t xml:space="preserve"> </w:t>
      </w:r>
      <w:r>
        <w:rPr>
          <w:rFonts w:ascii="Arial" w:hAnsi="Arial" w:cs="Arial"/>
        </w:rPr>
        <w:t>dell’esercizio precedente</w:t>
      </w:r>
      <w:r w:rsidRPr="00785595">
        <w:rPr>
          <w:rFonts w:ascii="Arial" w:hAnsi="Arial" w:cs="Arial"/>
        </w:rPr>
        <w:t xml:space="preserve">; tale indicatore </w:t>
      </w:r>
      <w:r>
        <w:rPr>
          <w:rFonts w:ascii="Arial" w:hAnsi="Arial" w:cs="Arial"/>
        </w:rPr>
        <w:t>permette di esprimere un giudizio positivo su</w:t>
      </w:r>
      <w:r w:rsidR="009F139C">
        <w:rPr>
          <w:rFonts w:ascii="Arial" w:hAnsi="Arial" w:cs="Arial"/>
        </w:rPr>
        <w:t>l grado di capitalizzazione di un Ente</w:t>
      </w:r>
      <w:r>
        <w:rPr>
          <w:rFonts w:ascii="Arial" w:hAnsi="Arial" w:cs="Arial"/>
        </w:rPr>
        <w:t xml:space="preserve"> se assume un valore superiore o, almeno, vicino a 1. È considerato preoccupante </w:t>
      </w:r>
      <w:r w:rsidR="000325CD">
        <w:rPr>
          <w:rFonts w:ascii="Arial" w:hAnsi="Arial" w:cs="Arial"/>
        </w:rPr>
        <w:t xml:space="preserve">per tale indice </w:t>
      </w:r>
      <w:r w:rsidR="00F0719C">
        <w:rPr>
          <w:rFonts w:ascii="Arial" w:hAnsi="Arial" w:cs="Arial"/>
        </w:rPr>
        <w:t xml:space="preserve">un valore </w:t>
      </w:r>
      <w:r>
        <w:rPr>
          <w:rFonts w:ascii="Arial" w:hAnsi="Arial" w:cs="Arial"/>
        </w:rPr>
        <w:t>sotto 1/3 (0,33)</w:t>
      </w:r>
      <w:r w:rsidR="0016387C">
        <w:rPr>
          <w:rFonts w:ascii="Arial" w:hAnsi="Arial" w:cs="Arial"/>
        </w:rPr>
        <w:t xml:space="preserve"> anche se il giudizio sullo stesso deve essere fatto ponendolo a confronto con altri indici</w:t>
      </w:r>
      <w:r w:rsidR="00F0719C">
        <w:rPr>
          <w:rFonts w:ascii="Arial" w:hAnsi="Arial" w:cs="Arial"/>
        </w:rPr>
        <w:t>.</w:t>
      </w:r>
    </w:p>
    <w:p w:rsidR="009F139C" w:rsidRDefault="009F139C" w:rsidP="00785595">
      <w:pPr>
        <w:spacing w:line="360" w:lineRule="auto"/>
        <w:jc w:val="both"/>
        <w:rPr>
          <w:rFonts w:ascii="Arial" w:hAnsi="Arial" w:cs="Arial"/>
        </w:rPr>
      </w:pPr>
    </w:p>
    <w:p w:rsidR="00785595" w:rsidRDefault="00785595" w:rsidP="00785595">
      <w:pPr>
        <w:spacing w:line="360" w:lineRule="auto"/>
        <w:jc w:val="both"/>
        <w:rPr>
          <w:rFonts w:ascii="Arial" w:hAnsi="Arial" w:cs="Arial"/>
        </w:rPr>
      </w:pPr>
      <w:r w:rsidRPr="00785595">
        <w:rPr>
          <w:rFonts w:ascii="Arial" w:hAnsi="Arial" w:cs="Arial"/>
        </w:rPr>
        <w:t xml:space="preserve">L’indice di copertura delle immobilizzazioni con fonti durevoli </w:t>
      </w:r>
      <w:r w:rsidR="00C00C5B">
        <w:rPr>
          <w:rFonts w:ascii="Arial" w:hAnsi="Arial" w:cs="Arial"/>
        </w:rPr>
        <w:t xml:space="preserve">(passività non correnti + patrimonio netto/attività fisse) </w:t>
      </w:r>
      <w:r w:rsidRPr="00785595">
        <w:rPr>
          <w:rFonts w:ascii="Arial" w:hAnsi="Arial" w:cs="Arial"/>
        </w:rPr>
        <w:t>presenta un valore pari a</w:t>
      </w:r>
      <w:r w:rsidR="00943A38">
        <w:rPr>
          <w:rFonts w:ascii="Arial" w:hAnsi="Arial" w:cs="Arial"/>
        </w:rPr>
        <w:t xml:space="preserve"> </w:t>
      </w:r>
      <w:r w:rsidR="0019124F">
        <w:rPr>
          <w:rFonts w:ascii="Arial" w:hAnsi="Arial" w:cs="Arial"/>
        </w:rPr>
        <w:t>0</w:t>
      </w:r>
      <w:r w:rsidR="00943A38">
        <w:rPr>
          <w:rFonts w:ascii="Arial" w:hAnsi="Arial" w:cs="Arial"/>
        </w:rPr>
        <w:t>,</w:t>
      </w:r>
      <w:r w:rsidR="0019124F">
        <w:rPr>
          <w:rFonts w:ascii="Arial" w:hAnsi="Arial" w:cs="Arial"/>
        </w:rPr>
        <w:t>7</w:t>
      </w:r>
      <w:r w:rsidR="00191131">
        <w:rPr>
          <w:rFonts w:ascii="Arial" w:hAnsi="Arial" w:cs="Arial"/>
        </w:rPr>
        <w:t>8</w:t>
      </w:r>
      <w:r w:rsidR="009F139C">
        <w:rPr>
          <w:rFonts w:ascii="Arial" w:hAnsi="Arial" w:cs="Arial"/>
        </w:rPr>
        <w:t xml:space="preserve"> n</w:t>
      </w:r>
      <w:r w:rsidRPr="00785595">
        <w:rPr>
          <w:rFonts w:ascii="Arial" w:hAnsi="Arial" w:cs="Arial"/>
        </w:rPr>
        <w:t>el</w:t>
      </w:r>
      <w:r w:rsidR="009F139C">
        <w:rPr>
          <w:rFonts w:ascii="Arial" w:hAnsi="Arial" w:cs="Arial"/>
        </w:rPr>
        <w:t>l’esercizio in esame</w:t>
      </w:r>
      <w:r w:rsidRPr="00785595">
        <w:rPr>
          <w:rFonts w:ascii="Arial" w:hAnsi="Arial" w:cs="Arial"/>
        </w:rPr>
        <w:t xml:space="preserve"> in aumento rispetto al valore di </w:t>
      </w:r>
      <w:r w:rsidR="0019124F">
        <w:rPr>
          <w:rFonts w:ascii="Arial" w:hAnsi="Arial" w:cs="Arial"/>
        </w:rPr>
        <w:t>0</w:t>
      </w:r>
      <w:r w:rsidR="00943A38">
        <w:rPr>
          <w:rFonts w:ascii="Arial" w:hAnsi="Arial" w:cs="Arial"/>
        </w:rPr>
        <w:t>,</w:t>
      </w:r>
      <w:r w:rsidR="00191131">
        <w:rPr>
          <w:rFonts w:ascii="Arial" w:hAnsi="Arial" w:cs="Arial"/>
        </w:rPr>
        <w:t>75</w:t>
      </w:r>
      <w:r w:rsidRPr="00785595">
        <w:rPr>
          <w:rFonts w:ascii="Arial" w:hAnsi="Arial" w:cs="Arial"/>
        </w:rPr>
        <w:t xml:space="preserve"> rilevato nel</w:t>
      </w:r>
      <w:r w:rsidR="009F139C">
        <w:rPr>
          <w:rFonts w:ascii="Arial" w:hAnsi="Arial" w:cs="Arial"/>
        </w:rPr>
        <w:t>l’esercizio precedente</w:t>
      </w:r>
      <w:r w:rsidRPr="00785595">
        <w:rPr>
          <w:rFonts w:ascii="Arial" w:hAnsi="Arial" w:cs="Arial"/>
        </w:rPr>
        <w:t>; un valore pari o superiore a 1 è ritenuto ottimale ed indica un grado di solidità soddisfacente</w:t>
      </w:r>
      <w:r w:rsidR="0016387C" w:rsidRPr="0016387C">
        <w:rPr>
          <w:rFonts w:ascii="Arial" w:hAnsi="Arial" w:cs="Arial"/>
        </w:rPr>
        <w:t xml:space="preserve"> </w:t>
      </w:r>
      <w:r w:rsidR="0016387C">
        <w:rPr>
          <w:rFonts w:ascii="Arial" w:hAnsi="Arial" w:cs="Arial"/>
        </w:rPr>
        <w:t>anche se ne</w:t>
      </w:r>
      <w:r w:rsidR="00EF7D7F">
        <w:rPr>
          <w:rFonts w:ascii="Arial" w:hAnsi="Arial" w:cs="Arial"/>
        </w:rPr>
        <w:t>ll’esprimere un giudi</w:t>
      </w:r>
      <w:r w:rsidR="0016387C">
        <w:rPr>
          <w:rFonts w:ascii="Arial" w:hAnsi="Arial" w:cs="Arial"/>
        </w:rPr>
        <w:t xml:space="preserve">zio </w:t>
      </w:r>
      <w:r w:rsidR="00EF7D7F">
        <w:rPr>
          <w:rFonts w:ascii="Arial" w:hAnsi="Arial" w:cs="Arial"/>
        </w:rPr>
        <w:t xml:space="preserve">su tale indicatore è necessario </w:t>
      </w:r>
      <w:r w:rsidR="0016387C">
        <w:rPr>
          <w:rFonts w:ascii="Arial" w:hAnsi="Arial" w:cs="Arial"/>
        </w:rPr>
        <w:t>prendere in considerazione il suo andamento nel tempo</w:t>
      </w:r>
      <w:r w:rsidR="00E51731">
        <w:rPr>
          <w:rFonts w:ascii="Arial" w:hAnsi="Arial" w:cs="Arial"/>
        </w:rPr>
        <w:t xml:space="preserve"> e non il valore assoluto</w:t>
      </w:r>
      <w:r w:rsidRPr="00785595">
        <w:rPr>
          <w:rFonts w:ascii="Arial" w:hAnsi="Arial" w:cs="Arial"/>
        </w:rPr>
        <w:t>.</w:t>
      </w:r>
      <w:r w:rsidR="0016387C">
        <w:rPr>
          <w:rFonts w:ascii="Arial" w:hAnsi="Arial" w:cs="Arial"/>
        </w:rPr>
        <w:t xml:space="preserve"> </w:t>
      </w:r>
    </w:p>
    <w:p w:rsidR="009F139C" w:rsidRPr="00785595" w:rsidRDefault="009F139C" w:rsidP="00785595">
      <w:pPr>
        <w:spacing w:line="360" w:lineRule="auto"/>
        <w:jc w:val="both"/>
        <w:rPr>
          <w:rFonts w:ascii="Arial" w:hAnsi="Arial" w:cs="Arial"/>
        </w:rPr>
      </w:pPr>
    </w:p>
    <w:p w:rsidR="00785595" w:rsidRDefault="00785595" w:rsidP="00785595">
      <w:pPr>
        <w:spacing w:line="360" w:lineRule="auto"/>
        <w:jc w:val="both"/>
        <w:rPr>
          <w:rFonts w:ascii="Arial" w:hAnsi="Arial" w:cs="Arial"/>
        </w:rPr>
      </w:pPr>
      <w:r w:rsidRPr="00785595">
        <w:rPr>
          <w:rFonts w:ascii="Arial" w:hAnsi="Arial" w:cs="Arial"/>
        </w:rPr>
        <w:t>L’indice di indipendenza da terzi misura l’adeguatezza dell’indebitamento da terzi rispetto alla struttura del bilancio dell’Ente; l’indice relativo al</w:t>
      </w:r>
      <w:r w:rsidR="007C74A0">
        <w:rPr>
          <w:rFonts w:ascii="Arial" w:hAnsi="Arial" w:cs="Arial"/>
        </w:rPr>
        <w:t>l’esercizio in esame</w:t>
      </w:r>
      <w:r w:rsidRPr="00785595">
        <w:rPr>
          <w:rFonts w:ascii="Arial" w:hAnsi="Arial" w:cs="Arial"/>
        </w:rPr>
        <w:t xml:space="preserve"> (</w:t>
      </w:r>
      <w:r w:rsidR="00C00C5B">
        <w:rPr>
          <w:rFonts w:ascii="Arial" w:hAnsi="Arial" w:cs="Arial"/>
        </w:rPr>
        <w:t>p</w:t>
      </w:r>
      <w:r w:rsidR="00DB334B">
        <w:rPr>
          <w:rFonts w:ascii="Arial" w:hAnsi="Arial" w:cs="Arial"/>
        </w:rPr>
        <w:t>atrimonio netto/passività non correnti</w:t>
      </w:r>
      <w:r w:rsidRPr="00785595">
        <w:rPr>
          <w:rFonts w:ascii="Arial" w:hAnsi="Arial" w:cs="Arial"/>
        </w:rPr>
        <w:t xml:space="preserve"> + passività correnti) è pari a </w:t>
      </w:r>
      <w:r w:rsidR="0019124F">
        <w:rPr>
          <w:rFonts w:ascii="Arial" w:hAnsi="Arial" w:cs="Arial"/>
        </w:rPr>
        <w:t>0</w:t>
      </w:r>
      <w:r w:rsidR="00C00C5B">
        <w:rPr>
          <w:rFonts w:ascii="Arial" w:hAnsi="Arial" w:cs="Arial"/>
        </w:rPr>
        <w:t>,</w:t>
      </w:r>
      <w:r w:rsidR="00191131">
        <w:rPr>
          <w:rFonts w:ascii="Arial" w:hAnsi="Arial" w:cs="Arial"/>
        </w:rPr>
        <w:t>20</w:t>
      </w:r>
      <w:r w:rsidRPr="00785595">
        <w:rPr>
          <w:rFonts w:ascii="Arial" w:hAnsi="Arial" w:cs="Arial"/>
        </w:rPr>
        <w:t xml:space="preserve"> mentre quello relativo </w:t>
      </w:r>
      <w:r w:rsidRPr="00785595">
        <w:rPr>
          <w:rFonts w:ascii="Arial" w:hAnsi="Arial" w:cs="Arial"/>
        </w:rPr>
        <w:lastRenderedPageBreak/>
        <w:t>al</w:t>
      </w:r>
      <w:r w:rsidR="007C74A0">
        <w:rPr>
          <w:rFonts w:ascii="Arial" w:hAnsi="Arial" w:cs="Arial"/>
        </w:rPr>
        <w:t>l’esercizio precedente</w:t>
      </w:r>
      <w:r w:rsidRPr="00785595">
        <w:rPr>
          <w:rFonts w:ascii="Arial" w:hAnsi="Arial" w:cs="Arial"/>
        </w:rPr>
        <w:t xml:space="preserve"> esprime un valore pari a </w:t>
      </w:r>
      <w:r w:rsidR="0019124F">
        <w:rPr>
          <w:rFonts w:ascii="Arial" w:hAnsi="Arial" w:cs="Arial"/>
        </w:rPr>
        <w:t>0</w:t>
      </w:r>
      <w:r w:rsidR="00C00C5B">
        <w:rPr>
          <w:rFonts w:ascii="Arial" w:hAnsi="Arial" w:cs="Arial"/>
        </w:rPr>
        <w:t>,</w:t>
      </w:r>
      <w:r w:rsidR="00191131">
        <w:rPr>
          <w:rFonts w:ascii="Arial" w:hAnsi="Arial" w:cs="Arial"/>
        </w:rPr>
        <w:t>16.</w:t>
      </w:r>
      <w:r w:rsidR="00B866FB">
        <w:rPr>
          <w:rFonts w:ascii="Arial" w:hAnsi="Arial" w:cs="Arial"/>
        </w:rPr>
        <w:t xml:space="preserve"> Tale indice per essere giudicato positivamente non dovrebbe essere di troppo inferiore a 0,5.</w:t>
      </w:r>
    </w:p>
    <w:p w:rsidR="00B866FB" w:rsidRPr="00785595" w:rsidRDefault="00B866FB" w:rsidP="00785595">
      <w:pPr>
        <w:spacing w:line="360" w:lineRule="auto"/>
        <w:jc w:val="both"/>
        <w:rPr>
          <w:rFonts w:ascii="Arial" w:hAnsi="Arial" w:cs="Arial"/>
        </w:rPr>
      </w:pPr>
    </w:p>
    <w:p w:rsidR="00785595" w:rsidRPr="00785595" w:rsidRDefault="00785595" w:rsidP="00785595">
      <w:pPr>
        <w:spacing w:line="360" w:lineRule="auto"/>
        <w:jc w:val="both"/>
        <w:rPr>
          <w:rFonts w:ascii="Arial" w:hAnsi="Arial" w:cs="Arial"/>
        </w:rPr>
      </w:pPr>
      <w:r w:rsidRPr="00785595">
        <w:rPr>
          <w:rFonts w:ascii="Arial" w:hAnsi="Arial" w:cs="Arial"/>
        </w:rPr>
        <w:t>L’indice di liquidità segnala la capacità dell’Ente di far fronte alle passività correnti con i mezzi prontamente disponibili o liquidabili in breve periodo ad esclusione delle rimanenze. Tale indicatore (</w:t>
      </w:r>
      <w:r w:rsidR="00C00C5B">
        <w:rPr>
          <w:rFonts w:ascii="Arial" w:hAnsi="Arial" w:cs="Arial"/>
        </w:rPr>
        <w:t>a</w:t>
      </w:r>
      <w:r w:rsidRPr="00785595">
        <w:rPr>
          <w:rFonts w:ascii="Arial" w:hAnsi="Arial" w:cs="Arial"/>
        </w:rPr>
        <w:t xml:space="preserve">ttività </w:t>
      </w:r>
      <w:r w:rsidR="00C00C5B">
        <w:rPr>
          <w:rFonts w:ascii="Arial" w:hAnsi="Arial" w:cs="Arial"/>
        </w:rPr>
        <w:t>correnti</w:t>
      </w:r>
      <w:r w:rsidRPr="00785595">
        <w:rPr>
          <w:rFonts w:ascii="Arial" w:hAnsi="Arial" w:cs="Arial"/>
        </w:rPr>
        <w:t xml:space="preserve"> al netto delle rimanenze/</w:t>
      </w:r>
      <w:r w:rsidR="00C00C5B">
        <w:rPr>
          <w:rFonts w:ascii="Arial" w:hAnsi="Arial" w:cs="Arial"/>
        </w:rPr>
        <w:t>p</w:t>
      </w:r>
      <w:r w:rsidRPr="00785595">
        <w:rPr>
          <w:rFonts w:ascii="Arial" w:hAnsi="Arial" w:cs="Arial"/>
        </w:rPr>
        <w:t xml:space="preserve">assività </w:t>
      </w:r>
      <w:r w:rsidR="00C00C5B">
        <w:rPr>
          <w:rFonts w:ascii="Arial" w:hAnsi="Arial" w:cs="Arial"/>
        </w:rPr>
        <w:t>correnti</w:t>
      </w:r>
      <w:r w:rsidRPr="00785595">
        <w:rPr>
          <w:rFonts w:ascii="Arial" w:hAnsi="Arial" w:cs="Arial"/>
        </w:rPr>
        <w:t xml:space="preserve">) è pari a </w:t>
      </w:r>
      <w:r w:rsidR="0019124F">
        <w:rPr>
          <w:rFonts w:ascii="Arial" w:hAnsi="Arial" w:cs="Arial"/>
        </w:rPr>
        <w:t>0</w:t>
      </w:r>
      <w:r w:rsidR="00C00C5B">
        <w:rPr>
          <w:rFonts w:ascii="Arial" w:hAnsi="Arial" w:cs="Arial"/>
        </w:rPr>
        <w:t>,</w:t>
      </w:r>
      <w:r w:rsidR="0019124F">
        <w:rPr>
          <w:rFonts w:ascii="Arial" w:hAnsi="Arial" w:cs="Arial"/>
        </w:rPr>
        <w:t>8</w:t>
      </w:r>
      <w:r w:rsidR="00191131">
        <w:rPr>
          <w:rFonts w:ascii="Arial" w:hAnsi="Arial" w:cs="Arial"/>
        </w:rPr>
        <w:t>6</w:t>
      </w:r>
      <w:r w:rsidR="00C00C5B">
        <w:rPr>
          <w:rFonts w:ascii="Arial" w:hAnsi="Arial" w:cs="Arial"/>
        </w:rPr>
        <w:t xml:space="preserve"> </w:t>
      </w:r>
      <w:r w:rsidR="00B866FB">
        <w:rPr>
          <w:rFonts w:ascii="Arial" w:hAnsi="Arial" w:cs="Arial"/>
        </w:rPr>
        <w:t>nell’esercizio in esame</w:t>
      </w:r>
      <w:r w:rsidRPr="00785595">
        <w:rPr>
          <w:rFonts w:ascii="Arial" w:hAnsi="Arial" w:cs="Arial"/>
        </w:rPr>
        <w:t xml:space="preserve"> mentre era pari a </w:t>
      </w:r>
      <w:r w:rsidR="0019124F">
        <w:rPr>
          <w:rFonts w:ascii="Arial" w:hAnsi="Arial" w:cs="Arial"/>
        </w:rPr>
        <w:t>0</w:t>
      </w:r>
      <w:r w:rsidR="00C00C5B">
        <w:rPr>
          <w:rFonts w:ascii="Arial" w:hAnsi="Arial" w:cs="Arial"/>
        </w:rPr>
        <w:t>,</w:t>
      </w:r>
      <w:r w:rsidR="00191131">
        <w:rPr>
          <w:rFonts w:ascii="Arial" w:hAnsi="Arial" w:cs="Arial"/>
        </w:rPr>
        <w:t>84</w:t>
      </w:r>
      <w:r w:rsidR="00C00C5B">
        <w:rPr>
          <w:rFonts w:ascii="Arial" w:hAnsi="Arial" w:cs="Arial"/>
        </w:rPr>
        <w:t xml:space="preserve"> </w:t>
      </w:r>
      <w:r w:rsidRPr="00785595">
        <w:rPr>
          <w:rFonts w:ascii="Arial" w:hAnsi="Arial" w:cs="Arial"/>
        </w:rPr>
        <w:t>nel</w:t>
      </w:r>
      <w:r w:rsidR="00B866FB">
        <w:rPr>
          <w:rFonts w:ascii="Arial" w:hAnsi="Arial" w:cs="Arial"/>
        </w:rPr>
        <w:t>l’esercizio precedente</w:t>
      </w:r>
      <w:r w:rsidRPr="00785595">
        <w:rPr>
          <w:rFonts w:ascii="Arial" w:hAnsi="Arial" w:cs="Arial"/>
        </w:rPr>
        <w:t>; un valore pari o superiore a 1 è ritenuto ottimale ed indica un grado di solidità soddisfacente.</w:t>
      </w:r>
    </w:p>
    <w:p w:rsidR="002A010A" w:rsidRDefault="002A010A" w:rsidP="008F4232">
      <w:pPr>
        <w:spacing w:line="360" w:lineRule="auto"/>
        <w:jc w:val="both"/>
        <w:rPr>
          <w:rFonts w:ascii="Arial" w:hAnsi="Arial" w:cs="Arial"/>
        </w:rPr>
      </w:pPr>
    </w:p>
    <w:p w:rsidR="00C66193" w:rsidRDefault="00C66193" w:rsidP="00C66193">
      <w:pPr>
        <w:pStyle w:val="notaintegrativatabelle"/>
        <w:rPr>
          <w:b w:val="0"/>
        </w:rPr>
      </w:pPr>
      <w:r>
        <w:rPr>
          <w:bCs w:val="0"/>
        </w:rPr>
        <w:t>Tabella 4.1.</w:t>
      </w:r>
      <w:r w:rsidR="008F61EF">
        <w:rPr>
          <w:bCs w:val="0"/>
        </w:rPr>
        <w:t>b</w:t>
      </w:r>
      <w:r>
        <w:rPr>
          <w:bCs w:val="0"/>
        </w:rPr>
        <w:t xml:space="preserve"> </w:t>
      </w:r>
      <w:r>
        <w:rPr>
          <w:b w:val="0"/>
        </w:rPr>
        <w:t>– Stato patrimoniale riclassificato secondo la struttura degli impieghi e delle fonti</w:t>
      </w:r>
    </w:p>
    <w:bookmarkStart w:id="277" w:name="_MON_1518006067"/>
    <w:bookmarkEnd w:id="277"/>
    <w:p w:rsidR="00AB57C0" w:rsidRDefault="00191131" w:rsidP="008F4232">
      <w:pPr>
        <w:spacing w:line="360" w:lineRule="auto"/>
        <w:jc w:val="both"/>
        <w:rPr>
          <w:b/>
        </w:rPr>
      </w:pPr>
      <w:r w:rsidRPr="008F5276">
        <w:rPr>
          <w:b/>
        </w:rPr>
        <w:object w:dxaOrig="16177" w:dyaOrig="13357">
          <v:shape id="_x0000_i1030" type="#_x0000_t75" style="width:486pt;height:400.5pt" o:ole="">
            <v:imagedata r:id="rId20" o:title=""/>
          </v:shape>
          <o:OLEObject Type="Embed" ProgID="Excel.Sheet.12" ShapeID="_x0000_i1030" DrawAspect="Content" ObjectID="_1523443882" r:id="rId21"/>
        </w:object>
      </w:r>
    </w:p>
    <w:p w:rsidR="00B050C7" w:rsidRPr="008F4232" w:rsidRDefault="00B050C7" w:rsidP="008F4232">
      <w:pPr>
        <w:spacing w:line="360" w:lineRule="auto"/>
        <w:jc w:val="both"/>
        <w:rPr>
          <w:rFonts w:ascii="Arial" w:hAnsi="Arial" w:cs="Arial"/>
        </w:rPr>
      </w:pPr>
    </w:p>
    <w:p w:rsidR="00C8203C" w:rsidRDefault="00C8203C" w:rsidP="00C8203C">
      <w:pPr>
        <w:pStyle w:val="Titolo2"/>
        <w:spacing w:before="0" w:after="0" w:line="480" w:lineRule="auto"/>
        <w:jc w:val="both"/>
      </w:pPr>
      <w:bookmarkStart w:id="278" w:name="_Toc414623626"/>
      <w:r>
        <w:t>4.2 SITUAZIONE FINANZIARIA</w:t>
      </w:r>
      <w:bookmarkEnd w:id="278"/>
    </w:p>
    <w:p w:rsidR="0080377C" w:rsidRPr="0080377C" w:rsidRDefault="00EA7757" w:rsidP="0080377C">
      <w:pPr>
        <w:spacing w:line="360" w:lineRule="auto"/>
        <w:jc w:val="both"/>
        <w:rPr>
          <w:rFonts w:ascii="Arial" w:hAnsi="Arial" w:cs="Arial"/>
        </w:rPr>
      </w:pPr>
      <w:r w:rsidRPr="008F4232">
        <w:rPr>
          <w:rFonts w:ascii="Arial" w:hAnsi="Arial" w:cs="Arial"/>
        </w:rPr>
        <w:t xml:space="preserve">Il rendiconto finanziario, pur derivando dallo stato patrimoniale e dal conto economico, ha un contenuto informativo insostituibile e non ricavabile dai citati prospetti. Tale rendiconto </w:t>
      </w:r>
      <w:r w:rsidRPr="008F4232">
        <w:rPr>
          <w:rFonts w:ascii="Arial" w:hAnsi="Arial" w:cs="Arial"/>
        </w:rPr>
        <w:lastRenderedPageBreak/>
        <w:t xml:space="preserve">redatto per flussi permette, attraverso lo studio degli ultimi due bilanci di esercizio, di </w:t>
      </w:r>
      <w:r w:rsidR="00917A83">
        <w:rPr>
          <w:rFonts w:ascii="Arial" w:hAnsi="Arial" w:cs="Arial"/>
        </w:rPr>
        <w:t>rilevare</w:t>
      </w:r>
      <w:r w:rsidR="0080377C" w:rsidRPr="0080377C">
        <w:rPr>
          <w:rFonts w:ascii="Arial" w:hAnsi="Arial" w:cs="Arial"/>
        </w:rPr>
        <w:t>:</w:t>
      </w:r>
    </w:p>
    <w:p w:rsidR="0080377C" w:rsidRPr="0080377C" w:rsidRDefault="0080377C" w:rsidP="0080377C">
      <w:pPr>
        <w:numPr>
          <w:ilvl w:val="0"/>
          <w:numId w:val="48"/>
        </w:numPr>
        <w:spacing w:line="360" w:lineRule="auto"/>
        <w:jc w:val="both"/>
        <w:rPr>
          <w:rFonts w:ascii="Arial" w:hAnsi="Arial" w:cs="Arial"/>
        </w:rPr>
      </w:pPr>
      <w:r w:rsidRPr="0080377C">
        <w:rPr>
          <w:rFonts w:ascii="Arial" w:hAnsi="Arial" w:cs="Arial"/>
        </w:rPr>
        <w:t xml:space="preserve">la capacità di finanziamento </w:t>
      </w:r>
      <w:r>
        <w:rPr>
          <w:rFonts w:ascii="Arial" w:hAnsi="Arial" w:cs="Arial"/>
        </w:rPr>
        <w:t>del</w:t>
      </w:r>
      <w:r w:rsidRPr="0080377C">
        <w:rPr>
          <w:rFonts w:ascii="Arial" w:hAnsi="Arial" w:cs="Arial"/>
        </w:rPr>
        <w:t>l’esercizio, sia interno che esterno, espressa in termini di variazioni delle risorse finanziarie;</w:t>
      </w:r>
    </w:p>
    <w:p w:rsidR="0080377C" w:rsidRPr="0080377C" w:rsidRDefault="0080377C" w:rsidP="0080377C">
      <w:pPr>
        <w:numPr>
          <w:ilvl w:val="0"/>
          <w:numId w:val="48"/>
        </w:numPr>
        <w:spacing w:line="360" w:lineRule="auto"/>
        <w:jc w:val="both"/>
        <w:rPr>
          <w:rFonts w:ascii="Arial" w:hAnsi="Arial" w:cs="Arial"/>
        </w:rPr>
      </w:pPr>
      <w:r w:rsidRPr="0080377C">
        <w:rPr>
          <w:rFonts w:ascii="Arial" w:hAnsi="Arial" w:cs="Arial"/>
        </w:rPr>
        <w:t>le variazioni delle risorse finanziarie determinate dall’attività reddituale svolta nell’esercizio;</w:t>
      </w:r>
    </w:p>
    <w:p w:rsidR="0080377C" w:rsidRPr="0080377C" w:rsidRDefault="0080377C" w:rsidP="0080377C">
      <w:pPr>
        <w:numPr>
          <w:ilvl w:val="0"/>
          <w:numId w:val="48"/>
        </w:numPr>
        <w:spacing w:line="360" w:lineRule="auto"/>
        <w:jc w:val="both"/>
        <w:rPr>
          <w:rFonts w:ascii="Arial" w:hAnsi="Arial" w:cs="Arial"/>
        </w:rPr>
      </w:pPr>
      <w:r w:rsidRPr="0080377C">
        <w:rPr>
          <w:rFonts w:ascii="Arial" w:hAnsi="Arial" w:cs="Arial"/>
        </w:rPr>
        <w:t>l’attività d’investimento dell’esercizio;</w:t>
      </w:r>
    </w:p>
    <w:p w:rsidR="0080377C" w:rsidRPr="0080377C" w:rsidRDefault="0080377C" w:rsidP="0080377C">
      <w:pPr>
        <w:numPr>
          <w:ilvl w:val="0"/>
          <w:numId w:val="48"/>
        </w:numPr>
        <w:spacing w:line="360" w:lineRule="auto"/>
        <w:jc w:val="both"/>
        <w:rPr>
          <w:rFonts w:ascii="Arial" w:hAnsi="Arial" w:cs="Arial"/>
        </w:rPr>
      </w:pPr>
      <w:r w:rsidRPr="0080377C">
        <w:rPr>
          <w:rFonts w:ascii="Arial" w:hAnsi="Arial" w:cs="Arial"/>
        </w:rPr>
        <w:t>le variazioni nella situazione patrimoniale e finanziaria intervenute nell’esercizio;</w:t>
      </w:r>
    </w:p>
    <w:p w:rsidR="0080377C" w:rsidRPr="0080377C" w:rsidRDefault="0080377C" w:rsidP="0080377C">
      <w:pPr>
        <w:numPr>
          <w:ilvl w:val="0"/>
          <w:numId w:val="48"/>
        </w:numPr>
        <w:spacing w:line="360" w:lineRule="auto"/>
        <w:jc w:val="both"/>
        <w:rPr>
          <w:rFonts w:ascii="Arial" w:hAnsi="Arial" w:cs="Arial"/>
        </w:rPr>
      </w:pPr>
      <w:r w:rsidRPr="0080377C">
        <w:rPr>
          <w:rFonts w:ascii="Arial" w:hAnsi="Arial" w:cs="Arial"/>
        </w:rPr>
        <w:t>le correlazioni che esistono tra le fonti di finanziamento e gli investimenti effettuati.</w:t>
      </w:r>
    </w:p>
    <w:p w:rsidR="007A3BC2" w:rsidRDefault="007A3BC2"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Pr="008F4232" w:rsidRDefault="00191131" w:rsidP="008F4232">
      <w:pPr>
        <w:spacing w:line="360" w:lineRule="auto"/>
        <w:jc w:val="both"/>
        <w:rPr>
          <w:rFonts w:ascii="Arial" w:hAnsi="Arial" w:cs="Arial"/>
        </w:rPr>
      </w:pPr>
    </w:p>
    <w:p w:rsidR="00894E78" w:rsidRPr="007A3BC2" w:rsidRDefault="00894E78" w:rsidP="00894E78">
      <w:pPr>
        <w:pStyle w:val="notaintegrativatabelle"/>
        <w:rPr>
          <w:bCs w:val="0"/>
        </w:rPr>
      </w:pPr>
      <w:r w:rsidRPr="00057C36">
        <w:rPr>
          <w:bCs w:val="0"/>
        </w:rPr>
        <w:lastRenderedPageBreak/>
        <w:t xml:space="preserve">Tabella 4.2 – </w:t>
      </w:r>
      <w:r w:rsidRPr="00057C36">
        <w:rPr>
          <w:b w:val="0"/>
          <w:bCs w:val="0"/>
        </w:rPr>
        <w:t>Rendiconto finanziario</w:t>
      </w:r>
      <w:r w:rsidR="00191131">
        <w:rPr>
          <w:b w:val="0"/>
          <w:bCs w:val="0"/>
        </w:rPr>
        <w:t xml:space="preserve"> </w:t>
      </w:r>
    </w:p>
    <w:p w:rsidR="00C66193" w:rsidRDefault="00C66193" w:rsidP="00515559">
      <w:pPr>
        <w:pStyle w:val="notaintegrativatabelle"/>
        <w:rPr>
          <w:b w:val="0"/>
          <w:bCs w:val="0"/>
          <w:kern w:val="0"/>
          <w:sz w:val="26"/>
          <w:szCs w:val="26"/>
        </w:rPr>
      </w:pPr>
    </w:p>
    <w:bookmarkStart w:id="279" w:name="_MON_1518006098"/>
    <w:bookmarkEnd w:id="279"/>
    <w:p w:rsidR="001062AF" w:rsidRDefault="00191131" w:rsidP="00515559">
      <w:pPr>
        <w:pStyle w:val="notaintegrativatabelle"/>
        <w:rPr>
          <w:b w:val="0"/>
          <w:bCs w:val="0"/>
          <w:kern w:val="0"/>
          <w:sz w:val="26"/>
          <w:szCs w:val="26"/>
        </w:rPr>
      </w:pPr>
      <w:r w:rsidRPr="008F5276">
        <w:rPr>
          <w:b w:val="0"/>
        </w:rPr>
        <w:object w:dxaOrig="11931" w:dyaOrig="14009">
          <v:shape id="_x0000_i1031" type="#_x0000_t75" style="width:477pt;height:559.5pt" o:ole="">
            <v:imagedata r:id="rId22" o:title=""/>
          </v:shape>
          <o:OLEObject Type="Embed" ProgID="Excel.Sheet.12" ShapeID="_x0000_i1031" DrawAspect="Content" ObjectID="_1523443883" r:id="rId23"/>
        </w:object>
      </w:r>
    </w:p>
    <w:p w:rsidR="00C66193" w:rsidRDefault="00C66193"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Default="00191131" w:rsidP="008F4232">
      <w:pPr>
        <w:spacing w:line="360" w:lineRule="auto"/>
        <w:jc w:val="both"/>
        <w:rPr>
          <w:rFonts w:ascii="Arial" w:hAnsi="Arial" w:cs="Arial"/>
        </w:rPr>
      </w:pPr>
    </w:p>
    <w:p w:rsidR="00191131" w:rsidRPr="007A3BC2" w:rsidRDefault="00191131" w:rsidP="00191131">
      <w:pPr>
        <w:pStyle w:val="notaintegrativatabelle"/>
        <w:rPr>
          <w:bCs w:val="0"/>
        </w:rPr>
      </w:pPr>
      <w:r w:rsidRPr="00057C36">
        <w:rPr>
          <w:bCs w:val="0"/>
        </w:rPr>
        <w:lastRenderedPageBreak/>
        <w:t xml:space="preserve">Tabella 4.2 – </w:t>
      </w:r>
      <w:r w:rsidRPr="00057C36">
        <w:rPr>
          <w:b w:val="0"/>
          <w:bCs w:val="0"/>
        </w:rPr>
        <w:t>Rendiconto finanziario</w:t>
      </w:r>
      <w:r>
        <w:rPr>
          <w:b w:val="0"/>
          <w:bCs w:val="0"/>
        </w:rPr>
        <w:t xml:space="preserve"> [segue]</w:t>
      </w:r>
    </w:p>
    <w:p w:rsidR="00191131" w:rsidRDefault="00191131" w:rsidP="008F4232">
      <w:pPr>
        <w:spacing w:line="360" w:lineRule="auto"/>
        <w:jc w:val="both"/>
        <w:rPr>
          <w:rFonts w:ascii="Arial" w:hAnsi="Arial" w:cs="Arial"/>
        </w:rPr>
      </w:pPr>
    </w:p>
    <w:bookmarkStart w:id="280" w:name="_MON_1518006183"/>
    <w:bookmarkEnd w:id="280"/>
    <w:p w:rsidR="00191131" w:rsidRDefault="00191131" w:rsidP="008F4232">
      <w:pPr>
        <w:spacing w:line="360" w:lineRule="auto"/>
        <w:jc w:val="both"/>
        <w:rPr>
          <w:b/>
        </w:rPr>
      </w:pPr>
      <w:r w:rsidRPr="008F5276">
        <w:rPr>
          <w:b/>
        </w:rPr>
        <w:object w:dxaOrig="11931" w:dyaOrig="10151">
          <v:shape id="_x0000_i1032" type="#_x0000_t75" style="width:477pt;height:405.75pt" o:ole="">
            <v:imagedata r:id="rId24" o:title=""/>
          </v:shape>
          <o:OLEObject Type="Embed" ProgID="Excel.Sheet.12" ShapeID="_x0000_i1032" DrawAspect="Content" ObjectID="_1523443884" r:id="rId25"/>
        </w:object>
      </w:r>
    </w:p>
    <w:p w:rsidR="00191131" w:rsidRPr="008F4232" w:rsidRDefault="00191131" w:rsidP="008F4232">
      <w:pPr>
        <w:spacing w:line="360" w:lineRule="auto"/>
        <w:jc w:val="both"/>
        <w:rPr>
          <w:rFonts w:ascii="Arial" w:hAnsi="Arial" w:cs="Arial"/>
        </w:rPr>
      </w:pPr>
    </w:p>
    <w:p w:rsidR="000F779C" w:rsidRDefault="000F779C" w:rsidP="000F779C">
      <w:pPr>
        <w:pStyle w:val="Titolo2"/>
        <w:spacing w:before="0" w:after="0" w:line="480" w:lineRule="auto"/>
        <w:jc w:val="both"/>
      </w:pPr>
      <w:bookmarkStart w:id="281" w:name="_Toc414623627"/>
      <w:r>
        <w:t>4.3 SITUAZIONE ECONOMICA</w:t>
      </w:r>
      <w:bookmarkEnd w:id="281"/>
    </w:p>
    <w:p w:rsidR="00D50CC3" w:rsidRPr="008F4232" w:rsidRDefault="00D50CC3" w:rsidP="008F4232">
      <w:pPr>
        <w:spacing w:line="360" w:lineRule="auto"/>
        <w:jc w:val="both"/>
        <w:rPr>
          <w:rFonts w:ascii="Arial" w:hAnsi="Arial" w:cs="Arial"/>
        </w:rPr>
      </w:pPr>
      <w:r w:rsidRPr="008F4232">
        <w:rPr>
          <w:rFonts w:ascii="Arial" w:hAnsi="Arial" w:cs="Arial"/>
        </w:rPr>
        <w:t>Nella tabella che segue è riportato il conto economico riclassificato secondo il criterio della pertinenza gestionale.</w:t>
      </w:r>
    </w:p>
    <w:p w:rsidR="008F4232" w:rsidRDefault="008F4232" w:rsidP="008F4232">
      <w:pPr>
        <w:spacing w:line="360" w:lineRule="auto"/>
        <w:jc w:val="both"/>
        <w:rPr>
          <w:rFonts w:ascii="Arial" w:hAnsi="Arial" w:cs="Arial"/>
        </w:rPr>
      </w:pPr>
    </w:p>
    <w:p w:rsidR="004911F1" w:rsidRDefault="004911F1" w:rsidP="008F4232">
      <w:pPr>
        <w:spacing w:line="360" w:lineRule="auto"/>
        <w:jc w:val="both"/>
        <w:rPr>
          <w:rFonts w:ascii="Arial" w:hAnsi="Arial" w:cs="Arial"/>
        </w:rPr>
      </w:pPr>
    </w:p>
    <w:p w:rsidR="004911F1" w:rsidRDefault="004911F1" w:rsidP="008F4232">
      <w:pPr>
        <w:spacing w:line="360" w:lineRule="auto"/>
        <w:jc w:val="both"/>
        <w:rPr>
          <w:rFonts w:ascii="Arial" w:hAnsi="Arial" w:cs="Arial"/>
        </w:rPr>
      </w:pPr>
    </w:p>
    <w:p w:rsidR="008F4232" w:rsidRDefault="008F4232" w:rsidP="008F4232">
      <w:pPr>
        <w:spacing w:line="360" w:lineRule="auto"/>
        <w:jc w:val="both"/>
        <w:rPr>
          <w:rFonts w:ascii="Arial" w:hAnsi="Arial" w:cs="Arial"/>
        </w:rPr>
      </w:pPr>
    </w:p>
    <w:p w:rsidR="008F4232" w:rsidRDefault="008F4232" w:rsidP="008F4232">
      <w:pPr>
        <w:spacing w:line="360" w:lineRule="auto"/>
        <w:jc w:val="both"/>
        <w:rPr>
          <w:rFonts w:ascii="Arial" w:hAnsi="Arial" w:cs="Arial"/>
        </w:rPr>
      </w:pPr>
    </w:p>
    <w:p w:rsidR="008F4232" w:rsidRDefault="008F4232" w:rsidP="008F4232">
      <w:pPr>
        <w:spacing w:line="360" w:lineRule="auto"/>
        <w:jc w:val="both"/>
        <w:rPr>
          <w:rFonts w:ascii="Arial" w:hAnsi="Arial" w:cs="Arial"/>
        </w:rPr>
      </w:pPr>
    </w:p>
    <w:p w:rsidR="0019124F" w:rsidRDefault="0019124F" w:rsidP="003C7D6D">
      <w:pPr>
        <w:pStyle w:val="notaintegrativatabelle"/>
        <w:rPr>
          <w:bCs w:val="0"/>
        </w:rPr>
      </w:pPr>
    </w:p>
    <w:p w:rsidR="00191131" w:rsidRDefault="00191131" w:rsidP="003C7D6D">
      <w:pPr>
        <w:pStyle w:val="notaintegrativatabelle"/>
        <w:rPr>
          <w:bCs w:val="0"/>
        </w:rPr>
      </w:pPr>
    </w:p>
    <w:p w:rsidR="00191131" w:rsidRDefault="00191131" w:rsidP="003C7D6D">
      <w:pPr>
        <w:pStyle w:val="notaintegrativatabelle"/>
        <w:rPr>
          <w:bCs w:val="0"/>
        </w:rPr>
      </w:pPr>
    </w:p>
    <w:p w:rsidR="003C7D6D" w:rsidRDefault="003C7D6D" w:rsidP="003C7D6D">
      <w:pPr>
        <w:pStyle w:val="notaintegrativatabelle"/>
        <w:rPr>
          <w:b w:val="0"/>
        </w:rPr>
      </w:pPr>
      <w:r>
        <w:rPr>
          <w:bCs w:val="0"/>
        </w:rPr>
        <w:lastRenderedPageBreak/>
        <w:t xml:space="preserve">Tabella 4.3 </w:t>
      </w:r>
      <w:r>
        <w:rPr>
          <w:b w:val="0"/>
        </w:rPr>
        <w:t xml:space="preserve">– </w:t>
      </w:r>
      <w:r w:rsidR="00B544B3">
        <w:rPr>
          <w:b w:val="0"/>
        </w:rPr>
        <w:t>Conto economico scalare, riclassificato secondo aree di pertinenza gestionale</w:t>
      </w:r>
    </w:p>
    <w:p w:rsidR="00B544B3" w:rsidRPr="00B544B3" w:rsidRDefault="00B544B3" w:rsidP="003C7D6D">
      <w:pPr>
        <w:pStyle w:val="notaintegrativatabelle"/>
        <w:rPr>
          <w:b w:val="0"/>
          <w:bCs w:val="0"/>
          <w:kern w:val="0"/>
          <w:sz w:val="26"/>
          <w:szCs w:val="26"/>
        </w:rPr>
      </w:pPr>
    </w:p>
    <w:bookmarkStart w:id="282" w:name="_MON_1518006230"/>
    <w:bookmarkEnd w:id="282"/>
    <w:p w:rsidR="00C66193" w:rsidRPr="008F4232" w:rsidRDefault="00191131" w:rsidP="008F4232">
      <w:pPr>
        <w:spacing w:line="360" w:lineRule="auto"/>
        <w:jc w:val="both"/>
        <w:rPr>
          <w:rFonts w:ascii="Arial" w:hAnsi="Arial" w:cs="Arial"/>
        </w:rPr>
      </w:pPr>
      <w:r w:rsidRPr="008F5276">
        <w:rPr>
          <w:b/>
        </w:rPr>
        <w:object w:dxaOrig="13993" w:dyaOrig="5723">
          <v:shape id="_x0000_i1033" type="#_x0000_t75" style="width:487.5pt;height:199.5pt" o:ole="">
            <v:imagedata r:id="rId26" o:title=""/>
          </v:shape>
          <o:OLEObject Type="Embed" ProgID="Excel.Sheet.12" ShapeID="_x0000_i1033" DrawAspect="Content" ObjectID="_1523443885" r:id="rId27"/>
        </w:object>
      </w:r>
    </w:p>
    <w:p w:rsidR="008F4232" w:rsidRPr="00F46A3D" w:rsidRDefault="008F4232" w:rsidP="008F4232">
      <w:pPr>
        <w:pStyle w:val="Titolo1"/>
        <w:spacing w:before="0" w:after="0" w:line="480" w:lineRule="auto"/>
        <w:jc w:val="both"/>
      </w:pPr>
      <w:bookmarkStart w:id="283" w:name="_Toc414623628"/>
      <w:bookmarkEnd w:id="242"/>
      <w:bookmarkEnd w:id="243"/>
      <w:bookmarkEnd w:id="244"/>
      <w:bookmarkEnd w:id="245"/>
      <w:bookmarkEnd w:id="246"/>
      <w:bookmarkEnd w:id="247"/>
      <w:bookmarkEnd w:id="248"/>
      <w:bookmarkEnd w:id="249"/>
      <w:bookmarkEnd w:id="250"/>
      <w:bookmarkEnd w:id="251"/>
      <w:bookmarkEnd w:id="252"/>
      <w:bookmarkEnd w:id="253"/>
      <w:r>
        <w:t xml:space="preserve">5. </w:t>
      </w:r>
      <w:r w:rsidRPr="00F46A3D">
        <w:t xml:space="preserve">FATTI </w:t>
      </w:r>
      <w:proofErr w:type="spellStart"/>
      <w:r w:rsidRPr="00F46A3D">
        <w:t>DI</w:t>
      </w:r>
      <w:proofErr w:type="spellEnd"/>
      <w:r w:rsidRPr="00F46A3D">
        <w:t xml:space="preserve"> RILIEVO INTERVENUTI DOPO LA CHIUSURA DELL’ESERCIZIO</w:t>
      </w:r>
      <w:bookmarkEnd w:id="283"/>
    </w:p>
    <w:p w:rsidR="00645143" w:rsidRPr="00F46A3D" w:rsidRDefault="00645143" w:rsidP="00645143">
      <w:pPr>
        <w:spacing w:line="360" w:lineRule="auto"/>
        <w:jc w:val="both"/>
        <w:rPr>
          <w:rFonts w:ascii="Arial" w:hAnsi="Arial" w:cs="Arial"/>
        </w:rPr>
      </w:pPr>
      <w:r w:rsidRPr="00F46A3D">
        <w:rPr>
          <w:rFonts w:ascii="Arial" w:hAnsi="Arial" w:cs="Arial"/>
        </w:rPr>
        <w:t>Si tratta di quei fatti che intervengono tra la data di chiusura dell’esercizio e quella di redazione del bilancio; possono identificarsi in tre tipologie diverse.</w:t>
      </w:r>
    </w:p>
    <w:p w:rsidR="00F46A3D" w:rsidRPr="001062AF" w:rsidRDefault="00F46A3D" w:rsidP="00F46A3D">
      <w:pPr>
        <w:spacing w:line="360" w:lineRule="auto"/>
        <w:jc w:val="both"/>
        <w:rPr>
          <w:rFonts w:ascii="Arial" w:hAnsi="Arial" w:cs="Arial"/>
          <w:highlight w:val="yellow"/>
        </w:rPr>
      </w:pPr>
    </w:p>
    <w:p w:rsidR="00F46A3D" w:rsidRPr="0054577B" w:rsidRDefault="00F46A3D" w:rsidP="00F46A3D">
      <w:pPr>
        <w:numPr>
          <w:ilvl w:val="0"/>
          <w:numId w:val="49"/>
        </w:numPr>
        <w:spacing w:line="360" w:lineRule="auto"/>
        <w:ind w:left="0" w:firstLine="0"/>
        <w:jc w:val="both"/>
        <w:rPr>
          <w:rFonts w:ascii="Arial" w:hAnsi="Arial" w:cs="Arial"/>
        </w:rPr>
      </w:pPr>
      <w:r w:rsidRPr="0054577B">
        <w:rPr>
          <w:rFonts w:ascii="Arial" w:hAnsi="Arial" w:cs="Arial"/>
          <w:i/>
        </w:rPr>
        <w:t>Fatti successivi che devono essere recepiti nei valori di bilancio</w:t>
      </w:r>
      <w:r w:rsidRPr="0054577B">
        <w:rPr>
          <w:rFonts w:ascii="Arial" w:hAnsi="Arial" w:cs="Arial"/>
        </w:rPr>
        <w:t>:</w:t>
      </w:r>
    </w:p>
    <w:p w:rsidR="00F46A3D" w:rsidRPr="001062AF" w:rsidRDefault="00F46A3D" w:rsidP="00F46A3D">
      <w:pPr>
        <w:spacing w:line="360" w:lineRule="auto"/>
        <w:jc w:val="both"/>
        <w:rPr>
          <w:rFonts w:ascii="Arial" w:hAnsi="Arial" w:cs="Arial"/>
          <w:highlight w:val="yellow"/>
        </w:rPr>
      </w:pPr>
      <w:r>
        <w:rPr>
          <w:rFonts w:ascii="Arial" w:hAnsi="Arial" w:cs="Arial"/>
        </w:rPr>
        <w:t xml:space="preserve">Unico fatto ascrivibile all’obbligo di recezione nei valori di bilancio è la variazione alla quale sono chiamati i Soci dell’AC Bari </w:t>
      </w:r>
      <w:proofErr w:type="spellStart"/>
      <w:r>
        <w:rPr>
          <w:rFonts w:ascii="Arial" w:hAnsi="Arial" w:cs="Arial"/>
        </w:rPr>
        <w:t>Bat</w:t>
      </w:r>
      <w:proofErr w:type="spellEnd"/>
      <w:r>
        <w:rPr>
          <w:rFonts w:ascii="Arial" w:hAnsi="Arial" w:cs="Arial"/>
        </w:rPr>
        <w:t xml:space="preserve"> in sede di approvazione del Bilancio consuntivo 2015: </w:t>
      </w:r>
      <w:r w:rsidRPr="000B02B8">
        <w:rPr>
          <w:rFonts w:ascii="Arial" w:hAnsi="Arial" w:cs="Arial"/>
        </w:rPr>
        <w:t xml:space="preserve">per </w:t>
      </w:r>
      <w:r>
        <w:rPr>
          <w:rFonts w:ascii="Arial" w:hAnsi="Arial" w:cs="Arial"/>
        </w:rPr>
        <w:t xml:space="preserve">permettere l’imputazione a bilancio delle imposte sul reddito dell’esercizio (sul cui capitolo non c’era la necessaria disponibilità di budget dato che, in sede di chiusura dell’esercizio 2015, l’Ente ha registrato il verificarsi di alcuni ricavi non precedentemente considerati che hanno portato il risultato ad un livello maggiore di quanto inizialmente previsto) </w:t>
      </w:r>
      <w:r w:rsidRPr="000B02B8">
        <w:rPr>
          <w:rFonts w:ascii="Arial" w:hAnsi="Arial" w:cs="Arial"/>
        </w:rPr>
        <w:t>v</w:t>
      </w:r>
      <w:r>
        <w:rPr>
          <w:rFonts w:ascii="Arial" w:hAnsi="Arial" w:cs="Arial"/>
        </w:rPr>
        <w:t xml:space="preserve">iene </w:t>
      </w:r>
      <w:r w:rsidRPr="000B02B8">
        <w:rPr>
          <w:rFonts w:ascii="Arial" w:hAnsi="Arial" w:cs="Arial"/>
        </w:rPr>
        <w:t xml:space="preserve">effettuate </w:t>
      </w:r>
      <w:r>
        <w:rPr>
          <w:rFonts w:ascii="Arial" w:hAnsi="Arial" w:cs="Arial"/>
        </w:rPr>
        <w:t>una ulteriore  variazione</w:t>
      </w:r>
      <w:r w:rsidRPr="000B02B8">
        <w:rPr>
          <w:rFonts w:ascii="Arial" w:hAnsi="Arial" w:cs="Arial"/>
        </w:rPr>
        <w:t xml:space="preserve"> al budget economico 201</w:t>
      </w:r>
      <w:r>
        <w:rPr>
          <w:rFonts w:ascii="Arial" w:hAnsi="Arial" w:cs="Arial"/>
        </w:rPr>
        <w:t>5</w:t>
      </w:r>
      <w:r w:rsidRPr="000B02B8">
        <w:rPr>
          <w:rFonts w:ascii="Arial" w:hAnsi="Arial" w:cs="Arial"/>
        </w:rPr>
        <w:t xml:space="preserve"> di cui si chiede specifica ratifica all’Assemblea dei soci dell’AC </w:t>
      </w:r>
      <w:r>
        <w:rPr>
          <w:rFonts w:ascii="Arial" w:hAnsi="Arial" w:cs="Arial"/>
        </w:rPr>
        <w:t>Bari</w:t>
      </w:r>
      <w:r w:rsidRPr="000B02B8">
        <w:rPr>
          <w:rFonts w:ascii="Arial" w:hAnsi="Arial" w:cs="Arial"/>
        </w:rPr>
        <w:t xml:space="preserve">. </w:t>
      </w:r>
    </w:p>
    <w:p w:rsidR="00F46A3D" w:rsidRPr="001062AF" w:rsidRDefault="00F46A3D" w:rsidP="00F46A3D">
      <w:pPr>
        <w:spacing w:line="360" w:lineRule="auto"/>
        <w:jc w:val="both"/>
        <w:rPr>
          <w:rFonts w:ascii="Arial" w:hAnsi="Arial" w:cs="Arial"/>
          <w:highlight w:val="yellow"/>
        </w:rPr>
      </w:pPr>
    </w:p>
    <w:p w:rsidR="00F46A3D" w:rsidRPr="00321AE0" w:rsidRDefault="00F46A3D" w:rsidP="00F46A3D">
      <w:pPr>
        <w:numPr>
          <w:ilvl w:val="0"/>
          <w:numId w:val="49"/>
        </w:numPr>
        <w:spacing w:line="360" w:lineRule="auto"/>
        <w:ind w:left="0" w:firstLine="0"/>
        <w:jc w:val="both"/>
        <w:rPr>
          <w:rFonts w:ascii="Arial" w:hAnsi="Arial" w:cs="Arial"/>
        </w:rPr>
      </w:pPr>
      <w:r w:rsidRPr="00321AE0">
        <w:rPr>
          <w:rFonts w:ascii="Arial" w:hAnsi="Arial" w:cs="Arial"/>
          <w:i/>
        </w:rPr>
        <w:t>Fatti successivi che non devono essere recepiti nei valori di bilancio</w:t>
      </w:r>
      <w:r w:rsidRPr="00321AE0">
        <w:rPr>
          <w:rFonts w:ascii="Arial" w:hAnsi="Arial" w:cs="Arial"/>
        </w:rPr>
        <w:t>:</w:t>
      </w:r>
    </w:p>
    <w:p w:rsidR="00F46A3D" w:rsidRDefault="00F46A3D" w:rsidP="00F46A3D">
      <w:pPr>
        <w:spacing w:line="360" w:lineRule="auto"/>
        <w:jc w:val="both"/>
        <w:rPr>
          <w:rFonts w:ascii="Arial" w:hAnsi="Arial" w:cs="Arial"/>
        </w:rPr>
      </w:pPr>
      <w:r>
        <w:rPr>
          <w:rFonts w:ascii="Arial" w:hAnsi="Arial" w:cs="Arial"/>
        </w:rPr>
        <w:t xml:space="preserve">Tra i fatti successivi che non devono essere recepiti nei valori di bilancio registriamo innanzitutto la comunicazione che in data 9 marzo 2016 il comune di Bari ha disposto il mandato di pagamento per il risarcimento del danno disposto a favore dell’AC Bari </w:t>
      </w:r>
      <w:proofErr w:type="spellStart"/>
      <w:r>
        <w:rPr>
          <w:rFonts w:ascii="Arial" w:hAnsi="Arial" w:cs="Arial"/>
        </w:rPr>
        <w:t>Bat</w:t>
      </w:r>
      <w:proofErr w:type="spellEnd"/>
      <w:r>
        <w:rPr>
          <w:rFonts w:ascii="Arial" w:hAnsi="Arial" w:cs="Arial"/>
        </w:rPr>
        <w:t xml:space="preserve"> dal </w:t>
      </w:r>
      <w:r>
        <w:rPr>
          <w:rFonts w:ascii="Arial" w:hAnsi="Arial" w:cs="Arial"/>
        </w:rPr>
        <w:lastRenderedPageBreak/>
        <w:t>giudice del primo grado, ovvero un importo di Euro 245.000 che rimpinguerà le casse dell’Ente favorendo le azioni di sviluppo dell’anno 2016.</w:t>
      </w:r>
    </w:p>
    <w:p w:rsidR="00F46A3D" w:rsidRDefault="00F46A3D" w:rsidP="00F46A3D">
      <w:pPr>
        <w:spacing w:line="360" w:lineRule="auto"/>
        <w:jc w:val="both"/>
        <w:rPr>
          <w:rFonts w:ascii="Arial" w:hAnsi="Arial" w:cs="Arial"/>
          <w:b/>
        </w:rPr>
      </w:pPr>
      <w:r>
        <w:rPr>
          <w:rFonts w:ascii="Arial" w:hAnsi="Arial" w:cs="Arial"/>
        </w:rPr>
        <w:t xml:space="preserve">Altro evento </w:t>
      </w:r>
      <w:r w:rsidR="00AA7FD3" w:rsidRPr="00AA7FD3">
        <w:rPr>
          <w:rFonts w:ascii="Arial" w:hAnsi="Arial" w:cs="Arial"/>
          <w:b/>
        </w:rPr>
        <w:t>di successo</w:t>
      </w:r>
      <w:r>
        <w:rPr>
          <w:rFonts w:ascii="Arial" w:hAnsi="Arial" w:cs="Arial"/>
        </w:rPr>
        <w:t xml:space="preserve"> è</w:t>
      </w:r>
      <w:r w:rsidR="00AA7FD3">
        <w:rPr>
          <w:rFonts w:ascii="Arial" w:hAnsi="Arial" w:cs="Arial"/>
          <w:b/>
        </w:rPr>
        <w:t xml:space="preserve"> costituito dalla</w:t>
      </w:r>
      <w:r>
        <w:rPr>
          <w:rFonts w:ascii="Arial" w:hAnsi="Arial" w:cs="Arial"/>
        </w:rPr>
        <w:t xml:space="preserve"> collaborazione con ACI Global per il </w:t>
      </w:r>
      <w:proofErr w:type="spellStart"/>
      <w:r>
        <w:rPr>
          <w:rFonts w:ascii="Arial" w:hAnsi="Arial" w:cs="Arial"/>
        </w:rPr>
        <w:t>Car</w:t>
      </w:r>
      <w:proofErr w:type="spellEnd"/>
      <w:r>
        <w:rPr>
          <w:rFonts w:ascii="Arial" w:hAnsi="Arial" w:cs="Arial"/>
        </w:rPr>
        <w:t xml:space="preserve"> </w:t>
      </w:r>
      <w:proofErr w:type="spellStart"/>
      <w:r>
        <w:rPr>
          <w:rFonts w:ascii="Arial" w:hAnsi="Arial" w:cs="Arial"/>
        </w:rPr>
        <w:t>Sharing</w:t>
      </w:r>
      <w:proofErr w:type="spellEnd"/>
      <w:r>
        <w:rPr>
          <w:rFonts w:ascii="Arial" w:hAnsi="Arial" w:cs="Arial"/>
        </w:rPr>
        <w:t xml:space="preserve"> elettrico che, oltre a</w:t>
      </w:r>
      <w:r w:rsidR="00AA7FD3">
        <w:rPr>
          <w:rFonts w:ascii="Arial" w:hAnsi="Arial" w:cs="Arial"/>
        </w:rPr>
        <w:t xml:space="preserve"> </w:t>
      </w:r>
      <w:r w:rsidR="00AA7FD3">
        <w:rPr>
          <w:rFonts w:ascii="Arial" w:hAnsi="Arial" w:cs="Arial"/>
          <w:b/>
        </w:rPr>
        <w:t>esternare ulteriore considerazion</w:t>
      </w:r>
      <w:r w:rsidR="00DC134A">
        <w:rPr>
          <w:rFonts w:ascii="Arial" w:hAnsi="Arial" w:cs="Arial"/>
          <w:b/>
        </w:rPr>
        <w:t>i positive</w:t>
      </w:r>
      <w:r w:rsidR="00AA7FD3">
        <w:rPr>
          <w:rFonts w:ascii="Arial" w:hAnsi="Arial" w:cs="Arial"/>
          <w:b/>
        </w:rPr>
        <w:t xml:space="preserve"> per il </w:t>
      </w:r>
      <w:r>
        <w:rPr>
          <w:rFonts w:ascii="Arial" w:hAnsi="Arial" w:cs="Arial"/>
        </w:rPr>
        <w:t>nostro Ente</w:t>
      </w:r>
      <w:r w:rsidR="00AA7FD3">
        <w:rPr>
          <w:rFonts w:ascii="Arial" w:hAnsi="Arial" w:cs="Arial"/>
        </w:rPr>
        <w:t xml:space="preserve"> </w:t>
      </w:r>
      <w:r w:rsidR="00AA7FD3" w:rsidRPr="00AA7FD3">
        <w:rPr>
          <w:rFonts w:ascii="Arial" w:hAnsi="Arial" w:cs="Arial"/>
          <w:b/>
        </w:rPr>
        <w:t>provinciale</w:t>
      </w:r>
      <w:r w:rsidR="00AA7FD3">
        <w:rPr>
          <w:rFonts w:ascii="Arial" w:hAnsi="Arial" w:cs="Arial"/>
          <w:b/>
        </w:rPr>
        <w:t xml:space="preserve">, introdurrà </w:t>
      </w:r>
      <w:r>
        <w:rPr>
          <w:rFonts w:ascii="Arial" w:hAnsi="Arial" w:cs="Arial"/>
        </w:rPr>
        <w:t xml:space="preserve">un contratto di servizi a partire dal mese di marzo 2016 con un compenso di Euro 1.000 al mese per le attività che </w:t>
      </w:r>
      <w:r w:rsidR="00AA7FD3">
        <w:rPr>
          <w:rFonts w:ascii="Arial" w:hAnsi="Arial" w:cs="Arial"/>
        </w:rPr>
        <w:t xml:space="preserve">il </w:t>
      </w:r>
      <w:r w:rsidR="00AA7FD3" w:rsidRPr="00AA7FD3">
        <w:rPr>
          <w:rFonts w:ascii="Arial" w:hAnsi="Arial" w:cs="Arial"/>
          <w:b/>
        </w:rPr>
        <w:t>nostro Ente</w:t>
      </w:r>
      <w:r w:rsidR="00AA7FD3">
        <w:rPr>
          <w:rFonts w:ascii="Arial" w:hAnsi="Arial" w:cs="Arial"/>
        </w:rPr>
        <w:t xml:space="preserve"> </w:t>
      </w:r>
      <w:r>
        <w:rPr>
          <w:rFonts w:ascii="Arial" w:hAnsi="Arial" w:cs="Arial"/>
        </w:rPr>
        <w:t xml:space="preserve">erogherà </w:t>
      </w:r>
      <w:r w:rsidR="00AA7FD3">
        <w:rPr>
          <w:rFonts w:ascii="Arial" w:hAnsi="Arial" w:cs="Arial"/>
          <w:b/>
        </w:rPr>
        <w:t xml:space="preserve">sotto molteplici aspetti compreso quello di </w:t>
      </w:r>
      <w:r>
        <w:rPr>
          <w:rFonts w:ascii="Arial" w:hAnsi="Arial" w:cs="Arial"/>
        </w:rPr>
        <w:t>assistenza al cliente p</w:t>
      </w:r>
      <w:r w:rsidR="00AA7FD3">
        <w:rPr>
          <w:rFonts w:ascii="Arial" w:hAnsi="Arial" w:cs="Arial"/>
        </w:rPr>
        <w:t xml:space="preserve">er la registrazione al servizio, </w:t>
      </w:r>
      <w:r w:rsidR="00AA7FD3" w:rsidRPr="00AA7FD3">
        <w:rPr>
          <w:rFonts w:ascii="Arial" w:hAnsi="Arial" w:cs="Arial"/>
          <w:b/>
        </w:rPr>
        <w:t>oltre che comunicazionale.</w:t>
      </w:r>
    </w:p>
    <w:p w:rsidR="00AA7FD3" w:rsidRDefault="00AA7FD3" w:rsidP="00F46A3D">
      <w:pPr>
        <w:spacing w:line="360" w:lineRule="auto"/>
        <w:jc w:val="both"/>
        <w:rPr>
          <w:rFonts w:ascii="Arial" w:hAnsi="Arial" w:cs="Arial"/>
        </w:rPr>
      </w:pPr>
      <w:r>
        <w:rPr>
          <w:rFonts w:ascii="Arial" w:hAnsi="Arial" w:cs="Arial"/>
          <w:b/>
        </w:rPr>
        <w:t>Il giudizio intentato dall’</w:t>
      </w:r>
      <w:proofErr w:type="spellStart"/>
      <w:r>
        <w:rPr>
          <w:rFonts w:ascii="Arial" w:hAnsi="Arial" w:cs="Arial"/>
          <w:b/>
        </w:rPr>
        <w:t>A.C.</w:t>
      </w:r>
      <w:proofErr w:type="spellEnd"/>
      <w:r>
        <w:rPr>
          <w:rFonts w:ascii="Arial" w:hAnsi="Arial" w:cs="Arial"/>
          <w:b/>
        </w:rPr>
        <w:t xml:space="preserve"> BARI nei confronti dello Stato Italiano per conseguire l’equo</w:t>
      </w:r>
      <w:r w:rsidR="00F46A3D">
        <w:rPr>
          <w:rFonts w:ascii="Arial" w:hAnsi="Arial" w:cs="Arial"/>
        </w:rPr>
        <w:t xml:space="preserve"> indennizzo</w:t>
      </w:r>
      <w:r>
        <w:rPr>
          <w:rFonts w:ascii="Arial" w:hAnsi="Arial" w:cs="Arial"/>
        </w:rPr>
        <w:t xml:space="preserve"> </w:t>
      </w:r>
      <w:r>
        <w:rPr>
          <w:rFonts w:ascii="Arial" w:hAnsi="Arial" w:cs="Arial"/>
          <w:b/>
        </w:rPr>
        <w:t xml:space="preserve">spettante </w:t>
      </w:r>
      <w:r w:rsidR="00F46A3D">
        <w:rPr>
          <w:rFonts w:ascii="Arial" w:hAnsi="Arial" w:cs="Arial"/>
        </w:rPr>
        <w:t>per il suolo sito in Punta Perotti</w:t>
      </w:r>
      <w:r w:rsidRPr="00AA7FD3">
        <w:rPr>
          <w:rFonts w:ascii="Arial" w:hAnsi="Arial" w:cs="Arial"/>
          <w:b/>
        </w:rPr>
        <w:t>, pendente davanti al Tribun</w:t>
      </w:r>
      <w:r>
        <w:rPr>
          <w:rFonts w:ascii="Arial" w:hAnsi="Arial" w:cs="Arial"/>
          <w:b/>
        </w:rPr>
        <w:t>a</w:t>
      </w:r>
      <w:r w:rsidRPr="00AA7FD3">
        <w:rPr>
          <w:rFonts w:ascii="Arial" w:hAnsi="Arial" w:cs="Arial"/>
          <w:b/>
        </w:rPr>
        <w:t>le di Roma,</w:t>
      </w:r>
      <w:r>
        <w:rPr>
          <w:rFonts w:ascii="Arial" w:hAnsi="Arial" w:cs="Arial"/>
        </w:rPr>
        <w:t xml:space="preserve"> </w:t>
      </w:r>
      <w:r w:rsidR="00F46A3D">
        <w:rPr>
          <w:rFonts w:ascii="Arial" w:hAnsi="Arial" w:cs="Arial"/>
        </w:rPr>
        <w:t>registra una battuta d’arresto,</w:t>
      </w:r>
      <w:r>
        <w:rPr>
          <w:rFonts w:ascii="Arial" w:hAnsi="Arial" w:cs="Arial"/>
        </w:rPr>
        <w:t xml:space="preserve"> </w:t>
      </w:r>
      <w:r w:rsidRPr="00AA7FD3">
        <w:rPr>
          <w:rFonts w:ascii="Arial" w:hAnsi="Arial" w:cs="Arial"/>
          <w:b/>
        </w:rPr>
        <w:t>causata</w:t>
      </w:r>
      <w:r w:rsidR="00F46A3D" w:rsidRPr="00AA7FD3">
        <w:rPr>
          <w:rFonts w:ascii="Arial" w:hAnsi="Arial" w:cs="Arial"/>
          <w:b/>
        </w:rPr>
        <w:t xml:space="preserve"> </w:t>
      </w:r>
      <w:r w:rsidR="00DC134A">
        <w:rPr>
          <w:rFonts w:ascii="Arial" w:hAnsi="Arial" w:cs="Arial"/>
          <w:b/>
        </w:rPr>
        <w:t>dal</w:t>
      </w:r>
      <w:r w:rsidR="00F46A3D">
        <w:rPr>
          <w:rFonts w:ascii="Arial" w:hAnsi="Arial" w:cs="Arial"/>
        </w:rPr>
        <w:t>la sostituzione del</w:t>
      </w:r>
      <w:r>
        <w:rPr>
          <w:rFonts w:ascii="Arial" w:hAnsi="Arial" w:cs="Arial"/>
        </w:rPr>
        <w:t xml:space="preserve"> G</w:t>
      </w:r>
      <w:r w:rsidR="00F46A3D">
        <w:rPr>
          <w:rFonts w:ascii="Arial" w:hAnsi="Arial" w:cs="Arial"/>
        </w:rPr>
        <w:t xml:space="preserve">iudice </w:t>
      </w:r>
      <w:r>
        <w:rPr>
          <w:rFonts w:ascii="Arial" w:hAnsi="Arial" w:cs="Arial"/>
        </w:rPr>
        <w:t>R</w:t>
      </w:r>
      <w:r w:rsidR="00F46A3D">
        <w:rPr>
          <w:rFonts w:ascii="Arial" w:hAnsi="Arial" w:cs="Arial"/>
        </w:rPr>
        <w:t>elatore</w:t>
      </w:r>
      <w:r>
        <w:rPr>
          <w:rFonts w:ascii="Arial" w:hAnsi="Arial" w:cs="Arial"/>
        </w:rPr>
        <w:t>.</w:t>
      </w:r>
    </w:p>
    <w:p w:rsidR="00F46A3D" w:rsidRPr="00AA7FD3" w:rsidRDefault="00AA7FD3" w:rsidP="00F46A3D">
      <w:pPr>
        <w:spacing w:line="360" w:lineRule="auto"/>
        <w:jc w:val="both"/>
        <w:rPr>
          <w:rFonts w:ascii="Arial" w:hAnsi="Arial" w:cs="Arial"/>
          <w:b/>
        </w:rPr>
      </w:pPr>
      <w:r>
        <w:rPr>
          <w:rFonts w:ascii="Arial" w:hAnsi="Arial" w:cs="Arial"/>
          <w:b/>
        </w:rPr>
        <w:t>Buoni motivi maturatisi anche a sèguito di ripetuti contatti con l’Amministrazione comunale di Bari e, in particolare, con l’Assessore al patrimonio,</w:t>
      </w:r>
      <w:r w:rsidR="00DC134A">
        <w:rPr>
          <w:rFonts w:ascii="Arial" w:hAnsi="Arial" w:cs="Arial"/>
          <w:b/>
        </w:rPr>
        <w:t xml:space="preserve"> prof. Carla Tedesco,</w:t>
      </w:r>
      <w:r>
        <w:rPr>
          <w:rFonts w:ascii="Arial" w:hAnsi="Arial" w:cs="Arial"/>
          <w:b/>
        </w:rPr>
        <w:t xml:space="preserve"> sono suscettibili della possibilità di attuazione del </w:t>
      </w:r>
      <w:r w:rsidR="00F46A3D">
        <w:rPr>
          <w:rFonts w:ascii="Arial" w:hAnsi="Arial" w:cs="Arial"/>
        </w:rPr>
        <w:t xml:space="preserve">progetto di riqualificazione dell’area che dovrebbe </w:t>
      </w:r>
      <w:r w:rsidR="00F46A3D" w:rsidRPr="00AA7FD3">
        <w:rPr>
          <w:rFonts w:ascii="Arial" w:hAnsi="Arial" w:cs="Arial"/>
          <w:b/>
        </w:rPr>
        <w:t>consentire l’edificabilità de</w:t>
      </w:r>
      <w:r w:rsidRPr="00AA7FD3">
        <w:rPr>
          <w:rFonts w:ascii="Arial" w:hAnsi="Arial" w:cs="Arial"/>
          <w:b/>
        </w:rPr>
        <w:t>l</w:t>
      </w:r>
      <w:r w:rsidR="00F46A3D" w:rsidRPr="00AA7FD3">
        <w:rPr>
          <w:rFonts w:ascii="Arial" w:hAnsi="Arial" w:cs="Arial"/>
          <w:b/>
        </w:rPr>
        <w:t xml:space="preserve"> suol</w:t>
      </w:r>
      <w:r w:rsidRPr="00AA7FD3">
        <w:rPr>
          <w:rFonts w:ascii="Arial" w:hAnsi="Arial" w:cs="Arial"/>
          <w:b/>
        </w:rPr>
        <w:t>o</w:t>
      </w:r>
      <w:r w:rsidR="00F46A3D" w:rsidRPr="00AA7FD3">
        <w:rPr>
          <w:rFonts w:ascii="Arial" w:hAnsi="Arial" w:cs="Arial"/>
          <w:b/>
        </w:rPr>
        <w:t>, sebbene con indici</w:t>
      </w:r>
      <w:r w:rsidRPr="00AA7FD3">
        <w:rPr>
          <w:rFonts w:ascii="Arial" w:hAnsi="Arial" w:cs="Arial"/>
          <w:b/>
        </w:rPr>
        <w:t xml:space="preserve"> </w:t>
      </w:r>
      <w:r w:rsidR="00F46A3D" w:rsidRPr="00AA7FD3">
        <w:rPr>
          <w:rFonts w:ascii="Arial" w:hAnsi="Arial" w:cs="Arial"/>
          <w:b/>
        </w:rPr>
        <w:t>più contenuti.</w:t>
      </w:r>
    </w:p>
    <w:p w:rsidR="00DC134A" w:rsidRDefault="00DC134A" w:rsidP="00F46A3D">
      <w:pPr>
        <w:spacing w:line="360" w:lineRule="auto"/>
        <w:jc w:val="both"/>
        <w:rPr>
          <w:rFonts w:ascii="Arial" w:hAnsi="Arial" w:cs="Arial"/>
          <w:b/>
        </w:rPr>
      </w:pPr>
      <w:r>
        <w:rPr>
          <w:rFonts w:ascii="Arial" w:hAnsi="Arial" w:cs="Arial"/>
        </w:rPr>
        <w:t>Un evento negativo</w:t>
      </w:r>
      <w:r>
        <w:rPr>
          <w:rFonts w:ascii="Arial" w:hAnsi="Arial" w:cs="Arial"/>
          <w:b/>
        </w:rPr>
        <w:t xml:space="preserve"> è costituito dal ricorso al Giudice del lavoro proposto dagli eredi del dott. Giulio Marchesini, tuttavia suscettibile di rigetto, per compensi infondatamente pretesi nella misura di euro 173.000,00 per lo svolgimento dell’attività di amministratore dell’ACI SERVICE dal 2003 sino alla data del suo decesso, ancorché i suoi eredi non abbiano considerato che, contestualmente all’attività svolta, fosse dipendente dell’A.C.I. e direttore </w:t>
      </w:r>
      <w:r w:rsidR="00F46A3D">
        <w:rPr>
          <w:rFonts w:ascii="Arial" w:hAnsi="Arial" w:cs="Arial"/>
        </w:rPr>
        <w:t xml:space="preserve"> </w:t>
      </w:r>
      <w:r w:rsidRPr="00DC134A">
        <w:rPr>
          <w:rFonts w:ascii="Arial" w:hAnsi="Arial" w:cs="Arial"/>
          <w:b/>
        </w:rPr>
        <w:t>dell’</w:t>
      </w:r>
      <w:proofErr w:type="spellStart"/>
      <w:r w:rsidRPr="00DC134A">
        <w:rPr>
          <w:rFonts w:ascii="Arial" w:hAnsi="Arial" w:cs="Arial"/>
          <w:b/>
        </w:rPr>
        <w:t>A.C.</w:t>
      </w:r>
      <w:proofErr w:type="spellEnd"/>
      <w:r w:rsidRPr="00DC134A">
        <w:rPr>
          <w:rFonts w:ascii="Arial" w:hAnsi="Arial" w:cs="Arial"/>
          <w:b/>
        </w:rPr>
        <w:t xml:space="preserve"> BARI</w:t>
      </w:r>
      <w:r>
        <w:rPr>
          <w:rFonts w:ascii="Arial" w:hAnsi="Arial" w:cs="Arial"/>
          <w:b/>
        </w:rPr>
        <w:t>.</w:t>
      </w:r>
    </w:p>
    <w:p w:rsidR="00F46A3D" w:rsidRPr="00321AE0" w:rsidRDefault="00F46A3D" w:rsidP="00F46A3D">
      <w:pPr>
        <w:spacing w:line="360" w:lineRule="auto"/>
        <w:jc w:val="both"/>
        <w:rPr>
          <w:rFonts w:ascii="Arial" w:hAnsi="Arial" w:cs="Arial"/>
        </w:rPr>
      </w:pPr>
      <w:r>
        <w:rPr>
          <w:rFonts w:ascii="Arial" w:hAnsi="Arial" w:cs="Arial"/>
        </w:rPr>
        <w:t xml:space="preserve">Altro </w:t>
      </w:r>
      <w:r w:rsidR="00DC134A">
        <w:rPr>
          <w:rFonts w:ascii="Arial" w:hAnsi="Arial" w:cs="Arial"/>
          <w:b/>
        </w:rPr>
        <w:t>evento, purtroppo negativo,</w:t>
      </w:r>
      <w:r>
        <w:rPr>
          <w:rFonts w:ascii="Arial" w:hAnsi="Arial" w:cs="Arial"/>
        </w:rPr>
        <w:t xml:space="preserve"> è rappresentato dal provvedimento di revoca della concessione marittima per l’impianto di carburanti sito su Lungomare Imperatore Augusto, per il quale a breve l’Ente avrebbe intrapreso le opere di ristrutturazione e l’individuazione di un gestore, </w:t>
      </w:r>
      <w:r w:rsidR="00DC134A" w:rsidRPr="00DC134A">
        <w:rPr>
          <w:rFonts w:ascii="Arial" w:hAnsi="Arial" w:cs="Arial"/>
          <w:b/>
        </w:rPr>
        <w:t>finora</w:t>
      </w:r>
      <w:r>
        <w:rPr>
          <w:rFonts w:ascii="Arial" w:hAnsi="Arial" w:cs="Arial"/>
        </w:rPr>
        <w:t xml:space="preserve"> allo stato era impossibile</w:t>
      </w:r>
      <w:r w:rsidR="00DC134A" w:rsidRPr="00DC134A">
        <w:rPr>
          <w:rFonts w:ascii="Arial" w:hAnsi="Arial" w:cs="Arial"/>
          <w:b/>
        </w:rPr>
        <w:t>. Bisognerebbe instaurare</w:t>
      </w:r>
      <w:r w:rsidR="00DC134A">
        <w:rPr>
          <w:rFonts w:ascii="Arial" w:hAnsi="Arial" w:cs="Arial"/>
        </w:rPr>
        <w:t xml:space="preserve"> </w:t>
      </w:r>
      <w:r w:rsidRPr="00712B9F">
        <w:rPr>
          <w:rFonts w:ascii="Arial" w:hAnsi="Arial" w:cs="Arial"/>
          <w:b/>
        </w:rPr>
        <w:t xml:space="preserve">un ricorso </w:t>
      </w:r>
      <w:r w:rsidR="00DC134A" w:rsidRPr="00712B9F">
        <w:rPr>
          <w:rFonts w:ascii="Arial" w:hAnsi="Arial" w:cs="Arial"/>
          <w:b/>
        </w:rPr>
        <w:t>al T.A.R.</w:t>
      </w:r>
      <w:r>
        <w:rPr>
          <w:rFonts w:ascii="Arial" w:hAnsi="Arial" w:cs="Arial"/>
        </w:rPr>
        <w:t xml:space="preserve"> al fine di ottenere la revoca di tale determina dirigenziale e provvedere alla progettualità di rito, </w:t>
      </w:r>
      <w:r w:rsidR="00712B9F">
        <w:rPr>
          <w:rFonts w:ascii="Arial" w:hAnsi="Arial" w:cs="Arial"/>
          <w:b/>
        </w:rPr>
        <w:t>perorando contestualmente</w:t>
      </w:r>
      <w:r>
        <w:rPr>
          <w:rFonts w:ascii="Arial" w:hAnsi="Arial" w:cs="Arial"/>
        </w:rPr>
        <w:t xml:space="preserve"> il dragaggio dell’intero porto vecchio</w:t>
      </w:r>
      <w:r w:rsidR="00712B9F">
        <w:rPr>
          <w:rFonts w:ascii="Arial" w:hAnsi="Arial" w:cs="Arial"/>
        </w:rPr>
        <w:t xml:space="preserve">, </w:t>
      </w:r>
      <w:r w:rsidR="00712B9F">
        <w:rPr>
          <w:rFonts w:ascii="Arial" w:hAnsi="Arial" w:cs="Arial"/>
          <w:b/>
        </w:rPr>
        <w:t>ovvero per la collocazione dell’impianto in altro sito sul mare al quale possano approdare imbarcazioni di maggiore stazza</w:t>
      </w:r>
      <w:r>
        <w:rPr>
          <w:rFonts w:ascii="Arial" w:hAnsi="Arial" w:cs="Arial"/>
        </w:rPr>
        <w:t>.</w:t>
      </w:r>
    </w:p>
    <w:p w:rsidR="00F46A3D" w:rsidRPr="001062AF" w:rsidRDefault="00F46A3D" w:rsidP="00F46A3D">
      <w:pPr>
        <w:spacing w:line="360" w:lineRule="auto"/>
        <w:jc w:val="both"/>
        <w:rPr>
          <w:rFonts w:ascii="Arial" w:hAnsi="Arial" w:cs="Arial"/>
          <w:highlight w:val="yellow"/>
        </w:rPr>
      </w:pPr>
    </w:p>
    <w:p w:rsidR="00F46A3D" w:rsidRPr="00FB2A87" w:rsidRDefault="00F46A3D" w:rsidP="00F46A3D">
      <w:pPr>
        <w:numPr>
          <w:ilvl w:val="0"/>
          <w:numId w:val="49"/>
        </w:numPr>
        <w:spacing w:line="360" w:lineRule="auto"/>
        <w:ind w:left="0" w:firstLine="0"/>
        <w:jc w:val="both"/>
        <w:rPr>
          <w:rFonts w:ascii="Arial" w:hAnsi="Arial" w:cs="Arial"/>
        </w:rPr>
      </w:pPr>
      <w:r w:rsidRPr="00FB2A87">
        <w:rPr>
          <w:rFonts w:ascii="Arial" w:hAnsi="Arial" w:cs="Arial"/>
          <w:i/>
        </w:rPr>
        <w:t>Fatti successivi che possono incidere sulla continuità aziendale</w:t>
      </w:r>
      <w:r w:rsidRPr="00FB2A87">
        <w:rPr>
          <w:rFonts w:ascii="Arial" w:hAnsi="Arial" w:cs="Arial"/>
        </w:rPr>
        <w:t>:</w:t>
      </w:r>
    </w:p>
    <w:p w:rsidR="00F46A3D" w:rsidRPr="00FB2A87" w:rsidRDefault="00F46A3D" w:rsidP="00F46A3D">
      <w:pPr>
        <w:spacing w:line="360" w:lineRule="auto"/>
        <w:ind w:left="709"/>
        <w:jc w:val="both"/>
        <w:rPr>
          <w:rFonts w:ascii="Arial" w:hAnsi="Arial" w:cs="Arial"/>
        </w:rPr>
      </w:pPr>
      <w:r>
        <w:rPr>
          <w:rFonts w:ascii="Arial" w:hAnsi="Arial" w:cs="Arial"/>
        </w:rPr>
        <w:t>non vi sono fatti successivi che possano incidere sulla continuità aziendale</w:t>
      </w:r>
    </w:p>
    <w:p w:rsidR="00C72135" w:rsidRPr="001062AF" w:rsidRDefault="00C72135" w:rsidP="008F4232">
      <w:pPr>
        <w:spacing w:line="360" w:lineRule="auto"/>
        <w:jc w:val="both"/>
        <w:rPr>
          <w:rFonts w:ascii="Arial" w:hAnsi="Arial" w:cs="Arial"/>
          <w:highlight w:val="yellow"/>
        </w:rPr>
      </w:pPr>
    </w:p>
    <w:p w:rsidR="00460889" w:rsidRPr="003E4A72" w:rsidRDefault="00460889" w:rsidP="00460889">
      <w:pPr>
        <w:pStyle w:val="Titolo1"/>
        <w:spacing w:before="0" w:after="0" w:line="480" w:lineRule="auto"/>
        <w:jc w:val="both"/>
      </w:pPr>
      <w:bookmarkStart w:id="284" w:name="_Toc414623629"/>
      <w:r w:rsidRPr="003E4A72">
        <w:t>6. EVOLUZIONE PREVEDIBILE DELLA GESTIONE</w:t>
      </w:r>
      <w:bookmarkEnd w:id="284"/>
    </w:p>
    <w:p w:rsidR="00951F80" w:rsidRPr="008C65DD" w:rsidRDefault="00951F80" w:rsidP="00951F80">
      <w:pPr>
        <w:spacing w:line="360" w:lineRule="auto"/>
        <w:jc w:val="both"/>
        <w:rPr>
          <w:rFonts w:ascii="Arial" w:hAnsi="Arial" w:cs="Arial"/>
          <w:b/>
          <w:bCs/>
          <w:sz w:val="26"/>
          <w:szCs w:val="26"/>
        </w:rPr>
      </w:pPr>
      <w:bookmarkStart w:id="285" w:name="_Toc414623630"/>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FB2A87">
        <w:rPr>
          <w:rFonts w:ascii="Arial" w:hAnsi="Arial" w:cs="Arial"/>
          <w:bCs/>
          <w:sz w:val="26"/>
          <w:szCs w:val="26"/>
        </w:rPr>
        <w:t xml:space="preserve">L’Ente prevede nel corso del </w:t>
      </w:r>
      <w:r>
        <w:rPr>
          <w:rFonts w:ascii="Arial" w:hAnsi="Arial" w:cs="Arial"/>
          <w:bCs/>
          <w:sz w:val="26"/>
          <w:szCs w:val="26"/>
        </w:rPr>
        <w:t xml:space="preserve">2016 di mettere in campo azioni commerciali che portino nuova linfa alle </w:t>
      </w:r>
      <w:r w:rsidR="008C65DD">
        <w:rPr>
          <w:rFonts w:ascii="Arial" w:hAnsi="Arial" w:cs="Arial"/>
          <w:bCs/>
          <w:sz w:val="26"/>
          <w:szCs w:val="26"/>
        </w:rPr>
        <w:t xml:space="preserve">proprie </w:t>
      </w:r>
      <w:r>
        <w:rPr>
          <w:rFonts w:ascii="Arial" w:hAnsi="Arial" w:cs="Arial"/>
          <w:bCs/>
          <w:sz w:val="26"/>
          <w:szCs w:val="26"/>
        </w:rPr>
        <w:t xml:space="preserve">finanze </w:t>
      </w:r>
      <w:r w:rsidR="008C65DD" w:rsidRPr="008C65DD">
        <w:rPr>
          <w:rFonts w:ascii="Arial" w:hAnsi="Arial" w:cs="Arial"/>
          <w:b/>
          <w:bCs/>
          <w:sz w:val="26"/>
          <w:szCs w:val="26"/>
        </w:rPr>
        <w:t>e</w:t>
      </w:r>
      <w:r w:rsidRPr="008C65DD">
        <w:rPr>
          <w:rFonts w:ascii="Arial" w:hAnsi="Arial" w:cs="Arial"/>
          <w:b/>
          <w:bCs/>
          <w:sz w:val="26"/>
          <w:szCs w:val="26"/>
        </w:rPr>
        <w:t>, soprattutto</w:t>
      </w:r>
      <w:r w:rsidR="008C65DD" w:rsidRPr="008C65DD">
        <w:rPr>
          <w:rFonts w:ascii="Arial" w:hAnsi="Arial" w:cs="Arial"/>
          <w:b/>
          <w:bCs/>
          <w:sz w:val="26"/>
          <w:szCs w:val="26"/>
        </w:rPr>
        <w:t xml:space="preserve">, a quelle </w:t>
      </w:r>
      <w:r w:rsidRPr="008C65DD">
        <w:rPr>
          <w:rFonts w:ascii="Arial" w:hAnsi="Arial" w:cs="Arial"/>
          <w:b/>
          <w:bCs/>
          <w:sz w:val="26"/>
          <w:szCs w:val="26"/>
        </w:rPr>
        <w:t>dei delegati</w:t>
      </w:r>
      <w:r w:rsidR="008C65DD">
        <w:rPr>
          <w:rFonts w:ascii="Arial" w:hAnsi="Arial" w:cs="Arial"/>
          <w:bCs/>
          <w:sz w:val="26"/>
          <w:szCs w:val="26"/>
        </w:rPr>
        <w:t xml:space="preserve">, </w:t>
      </w:r>
      <w:r w:rsidR="008C65DD" w:rsidRPr="008C65DD">
        <w:rPr>
          <w:rFonts w:ascii="Arial" w:hAnsi="Arial" w:cs="Arial"/>
          <w:b/>
          <w:bCs/>
          <w:sz w:val="26"/>
          <w:szCs w:val="26"/>
        </w:rPr>
        <w:t>attualmente in grave sofferenza,</w:t>
      </w:r>
      <w:r w:rsidR="008C65DD">
        <w:rPr>
          <w:rFonts w:ascii="Arial" w:hAnsi="Arial" w:cs="Arial"/>
          <w:bCs/>
          <w:sz w:val="26"/>
          <w:szCs w:val="26"/>
        </w:rPr>
        <w:t xml:space="preserve"> </w:t>
      </w:r>
      <w:r>
        <w:rPr>
          <w:rFonts w:ascii="Arial" w:hAnsi="Arial" w:cs="Arial"/>
          <w:bCs/>
          <w:sz w:val="26"/>
          <w:szCs w:val="26"/>
        </w:rPr>
        <w:t>per modo da garantire la loro sopravvivenza sul mercato e creare nuove aree di business che permettano un’ulteriore crescita dell’associazionismo. Il nuovo Consiglio direttivo sarà chiamato a determinare nuove linee politiche che garantiscano la prosecuzione di quanto</w:t>
      </w:r>
      <w:r w:rsidR="008C65DD">
        <w:rPr>
          <w:rFonts w:ascii="Arial" w:hAnsi="Arial" w:cs="Arial"/>
          <w:b/>
          <w:bCs/>
          <w:sz w:val="26"/>
          <w:szCs w:val="26"/>
        </w:rPr>
        <w:t xml:space="preserve"> sino a oggi perseguito e </w:t>
      </w:r>
      <w:r>
        <w:rPr>
          <w:rFonts w:ascii="Arial" w:hAnsi="Arial" w:cs="Arial"/>
          <w:bCs/>
          <w:sz w:val="26"/>
          <w:szCs w:val="26"/>
        </w:rPr>
        <w:t>l’ampliamento di attività e di visibilità per l’Ente</w:t>
      </w:r>
      <w:r w:rsidR="008C65DD" w:rsidRPr="008C65DD">
        <w:rPr>
          <w:rFonts w:ascii="Arial" w:hAnsi="Arial" w:cs="Arial"/>
          <w:b/>
          <w:bCs/>
          <w:sz w:val="26"/>
          <w:szCs w:val="26"/>
        </w:rPr>
        <w:t>, con l’auspicio</w:t>
      </w:r>
      <w:r w:rsidR="008C65DD">
        <w:rPr>
          <w:rFonts w:ascii="Arial" w:hAnsi="Arial" w:cs="Arial"/>
          <w:b/>
          <w:bCs/>
          <w:sz w:val="26"/>
          <w:szCs w:val="26"/>
        </w:rPr>
        <w:t xml:space="preserve"> che sarà ripristinata non appena consentito la pubblicazione delle attività svolte al fine di farle conoscere e nel contempo intensificare l’attività sportiva</w:t>
      </w:r>
      <w:r w:rsidRPr="008C65DD">
        <w:rPr>
          <w:rFonts w:ascii="Arial" w:hAnsi="Arial" w:cs="Arial"/>
          <w:b/>
          <w:bCs/>
          <w:sz w:val="26"/>
          <w:szCs w:val="26"/>
        </w:rPr>
        <w:t>.</w:t>
      </w:r>
    </w:p>
    <w:p w:rsidR="00951F80" w:rsidRPr="00FB2A87" w:rsidRDefault="00951F80" w:rsidP="00951F80">
      <w:pPr>
        <w:spacing w:line="360" w:lineRule="auto"/>
        <w:jc w:val="both"/>
        <w:rPr>
          <w:rFonts w:ascii="Arial" w:hAnsi="Arial" w:cs="Arial"/>
          <w:bCs/>
          <w:sz w:val="26"/>
          <w:szCs w:val="26"/>
        </w:rPr>
      </w:pPr>
      <w:r>
        <w:rPr>
          <w:rFonts w:ascii="Arial" w:hAnsi="Arial" w:cs="Arial"/>
          <w:bCs/>
          <w:sz w:val="26"/>
          <w:szCs w:val="26"/>
        </w:rPr>
        <w:t xml:space="preserve">La gestione durante l’anno 2016 dovrà necessariamente essere impostata alla prudenza, ma nel contempo con un occhio particolare alla visione prospettica del futuro, anche alla luce delle risorse umane che andranno necessariamente ad essere implementate al fine di una migliore gestione delle molteplici attività che oggi ha l’Automobile Club Bari </w:t>
      </w:r>
      <w:proofErr w:type="spellStart"/>
      <w:r>
        <w:rPr>
          <w:rFonts w:ascii="Arial" w:hAnsi="Arial" w:cs="Arial"/>
          <w:bCs/>
          <w:sz w:val="26"/>
          <w:szCs w:val="26"/>
        </w:rPr>
        <w:t>Bat</w:t>
      </w:r>
      <w:proofErr w:type="spellEnd"/>
      <w:r>
        <w:rPr>
          <w:rFonts w:ascii="Arial" w:hAnsi="Arial" w:cs="Arial"/>
          <w:bCs/>
          <w:sz w:val="26"/>
          <w:szCs w:val="26"/>
        </w:rPr>
        <w:t xml:space="preserve">, ma che sicuramente sarà chiamato ad aspettative più alte.  </w:t>
      </w:r>
    </w:p>
    <w:p w:rsidR="004B2659" w:rsidRPr="00EA14EE" w:rsidRDefault="004B2659" w:rsidP="004B2659">
      <w:pPr>
        <w:pStyle w:val="Titolo1"/>
        <w:spacing w:before="0" w:after="0" w:line="480" w:lineRule="auto"/>
        <w:jc w:val="both"/>
      </w:pPr>
      <w:r>
        <w:t>7. DESTINAZIONE DEL RISULTATO ECONOMICO</w:t>
      </w:r>
      <w:bookmarkEnd w:id="285"/>
    </w:p>
    <w:p w:rsidR="00594947" w:rsidRPr="00A06743" w:rsidRDefault="004B2659" w:rsidP="001E39ED">
      <w:pPr>
        <w:pStyle w:val="notaintegrativatabelle"/>
        <w:rPr>
          <w:b w:val="0"/>
          <w:bCs w:val="0"/>
          <w:kern w:val="0"/>
          <w:sz w:val="26"/>
          <w:szCs w:val="26"/>
        </w:rPr>
      </w:pPr>
      <w:r w:rsidRPr="005A159C">
        <w:rPr>
          <w:b w:val="0"/>
          <w:bCs w:val="0"/>
          <w:kern w:val="0"/>
          <w:sz w:val="26"/>
          <w:szCs w:val="26"/>
        </w:rPr>
        <w:t>L’Ente nel corso dell’esercizio ha prodotto un utile</w:t>
      </w:r>
      <w:r w:rsidR="001062AF" w:rsidRPr="005A159C">
        <w:rPr>
          <w:b w:val="0"/>
          <w:bCs w:val="0"/>
          <w:kern w:val="0"/>
          <w:sz w:val="26"/>
          <w:szCs w:val="26"/>
        </w:rPr>
        <w:t xml:space="preserve"> </w:t>
      </w:r>
      <w:r w:rsidRPr="005A159C">
        <w:rPr>
          <w:b w:val="0"/>
          <w:bCs w:val="0"/>
          <w:kern w:val="0"/>
          <w:sz w:val="26"/>
          <w:szCs w:val="26"/>
        </w:rPr>
        <w:t>di €</w:t>
      </w:r>
      <w:r w:rsidR="001062AF" w:rsidRPr="005A159C">
        <w:rPr>
          <w:b w:val="0"/>
          <w:bCs w:val="0"/>
          <w:kern w:val="0"/>
          <w:sz w:val="26"/>
          <w:szCs w:val="26"/>
        </w:rPr>
        <w:t xml:space="preserve"> </w:t>
      </w:r>
      <w:r w:rsidR="005A159C" w:rsidRPr="005A159C">
        <w:rPr>
          <w:b w:val="0"/>
          <w:bCs w:val="0"/>
          <w:kern w:val="0"/>
          <w:sz w:val="26"/>
          <w:szCs w:val="26"/>
        </w:rPr>
        <w:t>89</w:t>
      </w:r>
      <w:r w:rsidR="001062AF" w:rsidRPr="005A159C">
        <w:rPr>
          <w:b w:val="0"/>
          <w:bCs w:val="0"/>
          <w:kern w:val="0"/>
          <w:sz w:val="26"/>
          <w:szCs w:val="26"/>
        </w:rPr>
        <w:t>.</w:t>
      </w:r>
      <w:r w:rsidR="005A159C" w:rsidRPr="005A159C">
        <w:rPr>
          <w:b w:val="0"/>
          <w:bCs w:val="0"/>
          <w:kern w:val="0"/>
          <w:sz w:val="26"/>
          <w:szCs w:val="26"/>
        </w:rPr>
        <w:t>341</w:t>
      </w:r>
      <w:r w:rsidRPr="005A159C">
        <w:rPr>
          <w:b w:val="0"/>
          <w:bCs w:val="0"/>
          <w:kern w:val="0"/>
          <w:sz w:val="26"/>
          <w:szCs w:val="26"/>
        </w:rPr>
        <w:t xml:space="preserve"> che intende destinare</w:t>
      </w:r>
      <w:r w:rsidR="001062AF" w:rsidRPr="005A159C">
        <w:rPr>
          <w:b w:val="0"/>
          <w:bCs w:val="0"/>
          <w:kern w:val="0"/>
          <w:sz w:val="26"/>
          <w:szCs w:val="26"/>
        </w:rPr>
        <w:t xml:space="preserve"> </w:t>
      </w:r>
      <w:r w:rsidR="001E39ED" w:rsidRPr="005A159C">
        <w:rPr>
          <w:b w:val="0"/>
          <w:bCs w:val="0"/>
          <w:kern w:val="0"/>
          <w:sz w:val="26"/>
          <w:szCs w:val="26"/>
        </w:rPr>
        <w:t xml:space="preserve">integralmente ad incremento del </w:t>
      </w:r>
      <w:r w:rsidR="0021440E">
        <w:rPr>
          <w:b w:val="0"/>
          <w:bCs w:val="0"/>
          <w:kern w:val="0"/>
          <w:sz w:val="26"/>
          <w:szCs w:val="26"/>
        </w:rPr>
        <w:t>patrimonio n</w:t>
      </w:r>
      <w:r w:rsidR="001E39ED" w:rsidRPr="005A159C">
        <w:rPr>
          <w:b w:val="0"/>
          <w:bCs w:val="0"/>
          <w:kern w:val="0"/>
          <w:sz w:val="26"/>
          <w:szCs w:val="26"/>
        </w:rPr>
        <w:t xml:space="preserve">etto. In </w:t>
      </w:r>
      <w:r w:rsidR="0021440E">
        <w:rPr>
          <w:b w:val="0"/>
          <w:bCs w:val="0"/>
          <w:kern w:val="0"/>
          <w:sz w:val="26"/>
          <w:szCs w:val="26"/>
        </w:rPr>
        <w:t>linea con quanto previsto dall’</w:t>
      </w:r>
      <w:r w:rsidR="001E39ED" w:rsidRPr="005A159C">
        <w:rPr>
          <w:b w:val="0"/>
          <w:bCs w:val="0"/>
          <w:kern w:val="0"/>
          <w:sz w:val="26"/>
          <w:szCs w:val="26"/>
        </w:rPr>
        <w:t xml:space="preserve">articolo 9 dal “Regolamento per l’adeguamento ai principi generali di razionalizzazione e contenimento della spesa dell’Automobile Club </w:t>
      </w:r>
      <w:r w:rsidR="00C71B10" w:rsidRPr="005A159C">
        <w:rPr>
          <w:b w:val="0"/>
          <w:bCs w:val="0"/>
          <w:kern w:val="0"/>
          <w:sz w:val="26"/>
          <w:szCs w:val="26"/>
        </w:rPr>
        <w:t>Bari</w:t>
      </w:r>
      <w:r w:rsidR="001E39ED" w:rsidRPr="005A159C">
        <w:rPr>
          <w:b w:val="0"/>
          <w:bCs w:val="0"/>
          <w:kern w:val="0"/>
          <w:sz w:val="26"/>
          <w:szCs w:val="26"/>
        </w:rPr>
        <w:t>”, adottato in data 30 dicembre 2013, ai sensi e per gli effetti dell’articolo 2, commi 2 e 2-bis del decreto legge 31 agosto 2013, numero 101, convertito con legge 30 ottobre 2013, numero 125, eventuali risparmi di spesa risultanti dal bilancio in applicazione delle disposizioni di tale Regolamento e quelli realizzati negli esercizi precedenti sono appostati ad una specifica riserva del patrimonio netto e possono essere destinati esclusivamente al finanziamento di investimenti finalizzati all’attuazione degli scopi istituzionali. In ac</w:t>
      </w:r>
      <w:r w:rsidR="0021440E">
        <w:rPr>
          <w:b w:val="0"/>
          <w:bCs w:val="0"/>
          <w:kern w:val="0"/>
          <w:sz w:val="26"/>
          <w:szCs w:val="26"/>
        </w:rPr>
        <w:t>cordo con quanto esposto nella n</w:t>
      </w:r>
      <w:r w:rsidR="001E39ED" w:rsidRPr="005A159C">
        <w:rPr>
          <w:b w:val="0"/>
          <w:bCs w:val="0"/>
          <w:kern w:val="0"/>
          <w:sz w:val="26"/>
          <w:szCs w:val="26"/>
        </w:rPr>
        <w:t xml:space="preserve">ota </w:t>
      </w:r>
      <w:r w:rsidR="0021440E">
        <w:rPr>
          <w:b w:val="0"/>
          <w:bCs w:val="0"/>
          <w:kern w:val="0"/>
          <w:sz w:val="26"/>
          <w:szCs w:val="26"/>
        </w:rPr>
        <w:t>i</w:t>
      </w:r>
      <w:r w:rsidR="001E39ED" w:rsidRPr="005A159C">
        <w:rPr>
          <w:b w:val="0"/>
          <w:bCs w:val="0"/>
          <w:kern w:val="0"/>
          <w:sz w:val="26"/>
          <w:szCs w:val="26"/>
        </w:rPr>
        <w:t>ntegra</w:t>
      </w:r>
      <w:r w:rsidR="005A159C" w:rsidRPr="005A159C">
        <w:rPr>
          <w:b w:val="0"/>
          <w:bCs w:val="0"/>
          <w:kern w:val="0"/>
          <w:sz w:val="26"/>
          <w:szCs w:val="26"/>
        </w:rPr>
        <w:t>tiva relativa all’esercizio 2015</w:t>
      </w:r>
      <w:r w:rsidR="0021440E" w:rsidRPr="0021440E">
        <w:rPr>
          <w:bCs w:val="0"/>
          <w:kern w:val="0"/>
          <w:sz w:val="26"/>
          <w:szCs w:val="26"/>
        </w:rPr>
        <w:t>, si ritiene</w:t>
      </w:r>
      <w:r w:rsidR="0021440E">
        <w:rPr>
          <w:b w:val="0"/>
          <w:bCs w:val="0"/>
          <w:kern w:val="0"/>
          <w:sz w:val="26"/>
          <w:szCs w:val="26"/>
        </w:rPr>
        <w:t xml:space="preserve"> </w:t>
      </w:r>
      <w:r w:rsidR="005A159C" w:rsidRPr="005A159C">
        <w:rPr>
          <w:b w:val="0"/>
          <w:bCs w:val="0"/>
          <w:kern w:val="0"/>
          <w:sz w:val="26"/>
          <w:szCs w:val="26"/>
        </w:rPr>
        <w:t xml:space="preserve">di </w:t>
      </w:r>
      <w:r w:rsidR="001E39ED" w:rsidRPr="005A159C">
        <w:rPr>
          <w:b w:val="0"/>
          <w:bCs w:val="0"/>
          <w:kern w:val="0"/>
          <w:sz w:val="26"/>
          <w:szCs w:val="26"/>
        </w:rPr>
        <w:t>destina</w:t>
      </w:r>
      <w:r w:rsidR="005A159C" w:rsidRPr="005A159C">
        <w:rPr>
          <w:b w:val="0"/>
          <w:bCs w:val="0"/>
          <w:kern w:val="0"/>
          <w:sz w:val="26"/>
          <w:szCs w:val="26"/>
        </w:rPr>
        <w:t>re</w:t>
      </w:r>
      <w:r w:rsidR="001E39ED" w:rsidRPr="005A159C">
        <w:rPr>
          <w:b w:val="0"/>
          <w:bCs w:val="0"/>
          <w:kern w:val="0"/>
          <w:sz w:val="26"/>
          <w:szCs w:val="26"/>
        </w:rPr>
        <w:t xml:space="preserve"> a </w:t>
      </w:r>
      <w:r w:rsidR="00C93968" w:rsidRPr="005A159C">
        <w:rPr>
          <w:b w:val="0"/>
          <w:bCs w:val="0"/>
          <w:kern w:val="0"/>
          <w:sz w:val="26"/>
          <w:szCs w:val="26"/>
        </w:rPr>
        <w:t xml:space="preserve">tale </w:t>
      </w:r>
      <w:r w:rsidR="001E39ED" w:rsidRPr="005A159C">
        <w:rPr>
          <w:b w:val="0"/>
          <w:bCs w:val="0"/>
          <w:kern w:val="0"/>
          <w:sz w:val="26"/>
          <w:szCs w:val="26"/>
        </w:rPr>
        <w:t>specifica riserva</w:t>
      </w:r>
      <w:r w:rsidR="00C93968" w:rsidRPr="005A159C">
        <w:rPr>
          <w:b w:val="0"/>
          <w:bCs w:val="0"/>
          <w:kern w:val="0"/>
          <w:sz w:val="26"/>
          <w:szCs w:val="26"/>
        </w:rPr>
        <w:t xml:space="preserve"> </w:t>
      </w:r>
      <w:r w:rsidR="001E39ED" w:rsidRPr="005A159C">
        <w:rPr>
          <w:b w:val="0"/>
          <w:bCs w:val="0"/>
          <w:kern w:val="0"/>
          <w:sz w:val="26"/>
          <w:szCs w:val="26"/>
        </w:rPr>
        <w:t>una quota pari a</w:t>
      </w:r>
      <w:r w:rsidR="001062AF" w:rsidRPr="005A159C">
        <w:rPr>
          <w:b w:val="0"/>
          <w:bCs w:val="0"/>
          <w:kern w:val="0"/>
          <w:sz w:val="26"/>
          <w:szCs w:val="26"/>
        </w:rPr>
        <w:t xml:space="preserve">d € </w:t>
      </w:r>
      <w:r w:rsidR="005A159C" w:rsidRPr="005A159C">
        <w:rPr>
          <w:b w:val="0"/>
          <w:bCs w:val="0"/>
          <w:kern w:val="0"/>
          <w:sz w:val="26"/>
          <w:szCs w:val="26"/>
        </w:rPr>
        <w:lastRenderedPageBreak/>
        <w:t>76</w:t>
      </w:r>
      <w:r w:rsidR="001062AF" w:rsidRPr="005A159C">
        <w:rPr>
          <w:b w:val="0"/>
          <w:bCs w:val="0"/>
          <w:kern w:val="0"/>
          <w:sz w:val="26"/>
          <w:szCs w:val="26"/>
        </w:rPr>
        <w:t>.</w:t>
      </w:r>
      <w:r w:rsidR="005A159C" w:rsidRPr="005A159C">
        <w:rPr>
          <w:b w:val="0"/>
          <w:bCs w:val="0"/>
          <w:kern w:val="0"/>
          <w:sz w:val="26"/>
          <w:szCs w:val="26"/>
        </w:rPr>
        <w:t>027</w:t>
      </w:r>
      <w:r w:rsidR="001062AF" w:rsidRPr="005A159C">
        <w:rPr>
          <w:b w:val="0"/>
          <w:bCs w:val="0"/>
          <w:kern w:val="0"/>
          <w:sz w:val="26"/>
          <w:szCs w:val="26"/>
        </w:rPr>
        <w:t xml:space="preserve"> come si evince dalla ta</w:t>
      </w:r>
      <w:r w:rsidR="000B2E9C">
        <w:rPr>
          <w:b w:val="0"/>
          <w:bCs w:val="0"/>
          <w:kern w:val="0"/>
          <w:sz w:val="26"/>
          <w:szCs w:val="26"/>
        </w:rPr>
        <w:t>bella riportata al paragrafo 3.3</w:t>
      </w:r>
      <w:r w:rsidR="001062AF" w:rsidRPr="005A159C">
        <w:rPr>
          <w:b w:val="0"/>
          <w:bCs w:val="0"/>
          <w:kern w:val="0"/>
          <w:sz w:val="26"/>
          <w:szCs w:val="26"/>
        </w:rPr>
        <w:t xml:space="preserve"> della </w:t>
      </w:r>
      <w:r w:rsidR="0021440E">
        <w:rPr>
          <w:b w:val="0"/>
          <w:bCs w:val="0"/>
          <w:kern w:val="0"/>
          <w:sz w:val="26"/>
          <w:szCs w:val="26"/>
        </w:rPr>
        <w:t xml:space="preserve">notai </w:t>
      </w:r>
      <w:proofErr w:type="spellStart"/>
      <w:r w:rsidR="001062AF" w:rsidRPr="005A159C">
        <w:rPr>
          <w:b w:val="0"/>
          <w:bCs w:val="0"/>
          <w:kern w:val="0"/>
          <w:sz w:val="26"/>
          <w:szCs w:val="26"/>
        </w:rPr>
        <w:t>ntegrativa</w:t>
      </w:r>
      <w:proofErr w:type="spellEnd"/>
      <w:r w:rsidR="001E39ED" w:rsidRPr="005A159C">
        <w:rPr>
          <w:b w:val="0"/>
          <w:bCs w:val="0"/>
          <w:kern w:val="0"/>
          <w:sz w:val="26"/>
          <w:szCs w:val="26"/>
        </w:rPr>
        <w:t xml:space="preserve"> medesima</w:t>
      </w:r>
      <w:r w:rsidR="001062AF" w:rsidRPr="005A159C">
        <w:rPr>
          <w:b w:val="0"/>
          <w:bCs w:val="0"/>
          <w:kern w:val="0"/>
          <w:sz w:val="26"/>
          <w:szCs w:val="26"/>
        </w:rPr>
        <w:t>.</w:t>
      </w:r>
    </w:p>
    <w:sectPr w:rsidR="00594947" w:rsidRPr="00A06743" w:rsidSect="00DF2DAB">
      <w:pgSz w:w="11906" w:h="16838" w:code="9"/>
      <w:pgMar w:top="1418" w:right="1134" w:bottom="1134" w:left="107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958" w:rsidRDefault="008E1958">
      <w:r>
        <w:separator/>
      </w:r>
    </w:p>
  </w:endnote>
  <w:endnote w:type="continuationSeparator" w:id="0">
    <w:p w:rsidR="008E1958" w:rsidRDefault="008E19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A88" w:rsidRDefault="008F5276">
    <w:pPr>
      <w:pStyle w:val="Pidipagina"/>
      <w:framePr w:wrap="around" w:vAnchor="text" w:hAnchor="margin" w:xAlign="center" w:y="1"/>
      <w:rPr>
        <w:rStyle w:val="Numeropagina"/>
      </w:rPr>
    </w:pPr>
    <w:r>
      <w:rPr>
        <w:rStyle w:val="Numeropagina"/>
      </w:rPr>
      <w:fldChar w:fldCharType="begin"/>
    </w:r>
    <w:r w:rsidR="00D64A88">
      <w:rPr>
        <w:rStyle w:val="Numeropagina"/>
      </w:rPr>
      <w:instrText xml:space="preserve">PAGE  </w:instrText>
    </w:r>
    <w:r>
      <w:rPr>
        <w:rStyle w:val="Numeropagina"/>
      </w:rPr>
      <w:fldChar w:fldCharType="separate"/>
    </w:r>
    <w:r w:rsidR="005E5840">
      <w:rPr>
        <w:rStyle w:val="Numeropagina"/>
        <w:noProof/>
      </w:rPr>
      <w:t>18</w:t>
    </w:r>
    <w:r>
      <w:rPr>
        <w:rStyle w:val="Numeropagina"/>
      </w:rPr>
      <w:fldChar w:fldCharType="end"/>
    </w:r>
  </w:p>
  <w:p w:rsidR="00D64A88" w:rsidRDefault="00D64A8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958" w:rsidRDefault="008E1958">
      <w:r>
        <w:separator/>
      </w:r>
    </w:p>
  </w:footnote>
  <w:footnote w:type="continuationSeparator" w:id="0">
    <w:p w:rsidR="008E1958" w:rsidRDefault="008E19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6035"/>
    <w:multiLevelType w:val="hybridMultilevel"/>
    <w:tmpl w:val="290C35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3E7590"/>
    <w:multiLevelType w:val="hybridMultilevel"/>
    <w:tmpl w:val="BE14756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615851"/>
    <w:multiLevelType w:val="hybridMultilevel"/>
    <w:tmpl w:val="F1EC77DC"/>
    <w:lvl w:ilvl="0" w:tplc="0914B734">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BC943E7"/>
    <w:multiLevelType w:val="hybridMultilevel"/>
    <w:tmpl w:val="656409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3B7200"/>
    <w:multiLevelType w:val="hybridMultilevel"/>
    <w:tmpl w:val="EAF45BD2"/>
    <w:lvl w:ilvl="0" w:tplc="FBCA0DB2">
      <w:start w:val="10"/>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980699B"/>
    <w:multiLevelType w:val="multilevel"/>
    <w:tmpl w:val="5AC0E772"/>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BD621E6"/>
    <w:multiLevelType w:val="multilevel"/>
    <w:tmpl w:val="5C1863C8"/>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5B1BFA"/>
    <w:multiLevelType w:val="hybridMultilevel"/>
    <w:tmpl w:val="0DEA4C8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F6B0E38"/>
    <w:multiLevelType w:val="multilevel"/>
    <w:tmpl w:val="28EC38D6"/>
    <w:lvl w:ilvl="0">
      <w:start w:val="1"/>
      <w:numFmt w:val="upperLetter"/>
      <w:lvlText w:val="%1."/>
      <w:lvlJc w:val="left"/>
      <w:pPr>
        <w:tabs>
          <w:tab w:val="num" w:pos="720"/>
        </w:tabs>
        <w:ind w:left="720" w:hanging="360"/>
      </w:pPr>
    </w:lvl>
    <w:lvl w:ilvl="1">
      <w:start w:val="1"/>
      <w:numFmt w:val="decimal"/>
      <w:lvlText w:val="%2."/>
      <w:lvlJc w:val="left"/>
      <w:pPr>
        <w:tabs>
          <w:tab w:val="num" w:pos="502"/>
        </w:tabs>
        <w:ind w:left="502"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1FF109F9"/>
    <w:multiLevelType w:val="multilevel"/>
    <w:tmpl w:val="85521C6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077346E"/>
    <w:multiLevelType w:val="hybridMultilevel"/>
    <w:tmpl w:val="E41CC6C0"/>
    <w:lvl w:ilvl="0" w:tplc="123CFA1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2E55180"/>
    <w:multiLevelType w:val="hybridMultilevel"/>
    <w:tmpl w:val="20689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670438D"/>
    <w:multiLevelType w:val="multilevel"/>
    <w:tmpl w:val="737AA2E6"/>
    <w:lvl w:ilvl="0">
      <w:start w:val="4"/>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71F7FC4"/>
    <w:multiLevelType w:val="hybridMultilevel"/>
    <w:tmpl w:val="30F0C202"/>
    <w:lvl w:ilvl="0" w:tplc="20ACC93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280326A4"/>
    <w:multiLevelType w:val="hybridMultilevel"/>
    <w:tmpl w:val="570AB100"/>
    <w:lvl w:ilvl="0" w:tplc="04100015">
      <w:start w:val="1"/>
      <w:numFmt w:val="upperLetter"/>
      <w:lvlText w:val="%1."/>
      <w:lvlJc w:val="left"/>
      <w:pPr>
        <w:ind w:left="644" w:hanging="360"/>
      </w:pPr>
      <w:rPr>
        <w:rFonts w:hint="default"/>
        <w:i/>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nsid w:val="28E10708"/>
    <w:multiLevelType w:val="hybridMultilevel"/>
    <w:tmpl w:val="F3AEF124"/>
    <w:lvl w:ilvl="0" w:tplc="F09C331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957854"/>
    <w:multiLevelType w:val="hybridMultilevel"/>
    <w:tmpl w:val="F5CC49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01022FC"/>
    <w:multiLevelType w:val="multilevel"/>
    <w:tmpl w:val="8DDC94D4"/>
    <w:lvl w:ilvl="0">
      <w:start w:val="3"/>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0696B1E"/>
    <w:multiLevelType w:val="hybridMultilevel"/>
    <w:tmpl w:val="5CE672E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13A3A55"/>
    <w:multiLevelType w:val="hybridMultilevel"/>
    <w:tmpl w:val="3A343B2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28D0F1B"/>
    <w:multiLevelType w:val="multilevel"/>
    <w:tmpl w:val="3E7A2DFC"/>
    <w:lvl w:ilvl="0">
      <w:start w:val="2"/>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38C8036A"/>
    <w:multiLevelType w:val="hybridMultilevel"/>
    <w:tmpl w:val="86CA580C"/>
    <w:lvl w:ilvl="0" w:tplc="CBAE4EBA">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96C1542"/>
    <w:multiLevelType w:val="hybridMultilevel"/>
    <w:tmpl w:val="7B5A8A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A562DF1"/>
    <w:multiLevelType w:val="multilevel"/>
    <w:tmpl w:val="70169808"/>
    <w:lvl w:ilvl="0">
      <w:start w:val="3"/>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F846EA4"/>
    <w:multiLevelType w:val="hybridMultilevel"/>
    <w:tmpl w:val="9C76C792"/>
    <w:lvl w:ilvl="0" w:tplc="0410000B">
      <w:start w:val="1"/>
      <w:numFmt w:val="bullet"/>
      <w:lvlText w:val=""/>
      <w:lvlJc w:val="left"/>
      <w:pPr>
        <w:ind w:left="787" w:hanging="360"/>
      </w:pPr>
      <w:rPr>
        <w:rFonts w:ascii="Wingdings" w:hAnsi="Wingdings"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25">
    <w:nsid w:val="424D394C"/>
    <w:multiLevelType w:val="hybridMultilevel"/>
    <w:tmpl w:val="C4D6EC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59D6A41"/>
    <w:multiLevelType w:val="hybridMultilevel"/>
    <w:tmpl w:val="155A64BE"/>
    <w:lvl w:ilvl="0" w:tplc="276CB344">
      <w:start w:val="1"/>
      <w:numFmt w:val="bullet"/>
      <w:lvlText w:val=""/>
      <w:lvlJc w:val="left"/>
      <w:pPr>
        <w:tabs>
          <w:tab w:val="num" w:pos="1140"/>
        </w:tabs>
        <w:ind w:left="1140" w:hanging="360"/>
      </w:pPr>
      <w:rPr>
        <w:rFonts w:ascii="Wingdings" w:hAnsi="Wingdings" w:hint="default"/>
      </w:rPr>
    </w:lvl>
    <w:lvl w:ilvl="1" w:tplc="B51C72D2" w:tentative="1">
      <w:start w:val="1"/>
      <w:numFmt w:val="bullet"/>
      <w:lvlText w:val="o"/>
      <w:lvlJc w:val="left"/>
      <w:pPr>
        <w:tabs>
          <w:tab w:val="num" w:pos="1860"/>
        </w:tabs>
        <w:ind w:left="1860" w:hanging="360"/>
      </w:pPr>
      <w:rPr>
        <w:rFonts w:ascii="Courier New" w:hAnsi="Courier New" w:hint="default"/>
      </w:rPr>
    </w:lvl>
    <w:lvl w:ilvl="2" w:tplc="55B2DDC2" w:tentative="1">
      <w:start w:val="1"/>
      <w:numFmt w:val="bullet"/>
      <w:lvlText w:val=""/>
      <w:lvlJc w:val="left"/>
      <w:pPr>
        <w:tabs>
          <w:tab w:val="num" w:pos="2580"/>
        </w:tabs>
        <w:ind w:left="2580" w:hanging="360"/>
      </w:pPr>
      <w:rPr>
        <w:rFonts w:ascii="Wingdings" w:hAnsi="Wingdings" w:hint="default"/>
      </w:rPr>
    </w:lvl>
    <w:lvl w:ilvl="3" w:tplc="D612F800" w:tentative="1">
      <w:start w:val="1"/>
      <w:numFmt w:val="bullet"/>
      <w:lvlText w:val=""/>
      <w:lvlJc w:val="left"/>
      <w:pPr>
        <w:tabs>
          <w:tab w:val="num" w:pos="3300"/>
        </w:tabs>
        <w:ind w:left="3300" w:hanging="360"/>
      </w:pPr>
      <w:rPr>
        <w:rFonts w:ascii="Symbol" w:hAnsi="Symbol" w:hint="default"/>
      </w:rPr>
    </w:lvl>
    <w:lvl w:ilvl="4" w:tplc="BFC807F2" w:tentative="1">
      <w:start w:val="1"/>
      <w:numFmt w:val="bullet"/>
      <w:lvlText w:val="o"/>
      <w:lvlJc w:val="left"/>
      <w:pPr>
        <w:tabs>
          <w:tab w:val="num" w:pos="4020"/>
        </w:tabs>
        <w:ind w:left="4020" w:hanging="360"/>
      </w:pPr>
      <w:rPr>
        <w:rFonts w:ascii="Courier New" w:hAnsi="Courier New" w:hint="default"/>
      </w:rPr>
    </w:lvl>
    <w:lvl w:ilvl="5" w:tplc="2B1C4C38" w:tentative="1">
      <w:start w:val="1"/>
      <w:numFmt w:val="bullet"/>
      <w:lvlText w:val=""/>
      <w:lvlJc w:val="left"/>
      <w:pPr>
        <w:tabs>
          <w:tab w:val="num" w:pos="4740"/>
        </w:tabs>
        <w:ind w:left="4740" w:hanging="360"/>
      </w:pPr>
      <w:rPr>
        <w:rFonts w:ascii="Wingdings" w:hAnsi="Wingdings" w:hint="default"/>
      </w:rPr>
    </w:lvl>
    <w:lvl w:ilvl="6" w:tplc="6EBA66D0" w:tentative="1">
      <w:start w:val="1"/>
      <w:numFmt w:val="bullet"/>
      <w:lvlText w:val=""/>
      <w:lvlJc w:val="left"/>
      <w:pPr>
        <w:tabs>
          <w:tab w:val="num" w:pos="5460"/>
        </w:tabs>
        <w:ind w:left="5460" w:hanging="360"/>
      </w:pPr>
      <w:rPr>
        <w:rFonts w:ascii="Symbol" w:hAnsi="Symbol" w:hint="default"/>
      </w:rPr>
    </w:lvl>
    <w:lvl w:ilvl="7" w:tplc="B232B6DA" w:tentative="1">
      <w:start w:val="1"/>
      <w:numFmt w:val="bullet"/>
      <w:lvlText w:val="o"/>
      <w:lvlJc w:val="left"/>
      <w:pPr>
        <w:tabs>
          <w:tab w:val="num" w:pos="6180"/>
        </w:tabs>
        <w:ind w:left="6180" w:hanging="360"/>
      </w:pPr>
      <w:rPr>
        <w:rFonts w:ascii="Courier New" w:hAnsi="Courier New" w:hint="default"/>
      </w:rPr>
    </w:lvl>
    <w:lvl w:ilvl="8" w:tplc="58F89464" w:tentative="1">
      <w:start w:val="1"/>
      <w:numFmt w:val="bullet"/>
      <w:lvlText w:val=""/>
      <w:lvlJc w:val="left"/>
      <w:pPr>
        <w:tabs>
          <w:tab w:val="num" w:pos="6900"/>
        </w:tabs>
        <w:ind w:left="6900" w:hanging="360"/>
      </w:pPr>
      <w:rPr>
        <w:rFonts w:ascii="Wingdings" w:hAnsi="Wingdings" w:hint="default"/>
      </w:rPr>
    </w:lvl>
  </w:abstractNum>
  <w:abstractNum w:abstractNumId="27">
    <w:nsid w:val="47EE2C6E"/>
    <w:multiLevelType w:val="multilevel"/>
    <w:tmpl w:val="7B608B6E"/>
    <w:lvl w:ilvl="0">
      <w:start w:val="3"/>
      <w:numFmt w:val="decimal"/>
      <w:lvlText w:val="%1"/>
      <w:lvlJc w:val="left"/>
      <w:pPr>
        <w:ind w:left="405" w:hanging="405"/>
      </w:pPr>
      <w:rPr>
        <w:rFonts w:hint="default"/>
      </w:rPr>
    </w:lvl>
    <w:lvl w:ilvl="1">
      <w:start w:val="7"/>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C0F0E22"/>
    <w:multiLevelType w:val="multilevel"/>
    <w:tmpl w:val="D096A658"/>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C5E7949"/>
    <w:multiLevelType w:val="hybridMultilevel"/>
    <w:tmpl w:val="4C8639E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C800A94"/>
    <w:multiLevelType w:val="hybridMultilevel"/>
    <w:tmpl w:val="B272709C"/>
    <w:lvl w:ilvl="0" w:tplc="AAF4FDD6">
      <w:start w:val="2"/>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1">
    <w:nsid w:val="4DF90A23"/>
    <w:multiLevelType w:val="hybridMultilevel"/>
    <w:tmpl w:val="75D62FAE"/>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5B00A1B"/>
    <w:multiLevelType w:val="hybridMultilevel"/>
    <w:tmpl w:val="A4D871F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57360690"/>
    <w:multiLevelType w:val="hybridMultilevel"/>
    <w:tmpl w:val="DB7A9248"/>
    <w:lvl w:ilvl="0" w:tplc="E90AE2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5A8F626D"/>
    <w:multiLevelType w:val="multilevel"/>
    <w:tmpl w:val="7F347B0A"/>
    <w:lvl w:ilvl="0">
      <w:start w:val="3"/>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B562A80"/>
    <w:multiLevelType w:val="multilevel"/>
    <w:tmpl w:val="5D469AA0"/>
    <w:lvl w:ilvl="0">
      <w:start w:val="2"/>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CF5763C"/>
    <w:multiLevelType w:val="hybridMultilevel"/>
    <w:tmpl w:val="5D947FD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07E1E06"/>
    <w:multiLevelType w:val="hybridMultilevel"/>
    <w:tmpl w:val="02DAE5D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649C7074"/>
    <w:multiLevelType w:val="hybridMultilevel"/>
    <w:tmpl w:val="E17CD1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72704AA"/>
    <w:multiLevelType w:val="multilevel"/>
    <w:tmpl w:val="4BE4C0FE"/>
    <w:lvl w:ilvl="0">
      <w:start w:val="3"/>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8B81ED7"/>
    <w:multiLevelType w:val="hybridMultilevel"/>
    <w:tmpl w:val="081673C6"/>
    <w:lvl w:ilvl="0" w:tplc="987AFE96">
      <w:start w:val="1"/>
      <w:numFmt w:val="decimal"/>
      <w:lvlText w:val="%1."/>
      <w:lvlJc w:val="left"/>
      <w:pPr>
        <w:tabs>
          <w:tab w:val="num" w:pos="720"/>
        </w:tabs>
        <w:ind w:left="720" w:hanging="360"/>
      </w:pPr>
      <w:rPr>
        <w:rFonts w:hint="default"/>
      </w:rPr>
    </w:lvl>
    <w:lvl w:ilvl="1" w:tplc="71646276" w:tentative="1">
      <w:start w:val="1"/>
      <w:numFmt w:val="lowerLetter"/>
      <w:lvlText w:val="%2."/>
      <w:lvlJc w:val="left"/>
      <w:pPr>
        <w:tabs>
          <w:tab w:val="num" w:pos="1440"/>
        </w:tabs>
        <w:ind w:left="1440" w:hanging="360"/>
      </w:pPr>
    </w:lvl>
    <w:lvl w:ilvl="2" w:tplc="E8E2B1E8" w:tentative="1">
      <w:start w:val="1"/>
      <w:numFmt w:val="lowerRoman"/>
      <w:lvlText w:val="%3."/>
      <w:lvlJc w:val="right"/>
      <w:pPr>
        <w:tabs>
          <w:tab w:val="num" w:pos="2160"/>
        </w:tabs>
        <w:ind w:left="2160" w:hanging="180"/>
      </w:pPr>
    </w:lvl>
    <w:lvl w:ilvl="3" w:tplc="A69C48AE" w:tentative="1">
      <w:start w:val="1"/>
      <w:numFmt w:val="decimal"/>
      <w:lvlText w:val="%4."/>
      <w:lvlJc w:val="left"/>
      <w:pPr>
        <w:tabs>
          <w:tab w:val="num" w:pos="2880"/>
        </w:tabs>
        <w:ind w:left="2880" w:hanging="360"/>
      </w:pPr>
    </w:lvl>
    <w:lvl w:ilvl="4" w:tplc="A7A88038" w:tentative="1">
      <w:start w:val="1"/>
      <w:numFmt w:val="lowerLetter"/>
      <w:lvlText w:val="%5."/>
      <w:lvlJc w:val="left"/>
      <w:pPr>
        <w:tabs>
          <w:tab w:val="num" w:pos="3600"/>
        </w:tabs>
        <w:ind w:left="3600" w:hanging="360"/>
      </w:pPr>
    </w:lvl>
    <w:lvl w:ilvl="5" w:tplc="7C1A5426" w:tentative="1">
      <w:start w:val="1"/>
      <w:numFmt w:val="lowerRoman"/>
      <w:lvlText w:val="%6."/>
      <w:lvlJc w:val="right"/>
      <w:pPr>
        <w:tabs>
          <w:tab w:val="num" w:pos="4320"/>
        </w:tabs>
        <w:ind w:left="4320" w:hanging="180"/>
      </w:pPr>
    </w:lvl>
    <w:lvl w:ilvl="6" w:tplc="9F26149C" w:tentative="1">
      <w:start w:val="1"/>
      <w:numFmt w:val="decimal"/>
      <w:lvlText w:val="%7."/>
      <w:lvlJc w:val="left"/>
      <w:pPr>
        <w:tabs>
          <w:tab w:val="num" w:pos="5040"/>
        </w:tabs>
        <w:ind w:left="5040" w:hanging="360"/>
      </w:pPr>
    </w:lvl>
    <w:lvl w:ilvl="7" w:tplc="E8B60DB0" w:tentative="1">
      <w:start w:val="1"/>
      <w:numFmt w:val="lowerLetter"/>
      <w:lvlText w:val="%8."/>
      <w:lvlJc w:val="left"/>
      <w:pPr>
        <w:tabs>
          <w:tab w:val="num" w:pos="5760"/>
        </w:tabs>
        <w:ind w:left="5760" w:hanging="360"/>
      </w:pPr>
    </w:lvl>
    <w:lvl w:ilvl="8" w:tplc="64DCCDC8" w:tentative="1">
      <w:start w:val="1"/>
      <w:numFmt w:val="lowerRoman"/>
      <w:lvlText w:val="%9."/>
      <w:lvlJc w:val="right"/>
      <w:pPr>
        <w:tabs>
          <w:tab w:val="num" w:pos="6480"/>
        </w:tabs>
        <w:ind w:left="6480" w:hanging="180"/>
      </w:pPr>
    </w:lvl>
  </w:abstractNum>
  <w:abstractNum w:abstractNumId="41">
    <w:nsid w:val="6FFC6619"/>
    <w:multiLevelType w:val="hybridMultilevel"/>
    <w:tmpl w:val="3C26F552"/>
    <w:lvl w:ilvl="0" w:tplc="A80696D0">
      <w:start w:val="1"/>
      <w:numFmt w:val="decimal"/>
      <w:lvlText w:val="%1."/>
      <w:lvlJc w:val="left"/>
      <w:pPr>
        <w:tabs>
          <w:tab w:val="num" w:pos="720"/>
        </w:tabs>
        <w:ind w:left="720" w:hanging="360"/>
      </w:pPr>
      <w:rPr>
        <w:rFonts w:hint="default"/>
      </w:rPr>
    </w:lvl>
    <w:lvl w:ilvl="1" w:tplc="37980ED6" w:tentative="1">
      <w:start w:val="1"/>
      <w:numFmt w:val="lowerLetter"/>
      <w:lvlText w:val="%2."/>
      <w:lvlJc w:val="left"/>
      <w:pPr>
        <w:tabs>
          <w:tab w:val="num" w:pos="1440"/>
        </w:tabs>
        <w:ind w:left="1440" w:hanging="360"/>
      </w:pPr>
    </w:lvl>
    <w:lvl w:ilvl="2" w:tplc="7CD6A802" w:tentative="1">
      <w:start w:val="1"/>
      <w:numFmt w:val="lowerRoman"/>
      <w:lvlText w:val="%3."/>
      <w:lvlJc w:val="right"/>
      <w:pPr>
        <w:tabs>
          <w:tab w:val="num" w:pos="2160"/>
        </w:tabs>
        <w:ind w:left="2160" w:hanging="180"/>
      </w:pPr>
    </w:lvl>
    <w:lvl w:ilvl="3" w:tplc="C9D0CA44" w:tentative="1">
      <w:start w:val="1"/>
      <w:numFmt w:val="decimal"/>
      <w:lvlText w:val="%4."/>
      <w:lvlJc w:val="left"/>
      <w:pPr>
        <w:tabs>
          <w:tab w:val="num" w:pos="2880"/>
        </w:tabs>
        <w:ind w:left="2880" w:hanging="360"/>
      </w:pPr>
    </w:lvl>
    <w:lvl w:ilvl="4" w:tplc="2A765CCC" w:tentative="1">
      <w:start w:val="1"/>
      <w:numFmt w:val="lowerLetter"/>
      <w:lvlText w:val="%5."/>
      <w:lvlJc w:val="left"/>
      <w:pPr>
        <w:tabs>
          <w:tab w:val="num" w:pos="3600"/>
        </w:tabs>
        <w:ind w:left="3600" w:hanging="360"/>
      </w:pPr>
    </w:lvl>
    <w:lvl w:ilvl="5" w:tplc="877AF36E" w:tentative="1">
      <w:start w:val="1"/>
      <w:numFmt w:val="lowerRoman"/>
      <w:lvlText w:val="%6."/>
      <w:lvlJc w:val="right"/>
      <w:pPr>
        <w:tabs>
          <w:tab w:val="num" w:pos="4320"/>
        </w:tabs>
        <w:ind w:left="4320" w:hanging="180"/>
      </w:pPr>
    </w:lvl>
    <w:lvl w:ilvl="6" w:tplc="8E468136" w:tentative="1">
      <w:start w:val="1"/>
      <w:numFmt w:val="decimal"/>
      <w:lvlText w:val="%7."/>
      <w:lvlJc w:val="left"/>
      <w:pPr>
        <w:tabs>
          <w:tab w:val="num" w:pos="5040"/>
        </w:tabs>
        <w:ind w:left="5040" w:hanging="360"/>
      </w:pPr>
    </w:lvl>
    <w:lvl w:ilvl="7" w:tplc="60843CB8" w:tentative="1">
      <w:start w:val="1"/>
      <w:numFmt w:val="lowerLetter"/>
      <w:lvlText w:val="%8."/>
      <w:lvlJc w:val="left"/>
      <w:pPr>
        <w:tabs>
          <w:tab w:val="num" w:pos="5760"/>
        </w:tabs>
        <w:ind w:left="5760" w:hanging="360"/>
      </w:pPr>
    </w:lvl>
    <w:lvl w:ilvl="8" w:tplc="DA5691A8" w:tentative="1">
      <w:start w:val="1"/>
      <w:numFmt w:val="lowerRoman"/>
      <w:lvlText w:val="%9."/>
      <w:lvlJc w:val="right"/>
      <w:pPr>
        <w:tabs>
          <w:tab w:val="num" w:pos="6480"/>
        </w:tabs>
        <w:ind w:left="6480" w:hanging="180"/>
      </w:pPr>
    </w:lvl>
  </w:abstractNum>
  <w:abstractNum w:abstractNumId="42">
    <w:nsid w:val="73141131"/>
    <w:multiLevelType w:val="multilevel"/>
    <w:tmpl w:val="5AC6E6E6"/>
    <w:lvl w:ilvl="0">
      <w:start w:val="3"/>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659149E"/>
    <w:multiLevelType w:val="multilevel"/>
    <w:tmpl w:val="B656A80A"/>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89E2655"/>
    <w:multiLevelType w:val="multilevel"/>
    <w:tmpl w:val="BB7409A0"/>
    <w:lvl w:ilvl="0">
      <w:start w:val="2"/>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BCD3992"/>
    <w:multiLevelType w:val="multilevel"/>
    <w:tmpl w:val="89608E5C"/>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C4248D8"/>
    <w:multiLevelType w:val="hybridMultilevel"/>
    <w:tmpl w:val="EA208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nsid w:val="7C727461"/>
    <w:multiLevelType w:val="hybridMultilevel"/>
    <w:tmpl w:val="076AD68E"/>
    <w:lvl w:ilvl="0" w:tplc="E2962006">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7E0310DC"/>
    <w:multiLevelType w:val="multilevel"/>
    <w:tmpl w:val="A6E4FDB8"/>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41"/>
  </w:num>
  <w:num w:numId="3">
    <w:abstractNumId w:val="26"/>
  </w:num>
  <w:num w:numId="4">
    <w:abstractNumId w:val="43"/>
  </w:num>
  <w:num w:numId="5">
    <w:abstractNumId w:val="2"/>
  </w:num>
  <w:num w:numId="6">
    <w:abstractNumId w:val="10"/>
  </w:num>
  <w:num w:numId="7">
    <w:abstractNumId w:val="46"/>
  </w:num>
  <w:num w:numId="8">
    <w:abstractNumId w:val="9"/>
  </w:num>
  <w:num w:numId="9">
    <w:abstractNumId w:val="47"/>
  </w:num>
  <w:num w:numId="10">
    <w:abstractNumId w:val="32"/>
  </w:num>
  <w:num w:numId="11">
    <w:abstractNumId w:val="37"/>
  </w:num>
  <w:num w:numId="12">
    <w:abstractNumId w:val="35"/>
  </w:num>
  <w:num w:numId="13">
    <w:abstractNumId w:val="8"/>
  </w:num>
  <w:num w:numId="14">
    <w:abstractNumId w:val="48"/>
  </w:num>
  <w:num w:numId="15">
    <w:abstractNumId w:val="30"/>
  </w:num>
  <w:num w:numId="16">
    <w:abstractNumId w:val="21"/>
  </w:num>
  <w:num w:numId="17">
    <w:abstractNumId w:val="16"/>
  </w:num>
  <w:num w:numId="18">
    <w:abstractNumId w:val="7"/>
  </w:num>
  <w:num w:numId="19">
    <w:abstractNumId w:val="19"/>
  </w:num>
  <w:num w:numId="20">
    <w:abstractNumId w:val="15"/>
  </w:num>
  <w:num w:numId="21">
    <w:abstractNumId w:val="22"/>
  </w:num>
  <w:num w:numId="22">
    <w:abstractNumId w:val="13"/>
  </w:num>
  <w:num w:numId="23">
    <w:abstractNumId w:val="11"/>
  </w:num>
  <w:num w:numId="24">
    <w:abstractNumId w:val="33"/>
  </w:num>
  <w:num w:numId="25">
    <w:abstractNumId w:val="0"/>
  </w:num>
  <w:num w:numId="26">
    <w:abstractNumId w:val="1"/>
  </w:num>
  <w:num w:numId="27">
    <w:abstractNumId w:val="25"/>
  </w:num>
  <w:num w:numId="28">
    <w:abstractNumId w:val="29"/>
  </w:num>
  <w:num w:numId="29">
    <w:abstractNumId w:val="3"/>
  </w:num>
  <w:num w:numId="30">
    <w:abstractNumId w:val="18"/>
  </w:num>
  <w:num w:numId="31">
    <w:abstractNumId w:val="38"/>
  </w:num>
  <w:num w:numId="32">
    <w:abstractNumId w:val="34"/>
  </w:num>
  <w:num w:numId="33">
    <w:abstractNumId w:val="27"/>
  </w:num>
  <w:num w:numId="34">
    <w:abstractNumId w:val="36"/>
  </w:num>
  <w:num w:numId="35">
    <w:abstractNumId w:val="6"/>
  </w:num>
  <w:num w:numId="36">
    <w:abstractNumId w:val="12"/>
  </w:num>
  <w:num w:numId="37">
    <w:abstractNumId w:val="44"/>
  </w:num>
  <w:num w:numId="38">
    <w:abstractNumId w:val="31"/>
  </w:num>
  <w:num w:numId="39">
    <w:abstractNumId w:val="28"/>
  </w:num>
  <w:num w:numId="40">
    <w:abstractNumId w:val="42"/>
  </w:num>
  <w:num w:numId="41">
    <w:abstractNumId w:val="23"/>
  </w:num>
  <w:num w:numId="42">
    <w:abstractNumId w:val="39"/>
  </w:num>
  <w:num w:numId="43">
    <w:abstractNumId w:val="17"/>
  </w:num>
  <w:num w:numId="44">
    <w:abstractNumId w:val="5"/>
  </w:num>
  <w:num w:numId="45">
    <w:abstractNumId w:val="24"/>
  </w:num>
  <w:num w:numId="46">
    <w:abstractNumId w:val="20"/>
  </w:num>
  <w:num w:numId="47">
    <w:abstractNumId w:val="45"/>
  </w:num>
  <w:num w:numId="48">
    <w:abstractNumId w:val="4"/>
  </w:num>
  <w:num w:numId="49">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840FC"/>
    <w:rsid w:val="00004E3F"/>
    <w:rsid w:val="000059E0"/>
    <w:rsid w:val="00006CE1"/>
    <w:rsid w:val="00012543"/>
    <w:rsid w:val="00012586"/>
    <w:rsid w:val="0001306B"/>
    <w:rsid w:val="000163E2"/>
    <w:rsid w:val="00017282"/>
    <w:rsid w:val="00017BA8"/>
    <w:rsid w:val="00023525"/>
    <w:rsid w:val="000246F8"/>
    <w:rsid w:val="000278AB"/>
    <w:rsid w:val="000325CD"/>
    <w:rsid w:val="00034CA1"/>
    <w:rsid w:val="000373FD"/>
    <w:rsid w:val="0004331D"/>
    <w:rsid w:val="00054385"/>
    <w:rsid w:val="00057C36"/>
    <w:rsid w:val="000745C4"/>
    <w:rsid w:val="00075031"/>
    <w:rsid w:val="00085F33"/>
    <w:rsid w:val="000872E4"/>
    <w:rsid w:val="0009281A"/>
    <w:rsid w:val="00094B99"/>
    <w:rsid w:val="000A75F3"/>
    <w:rsid w:val="000B1EB7"/>
    <w:rsid w:val="000B1FB6"/>
    <w:rsid w:val="000B2A98"/>
    <w:rsid w:val="000B2E9C"/>
    <w:rsid w:val="000C5365"/>
    <w:rsid w:val="000D1CEA"/>
    <w:rsid w:val="000D29FB"/>
    <w:rsid w:val="000D4BE6"/>
    <w:rsid w:val="000D7C6C"/>
    <w:rsid w:val="000E374D"/>
    <w:rsid w:val="000E5DE4"/>
    <w:rsid w:val="000E6AD2"/>
    <w:rsid w:val="000F4347"/>
    <w:rsid w:val="000F779C"/>
    <w:rsid w:val="00101B9A"/>
    <w:rsid w:val="00103CAC"/>
    <w:rsid w:val="001057DC"/>
    <w:rsid w:val="001062AF"/>
    <w:rsid w:val="00106C2F"/>
    <w:rsid w:val="001105D1"/>
    <w:rsid w:val="00115F70"/>
    <w:rsid w:val="00122AF9"/>
    <w:rsid w:val="0012610F"/>
    <w:rsid w:val="00130E93"/>
    <w:rsid w:val="00132915"/>
    <w:rsid w:val="00133214"/>
    <w:rsid w:val="00140BB1"/>
    <w:rsid w:val="0014248C"/>
    <w:rsid w:val="001453B4"/>
    <w:rsid w:val="00151217"/>
    <w:rsid w:val="001514B7"/>
    <w:rsid w:val="00151E98"/>
    <w:rsid w:val="00157582"/>
    <w:rsid w:val="0016387C"/>
    <w:rsid w:val="001715C7"/>
    <w:rsid w:val="00171C02"/>
    <w:rsid w:val="0017291B"/>
    <w:rsid w:val="00175123"/>
    <w:rsid w:val="00177E89"/>
    <w:rsid w:val="001802A8"/>
    <w:rsid w:val="00180587"/>
    <w:rsid w:val="00183930"/>
    <w:rsid w:val="001840FC"/>
    <w:rsid w:val="00184148"/>
    <w:rsid w:val="0018452B"/>
    <w:rsid w:val="001864F4"/>
    <w:rsid w:val="00191131"/>
    <w:rsid w:val="0019124F"/>
    <w:rsid w:val="00194A4C"/>
    <w:rsid w:val="001978C2"/>
    <w:rsid w:val="001B0332"/>
    <w:rsid w:val="001B14BF"/>
    <w:rsid w:val="001C3508"/>
    <w:rsid w:val="001D2249"/>
    <w:rsid w:val="001E0C0A"/>
    <w:rsid w:val="001E33D6"/>
    <w:rsid w:val="001E39ED"/>
    <w:rsid w:val="001F0FBE"/>
    <w:rsid w:val="001F289D"/>
    <w:rsid w:val="0020663E"/>
    <w:rsid w:val="002116AA"/>
    <w:rsid w:val="0021440E"/>
    <w:rsid w:val="00216898"/>
    <w:rsid w:val="00221972"/>
    <w:rsid w:val="00221E3F"/>
    <w:rsid w:val="00230C60"/>
    <w:rsid w:val="002343FA"/>
    <w:rsid w:val="002442A6"/>
    <w:rsid w:val="0024492C"/>
    <w:rsid w:val="00244BFF"/>
    <w:rsid w:val="0024727C"/>
    <w:rsid w:val="00255F9A"/>
    <w:rsid w:val="002610EA"/>
    <w:rsid w:val="002642FF"/>
    <w:rsid w:val="0026609B"/>
    <w:rsid w:val="002667A1"/>
    <w:rsid w:val="002772DF"/>
    <w:rsid w:val="00283EBE"/>
    <w:rsid w:val="002865B9"/>
    <w:rsid w:val="00287780"/>
    <w:rsid w:val="002A010A"/>
    <w:rsid w:val="002A1790"/>
    <w:rsid w:val="002B553F"/>
    <w:rsid w:val="002C2447"/>
    <w:rsid w:val="002C533B"/>
    <w:rsid w:val="002C6639"/>
    <w:rsid w:val="002C695B"/>
    <w:rsid w:val="002D42AB"/>
    <w:rsid w:val="002D54CC"/>
    <w:rsid w:val="002D7C91"/>
    <w:rsid w:val="002E1717"/>
    <w:rsid w:val="002E27A1"/>
    <w:rsid w:val="002E580A"/>
    <w:rsid w:val="002F27A3"/>
    <w:rsid w:val="002F5C68"/>
    <w:rsid w:val="00311730"/>
    <w:rsid w:val="00312601"/>
    <w:rsid w:val="003205EA"/>
    <w:rsid w:val="00321B2F"/>
    <w:rsid w:val="00323654"/>
    <w:rsid w:val="00330907"/>
    <w:rsid w:val="0033295B"/>
    <w:rsid w:val="0033650A"/>
    <w:rsid w:val="00337754"/>
    <w:rsid w:val="00342261"/>
    <w:rsid w:val="00344A85"/>
    <w:rsid w:val="003523B4"/>
    <w:rsid w:val="00353EB2"/>
    <w:rsid w:val="00362A21"/>
    <w:rsid w:val="00362D8F"/>
    <w:rsid w:val="00367D22"/>
    <w:rsid w:val="00372462"/>
    <w:rsid w:val="003747BC"/>
    <w:rsid w:val="003807CC"/>
    <w:rsid w:val="00381B91"/>
    <w:rsid w:val="0038341C"/>
    <w:rsid w:val="0038356F"/>
    <w:rsid w:val="003852F4"/>
    <w:rsid w:val="003860CE"/>
    <w:rsid w:val="003A0EBF"/>
    <w:rsid w:val="003A3B23"/>
    <w:rsid w:val="003A53D7"/>
    <w:rsid w:val="003B1FB9"/>
    <w:rsid w:val="003B7399"/>
    <w:rsid w:val="003C0217"/>
    <w:rsid w:val="003C10FD"/>
    <w:rsid w:val="003C7D6D"/>
    <w:rsid w:val="003D6121"/>
    <w:rsid w:val="003E08EE"/>
    <w:rsid w:val="003E3963"/>
    <w:rsid w:val="003E3F60"/>
    <w:rsid w:val="003E4354"/>
    <w:rsid w:val="003E4A72"/>
    <w:rsid w:val="003E4FA6"/>
    <w:rsid w:val="003F2F6D"/>
    <w:rsid w:val="003F4D3B"/>
    <w:rsid w:val="003F6B73"/>
    <w:rsid w:val="00407802"/>
    <w:rsid w:val="0041074E"/>
    <w:rsid w:val="00427BB2"/>
    <w:rsid w:val="00430A8F"/>
    <w:rsid w:val="004359E3"/>
    <w:rsid w:val="00450B59"/>
    <w:rsid w:val="00456156"/>
    <w:rsid w:val="004601E6"/>
    <w:rsid w:val="00460889"/>
    <w:rsid w:val="0046333B"/>
    <w:rsid w:val="004650A8"/>
    <w:rsid w:val="00466271"/>
    <w:rsid w:val="004743CE"/>
    <w:rsid w:val="00476463"/>
    <w:rsid w:val="00482341"/>
    <w:rsid w:val="00486729"/>
    <w:rsid w:val="00486AD8"/>
    <w:rsid w:val="004911F1"/>
    <w:rsid w:val="00491AB6"/>
    <w:rsid w:val="00494C76"/>
    <w:rsid w:val="00494E7E"/>
    <w:rsid w:val="004966AF"/>
    <w:rsid w:val="00496BDA"/>
    <w:rsid w:val="00497AA7"/>
    <w:rsid w:val="004A25F8"/>
    <w:rsid w:val="004A5466"/>
    <w:rsid w:val="004A7E1C"/>
    <w:rsid w:val="004B2659"/>
    <w:rsid w:val="004B3BBF"/>
    <w:rsid w:val="004B4037"/>
    <w:rsid w:val="004C1389"/>
    <w:rsid w:val="004C50FB"/>
    <w:rsid w:val="004C5F00"/>
    <w:rsid w:val="004D3EF1"/>
    <w:rsid w:val="004D3F0A"/>
    <w:rsid w:val="004D48AF"/>
    <w:rsid w:val="004E0F2B"/>
    <w:rsid w:val="004E4C21"/>
    <w:rsid w:val="004F5ACA"/>
    <w:rsid w:val="004F6C66"/>
    <w:rsid w:val="00501B63"/>
    <w:rsid w:val="00503F23"/>
    <w:rsid w:val="0051227D"/>
    <w:rsid w:val="00514A2B"/>
    <w:rsid w:val="00515255"/>
    <w:rsid w:val="00515559"/>
    <w:rsid w:val="00517C9D"/>
    <w:rsid w:val="005208A8"/>
    <w:rsid w:val="00523941"/>
    <w:rsid w:val="00523E3E"/>
    <w:rsid w:val="00530532"/>
    <w:rsid w:val="005352C4"/>
    <w:rsid w:val="00537CC8"/>
    <w:rsid w:val="00543AFA"/>
    <w:rsid w:val="00543E4E"/>
    <w:rsid w:val="00544038"/>
    <w:rsid w:val="0055083A"/>
    <w:rsid w:val="00554BAE"/>
    <w:rsid w:val="00565CE2"/>
    <w:rsid w:val="00566653"/>
    <w:rsid w:val="005668D4"/>
    <w:rsid w:val="00567564"/>
    <w:rsid w:val="005700B5"/>
    <w:rsid w:val="00571723"/>
    <w:rsid w:val="00574D6B"/>
    <w:rsid w:val="00575A30"/>
    <w:rsid w:val="00581CBE"/>
    <w:rsid w:val="00582AF3"/>
    <w:rsid w:val="00582F4D"/>
    <w:rsid w:val="00584225"/>
    <w:rsid w:val="00586016"/>
    <w:rsid w:val="00586B38"/>
    <w:rsid w:val="0059029E"/>
    <w:rsid w:val="00592649"/>
    <w:rsid w:val="00594947"/>
    <w:rsid w:val="00595384"/>
    <w:rsid w:val="005961BE"/>
    <w:rsid w:val="00597E36"/>
    <w:rsid w:val="005A159C"/>
    <w:rsid w:val="005A6628"/>
    <w:rsid w:val="005B1F2B"/>
    <w:rsid w:val="005B73C0"/>
    <w:rsid w:val="005D7332"/>
    <w:rsid w:val="005E06BF"/>
    <w:rsid w:val="005E0726"/>
    <w:rsid w:val="005E4D06"/>
    <w:rsid w:val="005E5840"/>
    <w:rsid w:val="005E73E6"/>
    <w:rsid w:val="005F3C59"/>
    <w:rsid w:val="005F6420"/>
    <w:rsid w:val="00600DA8"/>
    <w:rsid w:val="006147C0"/>
    <w:rsid w:val="00616522"/>
    <w:rsid w:val="00621978"/>
    <w:rsid w:val="00625E6F"/>
    <w:rsid w:val="00626B49"/>
    <w:rsid w:val="006364A9"/>
    <w:rsid w:val="00641610"/>
    <w:rsid w:val="00645143"/>
    <w:rsid w:val="00655B9C"/>
    <w:rsid w:val="00655BD5"/>
    <w:rsid w:val="00657C2F"/>
    <w:rsid w:val="00662990"/>
    <w:rsid w:val="00663BA3"/>
    <w:rsid w:val="00672694"/>
    <w:rsid w:val="00675836"/>
    <w:rsid w:val="00684652"/>
    <w:rsid w:val="00685910"/>
    <w:rsid w:val="00685A25"/>
    <w:rsid w:val="0068696E"/>
    <w:rsid w:val="0068709A"/>
    <w:rsid w:val="00687D66"/>
    <w:rsid w:val="00693BD9"/>
    <w:rsid w:val="00694BDE"/>
    <w:rsid w:val="006A03D3"/>
    <w:rsid w:val="006A3166"/>
    <w:rsid w:val="006A52CE"/>
    <w:rsid w:val="006A629C"/>
    <w:rsid w:val="006A6404"/>
    <w:rsid w:val="006A7864"/>
    <w:rsid w:val="006B04C2"/>
    <w:rsid w:val="006B2855"/>
    <w:rsid w:val="006C61EE"/>
    <w:rsid w:val="006D2630"/>
    <w:rsid w:val="006D3F7B"/>
    <w:rsid w:val="006D461F"/>
    <w:rsid w:val="006D5F00"/>
    <w:rsid w:val="006D762A"/>
    <w:rsid w:val="006D7AFD"/>
    <w:rsid w:val="006E0467"/>
    <w:rsid w:val="006F005B"/>
    <w:rsid w:val="006F0591"/>
    <w:rsid w:val="006F0D9C"/>
    <w:rsid w:val="006F5537"/>
    <w:rsid w:val="006F6455"/>
    <w:rsid w:val="00704203"/>
    <w:rsid w:val="00711E86"/>
    <w:rsid w:val="00712B9F"/>
    <w:rsid w:val="00722CE5"/>
    <w:rsid w:val="00723F21"/>
    <w:rsid w:val="0072407B"/>
    <w:rsid w:val="00724540"/>
    <w:rsid w:val="00731CFF"/>
    <w:rsid w:val="00731D60"/>
    <w:rsid w:val="00737D64"/>
    <w:rsid w:val="00740501"/>
    <w:rsid w:val="00742EAA"/>
    <w:rsid w:val="007437B3"/>
    <w:rsid w:val="00747ED8"/>
    <w:rsid w:val="00751316"/>
    <w:rsid w:val="00752435"/>
    <w:rsid w:val="00752A22"/>
    <w:rsid w:val="0075508F"/>
    <w:rsid w:val="00760AE7"/>
    <w:rsid w:val="007700FE"/>
    <w:rsid w:val="00771847"/>
    <w:rsid w:val="00771F2D"/>
    <w:rsid w:val="0077700F"/>
    <w:rsid w:val="00785595"/>
    <w:rsid w:val="00790281"/>
    <w:rsid w:val="00794A68"/>
    <w:rsid w:val="007A33DD"/>
    <w:rsid w:val="007A3BC2"/>
    <w:rsid w:val="007A7A30"/>
    <w:rsid w:val="007B0E13"/>
    <w:rsid w:val="007B371F"/>
    <w:rsid w:val="007B5F7B"/>
    <w:rsid w:val="007C1D2A"/>
    <w:rsid w:val="007C5E6C"/>
    <w:rsid w:val="007C74A0"/>
    <w:rsid w:val="007D1B52"/>
    <w:rsid w:val="007E7860"/>
    <w:rsid w:val="007F237F"/>
    <w:rsid w:val="00803078"/>
    <w:rsid w:val="0080377C"/>
    <w:rsid w:val="00814059"/>
    <w:rsid w:val="0081450D"/>
    <w:rsid w:val="00816631"/>
    <w:rsid w:val="00817657"/>
    <w:rsid w:val="008251FD"/>
    <w:rsid w:val="00827518"/>
    <w:rsid w:val="008279DC"/>
    <w:rsid w:val="00843020"/>
    <w:rsid w:val="0084552F"/>
    <w:rsid w:val="0084569D"/>
    <w:rsid w:val="00847AD7"/>
    <w:rsid w:val="008600F7"/>
    <w:rsid w:val="0086307A"/>
    <w:rsid w:val="00866105"/>
    <w:rsid w:val="008667BB"/>
    <w:rsid w:val="00866822"/>
    <w:rsid w:val="00866BB1"/>
    <w:rsid w:val="008672EA"/>
    <w:rsid w:val="008673E9"/>
    <w:rsid w:val="00880495"/>
    <w:rsid w:val="008814EA"/>
    <w:rsid w:val="00881786"/>
    <w:rsid w:val="008848D8"/>
    <w:rsid w:val="00892D0E"/>
    <w:rsid w:val="00893B1F"/>
    <w:rsid w:val="00894E78"/>
    <w:rsid w:val="008A104E"/>
    <w:rsid w:val="008A5D8C"/>
    <w:rsid w:val="008C0931"/>
    <w:rsid w:val="008C219F"/>
    <w:rsid w:val="008C65DD"/>
    <w:rsid w:val="008D227F"/>
    <w:rsid w:val="008D2E0F"/>
    <w:rsid w:val="008D3B3F"/>
    <w:rsid w:val="008D68F9"/>
    <w:rsid w:val="008E09DC"/>
    <w:rsid w:val="008E1958"/>
    <w:rsid w:val="008E2560"/>
    <w:rsid w:val="008E2A7A"/>
    <w:rsid w:val="008F1BB3"/>
    <w:rsid w:val="008F37E7"/>
    <w:rsid w:val="008F38ED"/>
    <w:rsid w:val="008F4232"/>
    <w:rsid w:val="008F5276"/>
    <w:rsid w:val="008F56BC"/>
    <w:rsid w:val="008F6044"/>
    <w:rsid w:val="008F61EF"/>
    <w:rsid w:val="008F78BB"/>
    <w:rsid w:val="00904A2D"/>
    <w:rsid w:val="00905845"/>
    <w:rsid w:val="00911D8C"/>
    <w:rsid w:val="00917925"/>
    <w:rsid w:val="00917A83"/>
    <w:rsid w:val="0092096B"/>
    <w:rsid w:val="009213C7"/>
    <w:rsid w:val="00924405"/>
    <w:rsid w:val="009273E8"/>
    <w:rsid w:val="009303E1"/>
    <w:rsid w:val="00930A3A"/>
    <w:rsid w:val="00932336"/>
    <w:rsid w:val="00932597"/>
    <w:rsid w:val="009353FB"/>
    <w:rsid w:val="00937A61"/>
    <w:rsid w:val="00940EE9"/>
    <w:rsid w:val="00943966"/>
    <w:rsid w:val="00943A38"/>
    <w:rsid w:val="009442FC"/>
    <w:rsid w:val="00944A46"/>
    <w:rsid w:val="00945F30"/>
    <w:rsid w:val="00951F80"/>
    <w:rsid w:val="009549BA"/>
    <w:rsid w:val="00955BDD"/>
    <w:rsid w:val="00960ABE"/>
    <w:rsid w:val="009629AC"/>
    <w:rsid w:val="00964FEA"/>
    <w:rsid w:val="00971D8A"/>
    <w:rsid w:val="00972799"/>
    <w:rsid w:val="00972FE9"/>
    <w:rsid w:val="00980532"/>
    <w:rsid w:val="00993338"/>
    <w:rsid w:val="00995336"/>
    <w:rsid w:val="009965F6"/>
    <w:rsid w:val="009B0AFD"/>
    <w:rsid w:val="009B1A82"/>
    <w:rsid w:val="009B36C5"/>
    <w:rsid w:val="009B411F"/>
    <w:rsid w:val="009B65B8"/>
    <w:rsid w:val="009B6956"/>
    <w:rsid w:val="009C6738"/>
    <w:rsid w:val="009C74EC"/>
    <w:rsid w:val="009D16ED"/>
    <w:rsid w:val="009D25C9"/>
    <w:rsid w:val="009D3DED"/>
    <w:rsid w:val="009D4057"/>
    <w:rsid w:val="009E1EEF"/>
    <w:rsid w:val="009F139C"/>
    <w:rsid w:val="009F4B17"/>
    <w:rsid w:val="009F6499"/>
    <w:rsid w:val="00A05E64"/>
    <w:rsid w:val="00A06743"/>
    <w:rsid w:val="00A07699"/>
    <w:rsid w:val="00A10504"/>
    <w:rsid w:val="00A115EC"/>
    <w:rsid w:val="00A13FAB"/>
    <w:rsid w:val="00A24C29"/>
    <w:rsid w:val="00A30561"/>
    <w:rsid w:val="00A37A5C"/>
    <w:rsid w:val="00A44634"/>
    <w:rsid w:val="00A465B9"/>
    <w:rsid w:val="00A47504"/>
    <w:rsid w:val="00A52578"/>
    <w:rsid w:val="00A54A20"/>
    <w:rsid w:val="00A561C6"/>
    <w:rsid w:val="00A57389"/>
    <w:rsid w:val="00A57437"/>
    <w:rsid w:val="00A62E9C"/>
    <w:rsid w:val="00A63C7F"/>
    <w:rsid w:val="00A65AB5"/>
    <w:rsid w:val="00A678EF"/>
    <w:rsid w:val="00A70154"/>
    <w:rsid w:val="00A708EE"/>
    <w:rsid w:val="00A736EA"/>
    <w:rsid w:val="00A75430"/>
    <w:rsid w:val="00A758A2"/>
    <w:rsid w:val="00A81797"/>
    <w:rsid w:val="00A857DC"/>
    <w:rsid w:val="00A86BB4"/>
    <w:rsid w:val="00A921C5"/>
    <w:rsid w:val="00A927D7"/>
    <w:rsid w:val="00A9750B"/>
    <w:rsid w:val="00AA146D"/>
    <w:rsid w:val="00AA21A7"/>
    <w:rsid w:val="00AA61BF"/>
    <w:rsid w:val="00AA6B78"/>
    <w:rsid w:val="00AA7FD3"/>
    <w:rsid w:val="00AB0270"/>
    <w:rsid w:val="00AB298C"/>
    <w:rsid w:val="00AB57C0"/>
    <w:rsid w:val="00AB6783"/>
    <w:rsid w:val="00AB7B8F"/>
    <w:rsid w:val="00AC661C"/>
    <w:rsid w:val="00AD3429"/>
    <w:rsid w:val="00AD5A6E"/>
    <w:rsid w:val="00AD6B5C"/>
    <w:rsid w:val="00AD77A2"/>
    <w:rsid w:val="00AE07DF"/>
    <w:rsid w:val="00AE36A7"/>
    <w:rsid w:val="00AE70EB"/>
    <w:rsid w:val="00AF050F"/>
    <w:rsid w:val="00AF7042"/>
    <w:rsid w:val="00B050C7"/>
    <w:rsid w:val="00B16126"/>
    <w:rsid w:val="00B2690F"/>
    <w:rsid w:val="00B277EE"/>
    <w:rsid w:val="00B32F8F"/>
    <w:rsid w:val="00B33E1B"/>
    <w:rsid w:val="00B508BD"/>
    <w:rsid w:val="00B50A09"/>
    <w:rsid w:val="00B544B3"/>
    <w:rsid w:val="00B57886"/>
    <w:rsid w:val="00B66E5D"/>
    <w:rsid w:val="00B718F9"/>
    <w:rsid w:val="00B741A1"/>
    <w:rsid w:val="00B75D19"/>
    <w:rsid w:val="00B80ED2"/>
    <w:rsid w:val="00B816D9"/>
    <w:rsid w:val="00B81C39"/>
    <w:rsid w:val="00B846EE"/>
    <w:rsid w:val="00B866FB"/>
    <w:rsid w:val="00B8718F"/>
    <w:rsid w:val="00B8760C"/>
    <w:rsid w:val="00B878DF"/>
    <w:rsid w:val="00BA034D"/>
    <w:rsid w:val="00BA218F"/>
    <w:rsid w:val="00BA2B04"/>
    <w:rsid w:val="00BB0B51"/>
    <w:rsid w:val="00BB31FB"/>
    <w:rsid w:val="00BC0E83"/>
    <w:rsid w:val="00BC17DA"/>
    <w:rsid w:val="00BC5E42"/>
    <w:rsid w:val="00BD0912"/>
    <w:rsid w:val="00BD29FC"/>
    <w:rsid w:val="00BD51C4"/>
    <w:rsid w:val="00BD7A29"/>
    <w:rsid w:val="00BE2855"/>
    <w:rsid w:val="00BE5123"/>
    <w:rsid w:val="00BE7390"/>
    <w:rsid w:val="00BF00A6"/>
    <w:rsid w:val="00C00A98"/>
    <w:rsid w:val="00C00C5B"/>
    <w:rsid w:val="00C0574A"/>
    <w:rsid w:val="00C11609"/>
    <w:rsid w:val="00C123DB"/>
    <w:rsid w:val="00C27497"/>
    <w:rsid w:val="00C31E13"/>
    <w:rsid w:val="00C343EF"/>
    <w:rsid w:val="00C34F17"/>
    <w:rsid w:val="00C35202"/>
    <w:rsid w:val="00C36252"/>
    <w:rsid w:val="00C378DA"/>
    <w:rsid w:val="00C42073"/>
    <w:rsid w:val="00C559DC"/>
    <w:rsid w:val="00C66193"/>
    <w:rsid w:val="00C71B10"/>
    <w:rsid w:val="00C71DEA"/>
    <w:rsid w:val="00C72135"/>
    <w:rsid w:val="00C81BB7"/>
    <w:rsid w:val="00C8203C"/>
    <w:rsid w:val="00C83E72"/>
    <w:rsid w:val="00C841A2"/>
    <w:rsid w:val="00C93968"/>
    <w:rsid w:val="00CA11E3"/>
    <w:rsid w:val="00CA21C5"/>
    <w:rsid w:val="00CA5DD1"/>
    <w:rsid w:val="00CB5204"/>
    <w:rsid w:val="00CB7946"/>
    <w:rsid w:val="00CB794E"/>
    <w:rsid w:val="00CC34E3"/>
    <w:rsid w:val="00CC575E"/>
    <w:rsid w:val="00CD2C4A"/>
    <w:rsid w:val="00CD42A1"/>
    <w:rsid w:val="00CE0B94"/>
    <w:rsid w:val="00CE2471"/>
    <w:rsid w:val="00CE2CC2"/>
    <w:rsid w:val="00CE3820"/>
    <w:rsid w:val="00CF48D7"/>
    <w:rsid w:val="00CF4B2F"/>
    <w:rsid w:val="00CF5A83"/>
    <w:rsid w:val="00D0676F"/>
    <w:rsid w:val="00D12130"/>
    <w:rsid w:val="00D12793"/>
    <w:rsid w:val="00D1353D"/>
    <w:rsid w:val="00D145BB"/>
    <w:rsid w:val="00D15334"/>
    <w:rsid w:val="00D1643C"/>
    <w:rsid w:val="00D20D07"/>
    <w:rsid w:val="00D21097"/>
    <w:rsid w:val="00D21774"/>
    <w:rsid w:val="00D23F4E"/>
    <w:rsid w:val="00D25187"/>
    <w:rsid w:val="00D2520F"/>
    <w:rsid w:val="00D30E89"/>
    <w:rsid w:val="00D31083"/>
    <w:rsid w:val="00D34821"/>
    <w:rsid w:val="00D34872"/>
    <w:rsid w:val="00D40213"/>
    <w:rsid w:val="00D449A7"/>
    <w:rsid w:val="00D45A53"/>
    <w:rsid w:val="00D502A4"/>
    <w:rsid w:val="00D50CC3"/>
    <w:rsid w:val="00D57301"/>
    <w:rsid w:val="00D57849"/>
    <w:rsid w:val="00D61813"/>
    <w:rsid w:val="00D61B94"/>
    <w:rsid w:val="00D64A88"/>
    <w:rsid w:val="00D722CE"/>
    <w:rsid w:val="00D726B9"/>
    <w:rsid w:val="00D73AF6"/>
    <w:rsid w:val="00D74573"/>
    <w:rsid w:val="00D76CE7"/>
    <w:rsid w:val="00D81F1A"/>
    <w:rsid w:val="00D82CE9"/>
    <w:rsid w:val="00D863CC"/>
    <w:rsid w:val="00D90127"/>
    <w:rsid w:val="00D902A4"/>
    <w:rsid w:val="00D95081"/>
    <w:rsid w:val="00D95C5F"/>
    <w:rsid w:val="00DB0643"/>
    <w:rsid w:val="00DB334B"/>
    <w:rsid w:val="00DC0575"/>
    <w:rsid w:val="00DC134A"/>
    <w:rsid w:val="00DC4664"/>
    <w:rsid w:val="00DC79DC"/>
    <w:rsid w:val="00DD0955"/>
    <w:rsid w:val="00DD1A31"/>
    <w:rsid w:val="00DE08DA"/>
    <w:rsid w:val="00DE71BC"/>
    <w:rsid w:val="00DF2DAB"/>
    <w:rsid w:val="00DF762F"/>
    <w:rsid w:val="00E10232"/>
    <w:rsid w:val="00E14792"/>
    <w:rsid w:val="00E16AAF"/>
    <w:rsid w:val="00E20CFE"/>
    <w:rsid w:val="00E216A2"/>
    <w:rsid w:val="00E2192E"/>
    <w:rsid w:val="00E401C0"/>
    <w:rsid w:val="00E42710"/>
    <w:rsid w:val="00E43D24"/>
    <w:rsid w:val="00E51731"/>
    <w:rsid w:val="00E56F18"/>
    <w:rsid w:val="00E664D8"/>
    <w:rsid w:val="00E70AA9"/>
    <w:rsid w:val="00E72595"/>
    <w:rsid w:val="00E864A6"/>
    <w:rsid w:val="00E87CB0"/>
    <w:rsid w:val="00E916EE"/>
    <w:rsid w:val="00EA14EE"/>
    <w:rsid w:val="00EA2A43"/>
    <w:rsid w:val="00EA6225"/>
    <w:rsid w:val="00EA7757"/>
    <w:rsid w:val="00EB15C9"/>
    <w:rsid w:val="00ED14B6"/>
    <w:rsid w:val="00ED2CC0"/>
    <w:rsid w:val="00ED41C1"/>
    <w:rsid w:val="00ED7269"/>
    <w:rsid w:val="00EE4DBB"/>
    <w:rsid w:val="00EF0908"/>
    <w:rsid w:val="00EF3D5E"/>
    <w:rsid w:val="00EF7D7F"/>
    <w:rsid w:val="00F003A3"/>
    <w:rsid w:val="00F008CF"/>
    <w:rsid w:val="00F0199C"/>
    <w:rsid w:val="00F04912"/>
    <w:rsid w:val="00F0719C"/>
    <w:rsid w:val="00F26A5F"/>
    <w:rsid w:val="00F3014E"/>
    <w:rsid w:val="00F30AC4"/>
    <w:rsid w:val="00F34410"/>
    <w:rsid w:val="00F35CB7"/>
    <w:rsid w:val="00F40276"/>
    <w:rsid w:val="00F42D6F"/>
    <w:rsid w:val="00F45C78"/>
    <w:rsid w:val="00F46A3D"/>
    <w:rsid w:val="00F52E74"/>
    <w:rsid w:val="00F55736"/>
    <w:rsid w:val="00F56055"/>
    <w:rsid w:val="00F57739"/>
    <w:rsid w:val="00F626F4"/>
    <w:rsid w:val="00F6498A"/>
    <w:rsid w:val="00F72261"/>
    <w:rsid w:val="00F7334A"/>
    <w:rsid w:val="00F83E6C"/>
    <w:rsid w:val="00F854F6"/>
    <w:rsid w:val="00F855EA"/>
    <w:rsid w:val="00F8739D"/>
    <w:rsid w:val="00FA1CE9"/>
    <w:rsid w:val="00FA2D1C"/>
    <w:rsid w:val="00FA3A80"/>
    <w:rsid w:val="00FB4ADA"/>
    <w:rsid w:val="00FB6331"/>
    <w:rsid w:val="00FB6AE3"/>
    <w:rsid w:val="00FD10BC"/>
    <w:rsid w:val="00FD47C9"/>
    <w:rsid w:val="00FD6F2C"/>
    <w:rsid w:val="00FE2AD8"/>
    <w:rsid w:val="00FF1084"/>
    <w:rsid w:val="00FF2EB0"/>
    <w:rsid w:val="00FF3908"/>
    <w:rsid w:val="00FF416A"/>
    <w:rsid w:val="00FF66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F5276"/>
    <w:rPr>
      <w:sz w:val="24"/>
      <w:szCs w:val="24"/>
      <w:lang w:bidi="he-IL"/>
    </w:rPr>
  </w:style>
  <w:style w:type="paragraph" w:styleId="Titolo1">
    <w:name w:val="heading 1"/>
    <w:basedOn w:val="Normale"/>
    <w:next w:val="Normale"/>
    <w:qFormat/>
    <w:rsid w:val="008F5276"/>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8F5276"/>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8F5276"/>
    <w:pPr>
      <w:keepNext/>
      <w:spacing w:before="240" w:after="60"/>
      <w:outlineLvl w:val="2"/>
    </w:pPr>
    <w:rPr>
      <w:rFonts w:ascii="Arial" w:hAnsi="Arial" w:cs="Arial"/>
      <w:b/>
      <w:bCs/>
      <w:sz w:val="26"/>
      <w:szCs w:val="26"/>
    </w:rPr>
  </w:style>
  <w:style w:type="paragraph" w:styleId="Titolo4">
    <w:name w:val="heading 4"/>
    <w:basedOn w:val="Normale"/>
    <w:next w:val="Normale"/>
    <w:qFormat/>
    <w:rsid w:val="008F5276"/>
    <w:pPr>
      <w:keepNext/>
      <w:jc w:val="center"/>
      <w:outlineLvl w:val="3"/>
    </w:pPr>
    <w:rPr>
      <w:rFonts w:ascii="Arial" w:hAnsi="Arial" w:cs="Arial"/>
      <w:b/>
      <w:bCs/>
      <w:color w:val="000080"/>
      <w:sz w:val="20"/>
      <w:szCs w:val="20"/>
    </w:rPr>
  </w:style>
  <w:style w:type="paragraph" w:styleId="Titolo5">
    <w:name w:val="heading 5"/>
    <w:basedOn w:val="Normale"/>
    <w:next w:val="Normale"/>
    <w:qFormat/>
    <w:rsid w:val="008F5276"/>
    <w:pPr>
      <w:spacing w:before="240" w:after="60"/>
      <w:outlineLvl w:val="4"/>
    </w:pPr>
    <w:rPr>
      <w:b/>
      <w:bCs/>
      <w:i/>
      <w:iCs/>
      <w:sz w:val="26"/>
      <w:szCs w:val="26"/>
    </w:rPr>
  </w:style>
  <w:style w:type="paragraph" w:styleId="Titolo6">
    <w:name w:val="heading 6"/>
    <w:basedOn w:val="Normale"/>
    <w:next w:val="Normale"/>
    <w:qFormat/>
    <w:rsid w:val="008F5276"/>
    <w:pPr>
      <w:spacing w:before="240" w:after="60"/>
      <w:outlineLvl w:val="5"/>
    </w:pPr>
    <w:rPr>
      <w:b/>
      <w:bCs/>
      <w:sz w:val="22"/>
      <w:szCs w:val="22"/>
    </w:rPr>
  </w:style>
  <w:style w:type="paragraph" w:styleId="Titolo7">
    <w:name w:val="heading 7"/>
    <w:basedOn w:val="Normale"/>
    <w:next w:val="Normale"/>
    <w:qFormat/>
    <w:rsid w:val="008F5276"/>
    <w:pPr>
      <w:keepNext/>
      <w:jc w:val="center"/>
      <w:outlineLvl w:val="6"/>
    </w:pPr>
    <w:rPr>
      <w:b/>
      <w:bCs/>
      <w:u w:val="single"/>
    </w:rPr>
  </w:style>
  <w:style w:type="paragraph" w:styleId="Titolo8">
    <w:name w:val="heading 8"/>
    <w:basedOn w:val="Normale"/>
    <w:next w:val="Normale"/>
    <w:qFormat/>
    <w:rsid w:val="008F5276"/>
    <w:pPr>
      <w:keepNext/>
      <w:spacing w:line="360" w:lineRule="auto"/>
      <w:jc w:val="both"/>
      <w:outlineLvl w:val="7"/>
    </w:pPr>
    <w:rPr>
      <w:rFonts w:ascii="Arial" w:hAnsi="Arial" w:cs="Arial"/>
      <w:u w:val="single"/>
    </w:rPr>
  </w:style>
  <w:style w:type="paragraph" w:styleId="Titolo9">
    <w:name w:val="heading 9"/>
    <w:basedOn w:val="Normale"/>
    <w:next w:val="Normale"/>
    <w:qFormat/>
    <w:rsid w:val="008F5276"/>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Corpodeltesto"/>
    <w:autoRedefine/>
    <w:uiPriority w:val="39"/>
    <w:rsid w:val="008F5276"/>
    <w:pPr>
      <w:spacing w:before="120" w:after="120"/>
    </w:pPr>
    <w:rPr>
      <w:b/>
      <w:caps/>
      <w:sz w:val="20"/>
    </w:rPr>
  </w:style>
  <w:style w:type="paragraph" w:styleId="Corpodeltesto">
    <w:name w:val="Body Text"/>
    <w:basedOn w:val="Normale"/>
    <w:rsid w:val="008F5276"/>
    <w:pPr>
      <w:spacing w:after="120"/>
    </w:pPr>
  </w:style>
  <w:style w:type="paragraph" w:styleId="Sommario2">
    <w:name w:val="toc 2"/>
    <w:basedOn w:val="Normale"/>
    <w:next w:val="Normale"/>
    <w:autoRedefine/>
    <w:uiPriority w:val="39"/>
    <w:rsid w:val="008F5276"/>
    <w:pPr>
      <w:tabs>
        <w:tab w:val="left" w:pos="540"/>
        <w:tab w:val="right" w:leader="dot" w:pos="9685"/>
      </w:tabs>
      <w:ind w:left="240"/>
    </w:pPr>
    <w:rPr>
      <w:smallCaps/>
      <w:sz w:val="20"/>
    </w:rPr>
  </w:style>
  <w:style w:type="character" w:styleId="Collegamentoipertestuale">
    <w:name w:val="Hyperlink"/>
    <w:uiPriority w:val="99"/>
    <w:rsid w:val="008F5276"/>
    <w:rPr>
      <w:color w:val="0000FF"/>
      <w:u w:val="single"/>
    </w:rPr>
  </w:style>
  <w:style w:type="paragraph" w:styleId="Sommario3">
    <w:name w:val="toc 3"/>
    <w:basedOn w:val="Normale"/>
    <w:next w:val="Normale"/>
    <w:autoRedefine/>
    <w:uiPriority w:val="39"/>
    <w:rsid w:val="00D21097"/>
    <w:pPr>
      <w:tabs>
        <w:tab w:val="left" w:pos="1200"/>
        <w:tab w:val="right" w:leader="dot" w:pos="9685"/>
      </w:tabs>
      <w:ind w:left="480"/>
    </w:pPr>
    <w:rPr>
      <w:i/>
      <w:sz w:val="20"/>
    </w:rPr>
  </w:style>
  <w:style w:type="paragraph" w:styleId="Sommario4">
    <w:name w:val="toc 4"/>
    <w:basedOn w:val="Normale"/>
    <w:next w:val="Normale"/>
    <w:autoRedefine/>
    <w:semiHidden/>
    <w:rsid w:val="008F5276"/>
    <w:pPr>
      <w:ind w:left="720"/>
    </w:pPr>
    <w:rPr>
      <w:sz w:val="18"/>
    </w:rPr>
  </w:style>
  <w:style w:type="paragraph" w:styleId="Sommario5">
    <w:name w:val="toc 5"/>
    <w:basedOn w:val="Normale"/>
    <w:next w:val="Normale"/>
    <w:autoRedefine/>
    <w:semiHidden/>
    <w:rsid w:val="008F5276"/>
    <w:pPr>
      <w:ind w:left="960"/>
    </w:pPr>
    <w:rPr>
      <w:sz w:val="18"/>
    </w:rPr>
  </w:style>
  <w:style w:type="paragraph" w:styleId="Sommario6">
    <w:name w:val="toc 6"/>
    <w:basedOn w:val="Normale"/>
    <w:next w:val="Normale"/>
    <w:autoRedefine/>
    <w:semiHidden/>
    <w:rsid w:val="008F5276"/>
    <w:pPr>
      <w:ind w:left="1200"/>
    </w:pPr>
    <w:rPr>
      <w:sz w:val="18"/>
    </w:rPr>
  </w:style>
  <w:style w:type="paragraph" w:styleId="Sommario7">
    <w:name w:val="toc 7"/>
    <w:basedOn w:val="Normale"/>
    <w:next w:val="Normale"/>
    <w:autoRedefine/>
    <w:semiHidden/>
    <w:rsid w:val="008F5276"/>
    <w:pPr>
      <w:ind w:left="1440"/>
    </w:pPr>
    <w:rPr>
      <w:sz w:val="18"/>
    </w:rPr>
  </w:style>
  <w:style w:type="paragraph" w:styleId="Sommario8">
    <w:name w:val="toc 8"/>
    <w:basedOn w:val="Normale"/>
    <w:next w:val="Normale"/>
    <w:autoRedefine/>
    <w:semiHidden/>
    <w:rsid w:val="008F5276"/>
    <w:pPr>
      <w:ind w:left="1680"/>
    </w:pPr>
    <w:rPr>
      <w:sz w:val="18"/>
    </w:rPr>
  </w:style>
  <w:style w:type="paragraph" w:styleId="Sommario9">
    <w:name w:val="toc 9"/>
    <w:basedOn w:val="Normale"/>
    <w:next w:val="Normale"/>
    <w:autoRedefine/>
    <w:semiHidden/>
    <w:rsid w:val="008F5276"/>
    <w:pPr>
      <w:ind w:left="1920"/>
    </w:pPr>
    <w:rPr>
      <w:sz w:val="18"/>
    </w:rPr>
  </w:style>
  <w:style w:type="paragraph" w:customStyle="1" w:styleId="Corpodeltesto21">
    <w:name w:val="Corpo del testo 21"/>
    <w:basedOn w:val="Normale"/>
    <w:rsid w:val="008F5276"/>
    <w:pPr>
      <w:ind w:firstLine="708"/>
      <w:jc w:val="both"/>
    </w:pPr>
    <w:rPr>
      <w:rFonts w:ascii="Arial" w:hAnsi="Arial"/>
      <w:szCs w:val="20"/>
      <w:lang w:bidi="ar-SA"/>
    </w:rPr>
  </w:style>
  <w:style w:type="paragraph" w:styleId="Rientrocorpodeltesto">
    <w:name w:val="Body Text Indent"/>
    <w:basedOn w:val="Normale"/>
    <w:rsid w:val="008F5276"/>
    <w:pPr>
      <w:spacing w:after="120"/>
      <w:ind w:left="283"/>
    </w:pPr>
  </w:style>
  <w:style w:type="paragraph" w:styleId="Rientrocorpodeltesto2">
    <w:name w:val="Body Text Indent 2"/>
    <w:basedOn w:val="Normale"/>
    <w:rsid w:val="008F5276"/>
    <w:pPr>
      <w:spacing w:after="120" w:line="480" w:lineRule="auto"/>
      <w:ind w:left="283"/>
    </w:pPr>
  </w:style>
  <w:style w:type="paragraph" w:styleId="Rientrocorpodeltesto3">
    <w:name w:val="Body Text Indent 3"/>
    <w:basedOn w:val="Normale"/>
    <w:rsid w:val="008F5276"/>
    <w:pPr>
      <w:spacing w:after="120"/>
      <w:ind w:left="283"/>
    </w:pPr>
    <w:rPr>
      <w:sz w:val="16"/>
      <w:szCs w:val="16"/>
    </w:rPr>
  </w:style>
  <w:style w:type="paragraph" w:customStyle="1" w:styleId="font5">
    <w:name w:val="font5"/>
    <w:basedOn w:val="Normale"/>
    <w:rsid w:val="008F5276"/>
    <w:pPr>
      <w:spacing w:before="100" w:beforeAutospacing="1" w:after="100" w:afterAutospacing="1"/>
    </w:pPr>
    <w:rPr>
      <w:rFonts w:ascii="Tahoma" w:eastAsia="Arial Unicode MS" w:hAnsi="Tahoma" w:cs="Tahoma"/>
      <w:color w:val="000000"/>
      <w:sz w:val="16"/>
      <w:szCs w:val="16"/>
      <w:lang w:bidi="ar-SA"/>
    </w:rPr>
  </w:style>
  <w:style w:type="paragraph" w:customStyle="1" w:styleId="font6">
    <w:name w:val="font6"/>
    <w:basedOn w:val="Normale"/>
    <w:rsid w:val="008F5276"/>
    <w:pPr>
      <w:spacing w:before="100" w:beforeAutospacing="1" w:after="100" w:afterAutospacing="1"/>
    </w:pPr>
    <w:rPr>
      <w:rFonts w:ascii="Tahoma" w:eastAsia="Arial Unicode MS" w:hAnsi="Tahoma" w:cs="Tahoma"/>
      <w:b/>
      <w:bCs/>
      <w:color w:val="000000"/>
      <w:sz w:val="16"/>
      <w:szCs w:val="16"/>
      <w:lang w:bidi="ar-SA"/>
    </w:rPr>
  </w:style>
  <w:style w:type="paragraph" w:customStyle="1" w:styleId="xl22">
    <w:name w:val="xl22"/>
    <w:basedOn w:val="Normale"/>
    <w:rsid w:val="008F5276"/>
    <w:pPr>
      <w:pBdr>
        <w:bottom w:val="single" w:sz="8" w:space="0" w:color="808080"/>
      </w:pBdr>
      <w:spacing w:before="100" w:beforeAutospacing="1" w:after="100" w:afterAutospacing="1"/>
    </w:pPr>
    <w:rPr>
      <w:rFonts w:ascii="Arial Unicode MS" w:eastAsia="Arial Unicode MS" w:hAnsi="Arial Unicode MS" w:cs="Arial Unicode MS"/>
      <w:lang w:bidi="ar-SA"/>
    </w:rPr>
  </w:style>
  <w:style w:type="paragraph" w:customStyle="1" w:styleId="xl23">
    <w:name w:val="xl23"/>
    <w:basedOn w:val="Normale"/>
    <w:rsid w:val="008F5276"/>
    <w:pPr>
      <w:spacing w:before="100" w:beforeAutospacing="1" w:after="100" w:afterAutospacing="1"/>
    </w:pPr>
    <w:rPr>
      <w:rFonts w:ascii="Arial Unicode MS" w:eastAsia="Arial Unicode MS" w:hAnsi="Arial Unicode MS" w:cs="Arial Unicode MS"/>
      <w:b/>
      <w:bCs/>
      <w:color w:val="000080"/>
      <w:lang w:bidi="ar-SA"/>
    </w:rPr>
  </w:style>
  <w:style w:type="paragraph" w:customStyle="1" w:styleId="xl24">
    <w:name w:val="xl24"/>
    <w:basedOn w:val="Normale"/>
    <w:rsid w:val="008F5276"/>
    <w:pPr>
      <w:pBdr>
        <w:bottom w:val="single" w:sz="8" w:space="0" w:color="808080"/>
      </w:pBdr>
      <w:spacing w:before="100" w:beforeAutospacing="1" w:after="100" w:afterAutospacing="1"/>
    </w:pPr>
    <w:rPr>
      <w:rFonts w:ascii="Arial Unicode MS" w:eastAsia="Arial Unicode MS" w:hAnsi="Arial Unicode MS" w:cs="Arial Unicode MS"/>
      <w:b/>
      <w:bCs/>
      <w:color w:val="000080"/>
      <w:lang w:bidi="ar-SA"/>
    </w:rPr>
  </w:style>
  <w:style w:type="paragraph" w:customStyle="1" w:styleId="xl25">
    <w:name w:val="xl25"/>
    <w:basedOn w:val="Normale"/>
    <w:rsid w:val="008F5276"/>
    <w:pPr>
      <w:pBdr>
        <w:top w:val="single" w:sz="4" w:space="0" w:color="808080"/>
      </w:pBdr>
      <w:spacing w:before="100" w:beforeAutospacing="1" w:after="100" w:afterAutospacing="1"/>
    </w:pPr>
    <w:rPr>
      <w:rFonts w:ascii="Arial Unicode MS" w:eastAsia="Arial Unicode MS" w:hAnsi="Arial Unicode MS" w:cs="Arial Unicode MS"/>
      <w:lang w:bidi="ar-SA"/>
    </w:rPr>
  </w:style>
  <w:style w:type="paragraph" w:customStyle="1" w:styleId="xl26">
    <w:name w:val="xl26"/>
    <w:basedOn w:val="Normale"/>
    <w:rsid w:val="008F5276"/>
    <w:pPr>
      <w:pBdr>
        <w:top w:val="single" w:sz="4" w:space="0" w:color="808080"/>
      </w:pBdr>
      <w:spacing w:before="100" w:beforeAutospacing="1" w:after="100" w:afterAutospacing="1"/>
    </w:pPr>
    <w:rPr>
      <w:rFonts w:ascii="Arial Unicode MS" w:eastAsia="Arial Unicode MS" w:hAnsi="Arial Unicode MS" w:cs="Arial Unicode MS"/>
      <w:lang w:bidi="ar-SA"/>
    </w:rPr>
  </w:style>
  <w:style w:type="paragraph" w:customStyle="1" w:styleId="xl27">
    <w:name w:val="xl27"/>
    <w:basedOn w:val="Normale"/>
    <w:rsid w:val="008F5276"/>
    <w:pPr>
      <w:pBdr>
        <w:top w:val="single" w:sz="4" w:space="0" w:color="808080"/>
      </w:pBdr>
      <w:spacing w:before="100" w:beforeAutospacing="1" w:after="100" w:afterAutospacing="1"/>
    </w:pPr>
    <w:rPr>
      <w:rFonts w:ascii="Arial Unicode MS" w:eastAsia="Arial Unicode MS" w:hAnsi="Arial Unicode MS" w:cs="Arial Unicode MS"/>
      <w:lang w:bidi="ar-SA"/>
    </w:rPr>
  </w:style>
  <w:style w:type="paragraph" w:customStyle="1" w:styleId="xl28">
    <w:name w:val="xl28"/>
    <w:basedOn w:val="Normale"/>
    <w:rsid w:val="008F5276"/>
    <w:pPr>
      <w:pBdr>
        <w:top w:val="single" w:sz="8" w:space="0" w:color="808080"/>
        <w:bottom w:val="single" w:sz="8" w:space="0" w:color="808080"/>
      </w:pBdr>
      <w:spacing w:before="100" w:beforeAutospacing="1" w:after="100" w:afterAutospacing="1"/>
    </w:pPr>
    <w:rPr>
      <w:rFonts w:ascii="Arial Unicode MS" w:eastAsia="Arial Unicode MS" w:hAnsi="Arial Unicode MS" w:cs="Arial Unicode MS"/>
      <w:lang w:bidi="ar-SA"/>
    </w:rPr>
  </w:style>
  <w:style w:type="paragraph" w:customStyle="1" w:styleId="xl29">
    <w:name w:val="xl29"/>
    <w:basedOn w:val="Normale"/>
    <w:rsid w:val="008F5276"/>
    <w:pPr>
      <w:pBdr>
        <w:top w:val="single" w:sz="8" w:space="0" w:color="808080"/>
        <w:bottom w:val="single" w:sz="8" w:space="0" w:color="808080"/>
      </w:pBdr>
      <w:spacing w:before="100" w:beforeAutospacing="1" w:after="100" w:afterAutospacing="1"/>
    </w:pPr>
    <w:rPr>
      <w:rFonts w:ascii="Arial Unicode MS" w:eastAsia="Arial Unicode MS" w:hAnsi="Arial Unicode MS" w:cs="Arial Unicode MS"/>
      <w:i/>
      <w:iCs/>
      <w:color w:val="000080"/>
      <w:lang w:bidi="ar-SA"/>
    </w:rPr>
  </w:style>
  <w:style w:type="paragraph" w:customStyle="1" w:styleId="xl30">
    <w:name w:val="xl30"/>
    <w:basedOn w:val="Normale"/>
    <w:rsid w:val="008F5276"/>
    <w:pPr>
      <w:spacing w:before="100" w:beforeAutospacing="1" w:after="100" w:afterAutospacing="1"/>
      <w:jc w:val="center"/>
    </w:pPr>
    <w:rPr>
      <w:rFonts w:ascii="Arial Unicode MS" w:eastAsia="Arial Unicode MS" w:hAnsi="Arial Unicode MS" w:cs="Arial Unicode MS"/>
      <w:b/>
      <w:bCs/>
      <w:color w:val="000080"/>
      <w:lang w:bidi="ar-SA"/>
    </w:rPr>
  </w:style>
  <w:style w:type="paragraph" w:customStyle="1" w:styleId="xl31">
    <w:name w:val="xl31"/>
    <w:basedOn w:val="Normale"/>
    <w:rsid w:val="008F5276"/>
    <w:pPr>
      <w:pBdr>
        <w:bottom w:val="single" w:sz="8" w:space="0" w:color="808080"/>
      </w:pBdr>
      <w:spacing w:before="100" w:beforeAutospacing="1" w:after="100" w:afterAutospacing="1"/>
      <w:jc w:val="center"/>
    </w:pPr>
    <w:rPr>
      <w:rFonts w:ascii="Arial Unicode MS" w:eastAsia="Arial Unicode MS" w:hAnsi="Arial Unicode MS" w:cs="Arial Unicode MS"/>
      <w:b/>
      <w:bCs/>
      <w:color w:val="000080"/>
      <w:lang w:bidi="ar-SA"/>
    </w:rPr>
  </w:style>
  <w:style w:type="paragraph" w:customStyle="1" w:styleId="xl32">
    <w:name w:val="xl32"/>
    <w:basedOn w:val="Normale"/>
    <w:rsid w:val="008F5276"/>
    <w:pPr>
      <w:spacing w:before="100" w:beforeAutospacing="1" w:after="100" w:afterAutospacing="1"/>
    </w:pPr>
    <w:rPr>
      <w:rFonts w:ascii="Arial Unicode MS" w:eastAsia="Arial Unicode MS" w:hAnsi="Arial Unicode MS" w:cs="Arial Unicode MS"/>
      <w:b/>
      <w:bCs/>
      <w:color w:val="000080"/>
      <w:lang w:bidi="ar-SA"/>
    </w:rPr>
  </w:style>
  <w:style w:type="paragraph" w:customStyle="1" w:styleId="xl33">
    <w:name w:val="xl33"/>
    <w:basedOn w:val="Normale"/>
    <w:rsid w:val="008F5276"/>
    <w:pPr>
      <w:pBdr>
        <w:bottom w:val="single" w:sz="8" w:space="0" w:color="808080"/>
      </w:pBdr>
      <w:spacing w:before="100" w:beforeAutospacing="1" w:after="100" w:afterAutospacing="1"/>
      <w:jc w:val="center"/>
    </w:pPr>
    <w:rPr>
      <w:rFonts w:ascii="Arial Unicode MS" w:eastAsia="Arial Unicode MS" w:hAnsi="Arial Unicode MS" w:cs="Arial Unicode MS"/>
      <w:b/>
      <w:bCs/>
      <w:color w:val="000080"/>
      <w:lang w:bidi="ar-SA"/>
    </w:rPr>
  </w:style>
  <w:style w:type="paragraph" w:customStyle="1" w:styleId="xl34">
    <w:name w:val="xl34"/>
    <w:basedOn w:val="Normale"/>
    <w:rsid w:val="008F5276"/>
    <w:pPr>
      <w:pBdr>
        <w:top w:val="single" w:sz="8" w:space="0" w:color="808080"/>
        <w:bottom w:val="single" w:sz="8" w:space="0" w:color="808080"/>
      </w:pBdr>
      <w:spacing w:before="100" w:beforeAutospacing="1" w:after="100" w:afterAutospacing="1"/>
    </w:pPr>
    <w:rPr>
      <w:rFonts w:ascii="Arial Unicode MS" w:eastAsia="Arial Unicode MS" w:hAnsi="Arial Unicode MS" w:cs="Arial Unicode MS"/>
      <w:i/>
      <w:iCs/>
      <w:color w:val="000080"/>
      <w:lang w:bidi="ar-SA"/>
    </w:rPr>
  </w:style>
  <w:style w:type="paragraph" w:customStyle="1" w:styleId="xl35">
    <w:name w:val="xl35"/>
    <w:basedOn w:val="Normale"/>
    <w:rsid w:val="008F5276"/>
    <w:pPr>
      <w:pBdr>
        <w:bottom w:val="single" w:sz="8" w:space="0" w:color="808080"/>
      </w:pBdr>
      <w:spacing w:before="100" w:beforeAutospacing="1" w:after="100" w:afterAutospacing="1"/>
    </w:pPr>
    <w:rPr>
      <w:rFonts w:ascii="Arial Unicode MS" w:eastAsia="Arial Unicode MS" w:hAnsi="Arial Unicode MS" w:cs="Arial Unicode MS"/>
      <w:b/>
      <w:bCs/>
      <w:color w:val="000080"/>
      <w:lang w:bidi="ar-SA"/>
    </w:rPr>
  </w:style>
  <w:style w:type="paragraph" w:customStyle="1" w:styleId="xl36">
    <w:name w:val="xl36"/>
    <w:basedOn w:val="Normale"/>
    <w:rsid w:val="008F5276"/>
    <w:pPr>
      <w:spacing w:before="100" w:beforeAutospacing="1" w:after="100" w:afterAutospacing="1"/>
      <w:jc w:val="center"/>
    </w:pPr>
    <w:rPr>
      <w:rFonts w:ascii="Arial Unicode MS" w:eastAsia="Arial Unicode MS" w:hAnsi="Arial Unicode MS" w:cs="Arial Unicode MS"/>
      <w:b/>
      <w:bCs/>
      <w:color w:val="000080"/>
      <w:lang w:bidi="ar-SA"/>
    </w:rPr>
  </w:style>
  <w:style w:type="paragraph" w:customStyle="1" w:styleId="xl37">
    <w:name w:val="xl37"/>
    <w:basedOn w:val="Normale"/>
    <w:rsid w:val="008F5276"/>
    <w:pPr>
      <w:pBdr>
        <w:top w:val="single" w:sz="4" w:space="0" w:color="808080"/>
      </w:pBdr>
      <w:shd w:val="clear" w:color="auto" w:fill="FFFF00"/>
      <w:spacing w:before="100" w:beforeAutospacing="1" w:after="100" w:afterAutospacing="1"/>
    </w:pPr>
    <w:rPr>
      <w:rFonts w:ascii="Arial Unicode MS" w:eastAsia="Arial Unicode MS" w:hAnsi="Arial Unicode MS" w:cs="Arial Unicode MS"/>
      <w:lang w:bidi="ar-SA"/>
    </w:rPr>
  </w:style>
  <w:style w:type="paragraph" w:customStyle="1" w:styleId="xl38">
    <w:name w:val="xl38"/>
    <w:basedOn w:val="Normale"/>
    <w:rsid w:val="008F5276"/>
    <w:pPr>
      <w:spacing w:before="100" w:beforeAutospacing="1" w:after="100" w:afterAutospacing="1"/>
      <w:jc w:val="center"/>
      <w:textAlignment w:val="center"/>
    </w:pPr>
    <w:rPr>
      <w:rFonts w:ascii="Arial Unicode MS" w:eastAsia="Arial Unicode MS" w:hAnsi="Arial Unicode MS" w:cs="Arial Unicode MS"/>
      <w:b/>
      <w:bCs/>
      <w:color w:val="000080"/>
      <w:lang w:bidi="ar-SA"/>
    </w:rPr>
  </w:style>
  <w:style w:type="paragraph" w:customStyle="1" w:styleId="xl39">
    <w:name w:val="xl39"/>
    <w:basedOn w:val="Normale"/>
    <w:rsid w:val="008F5276"/>
    <w:pPr>
      <w:spacing w:before="100" w:beforeAutospacing="1" w:after="100" w:afterAutospacing="1"/>
      <w:jc w:val="center"/>
      <w:textAlignment w:val="center"/>
    </w:pPr>
    <w:rPr>
      <w:rFonts w:ascii="Arial Unicode MS" w:eastAsia="Arial Unicode MS" w:hAnsi="Arial Unicode MS" w:cs="Arial Unicode MS"/>
      <w:b/>
      <w:bCs/>
      <w:color w:val="000080"/>
      <w:lang w:bidi="ar-SA"/>
    </w:rPr>
  </w:style>
  <w:style w:type="paragraph" w:customStyle="1" w:styleId="xl40">
    <w:name w:val="xl40"/>
    <w:basedOn w:val="Normale"/>
    <w:rsid w:val="008F5276"/>
    <w:pPr>
      <w:spacing w:before="100" w:beforeAutospacing="1" w:after="100" w:afterAutospacing="1"/>
      <w:textAlignment w:val="center"/>
    </w:pPr>
    <w:rPr>
      <w:rFonts w:ascii="Arial Unicode MS" w:eastAsia="Arial Unicode MS" w:hAnsi="Arial Unicode MS" w:cs="Arial Unicode MS"/>
      <w:b/>
      <w:bCs/>
      <w:color w:val="000080"/>
      <w:lang w:bidi="ar-SA"/>
    </w:rPr>
  </w:style>
  <w:style w:type="paragraph" w:customStyle="1" w:styleId="xl41">
    <w:name w:val="xl41"/>
    <w:basedOn w:val="Normale"/>
    <w:rsid w:val="008F5276"/>
    <w:pPr>
      <w:spacing w:before="100" w:beforeAutospacing="1" w:after="100" w:afterAutospacing="1"/>
      <w:jc w:val="center"/>
      <w:textAlignment w:val="center"/>
    </w:pPr>
    <w:rPr>
      <w:rFonts w:ascii="Arial Unicode MS" w:eastAsia="Arial Unicode MS" w:hAnsi="Arial Unicode MS" w:cs="Arial Unicode MS"/>
      <w:b/>
      <w:bCs/>
      <w:color w:val="000080"/>
      <w:lang w:bidi="ar-SA"/>
    </w:rPr>
  </w:style>
  <w:style w:type="paragraph" w:customStyle="1" w:styleId="xl42">
    <w:name w:val="xl42"/>
    <w:basedOn w:val="Normale"/>
    <w:rsid w:val="008F5276"/>
    <w:pPr>
      <w:pBdr>
        <w:top w:val="single" w:sz="4" w:space="0" w:color="808080"/>
      </w:pBdr>
      <w:spacing w:before="100" w:beforeAutospacing="1" w:after="100" w:afterAutospacing="1"/>
      <w:jc w:val="center"/>
      <w:textAlignment w:val="center"/>
    </w:pPr>
    <w:rPr>
      <w:rFonts w:ascii="Arial" w:eastAsia="Arial Unicode MS" w:hAnsi="Arial" w:cs="Arial"/>
      <w:sz w:val="16"/>
      <w:szCs w:val="16"/>
      <w:lang w:bidi="ar-SA"/>
    </w:rPr>
  </w:style>
  <w:style w:type="paragraph" w:customStyle="1" w:styleId="xl43">
    <w:name w:val="xl43"/>
    <w:basedOn w:val="Normale"/>
    <w:rsid w:val="008F5276"/>
    <w:pPr>
      <w:pBdr>
        <w:top w:val="single" w:sz="8" w:space="0" w:color="808080"/>
        <w:bottom w:val="single" w:sz="8" w:space="0" w:color="808080"/>
      </w:pBdr>
      <w:spacing w:before="100" w:beforeAutospacing="1" w:after="100" w:afterAutospacing="1"/>
      <w:jc w:val="center"/>
      <w:textAlignment w:val="center"/>
    </w:pPr>
    <w:rPr>
      <w:rFonts w:ascii="Arial Unicode MS" w:eastAsia="Arial Unicode MS" w:hAnsi="Arial Unicode MS" w:cs="Arial Unicode MS"/>
      <w:i/>
      <w:iCs/>
      <w:color w:val="000080"/>
      <w:lang w:bidi="ar-SA"/>
    </w:rPr>
  </w:style>
  <w:style w:type="paragraph" w:customStyle="1" w:styleId="xl44">
    <w:name w:val="xl44"/>
    <w:basedOn w:val="Normale"/>
    <w:rsid w:val="008F5276"/>
    <w:pPr>
      <w:pBdr>
        <w:top w:val="single" w:sz="4" w:space="0" w:color="808080"/>
      </w:pBdr>
      <w:spacing w:before="100" w:beforeAutospacing="1" w:after="100" w:afterAutospacing="1"/>
      <w:jc w:val="center"/>
      <w:textAlignment w:val="center"/>
    </w:pPr>
    <w:rPr>
      <w:rFonts w:ascii="Arial Unicode MS" w:eastAsia="Arial Unicode MS" w:hAnsi="Arial Unicode MS" w:cs="Arial Unicode MS"/>
      <w:lang w:bidi="ar-SA"/>
    </w:rPr>
  </w:style>
  <w:style w:type="paragraph" w:styleId="Corpodeltesto2">
    <w:name w:val="Body Text 2"/>
    <w:basedOn w:val="Normale"/>
    <w:rsid w:val="008F5276"/>
    <w:pPr>
      <w:jc w:val="both"/>
    </w:pPr>
    <w:rPr>
      <w:rFonts w:ascii="Arial" w:hAnsi="Arial" w:cs="Arial"/>
      <w:bCs/>
      <w:kern w:val="32"/>
    </w:rPr>
  </w:style>
  <w:style w:type="paragraph" w:customStyle="1" w:styleId="xl45">
    <w:name w:val="xl45"/>
    <w:basedOn w:val="Normale"/>
    <w:rsid w:val="008F52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bidi="ar-SA"/>
    </w:rPr>
  </w:style>
  <w:style w:type="paragraph" w:customStyle="1" w:styleId="xl46">
    <w:name w:val="xl46"/>
    <w:basedOn w:val="Normale"/>
    <w:rsid w:val="008F527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eastAsia="Arial Unicode MS"/>
      <w:lang w:bidi="ar-SA"/>
    </w:rPr>
  </w:style>
  <w:style w:type="paragraph" w:customStyle="1" w:styleId="xl47">
    <w:name w:val="xl47"/>
    <w:basedOn w:val="Normale"/>
    <w:rsid w:val="008F5276"/>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both"/>
      <w:textAlignment w:val="top"/>
    </w:pPr>
    <w:rPr>
      <w:rFonts w:eastAsia="Arial Unicode MS"/>
      <w:lang w:bidi="ar-SA"/>
    </w:rPr>
  </w:style>
  <w:style w:type="paragraph" w:customStyle="1" w:styleId="xl48">
    <w:name w:val="xl48"/>
    <w:basedOn w:val="Normale"/>
    <w:rsid w:val="008F527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textAlignment w:val="top"/>
    </w:pPr>
    <w:rPr>
      <w:rFonts w:eastAsia="Arial Unicode MS"/>
      <w:lang w:bidi="ar-SA"/>
    </w:rPr>
  </w:style>
  <w:style w:type="paragraph" w:customStyle="1" w:styleId="xl49">
    <w:name w:val="xl49"/>
    <w:basedOn w:val="Normale"/>
    <w:rsid w:val="008F527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eastAsia="Arial Unicode MS"/>
      <w:lang w:bidi="ar-SA"/>
    </w:rPr>
  </w:style>
  <w:style w:type="paragraph" w:customStyle="1" w:styleId="xl50">
    <w:name w:val="xl50"/>
    <w:basedOn w:val="Normale"/>
    <w:rsid w:val="008F5276"/>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right"/>
      <w:textAlignment w:val="top"/>
    </w:pPr>
    <w:rPr>
      <w:rFonts w:eastAsia="Arial Unicode MS"/>
      <w:lang w:bidi="ar-SA"/>
    </w:rPr>
  </w:style>
  <w:style w:type="paragraph" w:customStyle="1" w:styleId="xl51">
    <w:name w:val="xl51"/>
    <w:basedOn w:val="Normale"/>
    <w:rsid w:val="008F527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Arial Unicode MS"/>
      <w:lang w:bidi="ar-SA"/>
    </w:rPr>
  </w:style>
  <w:style w:type="paragraph" w:customStyle="1" w:styleId="xl52">
    <w:name w:val="xl52"/>
    <w:basedOn w:val="Normale"/>
    <w:rsid w:val="008F5276"/>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textAlignment w:val="center"/>
    </w:pPr>
    <w:rPr>
      <w:rFonts w:eastAsia="Arial Unicode MS"/>
      <w:lang w:bidi="ar-SA"/>
    </w:rPr>
  </w:style>
  <w:style w:type="paragraph" w:customStyle="1" w:styleId="xl53">
    <w:name w:val="xl53"/>
    <w:basedOn w:val="Normale"/>
    <w:rsid w:val="008F5276"/>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textAlignment w:val="center"/>
    </w:pPr>
    <w:rPr>
      <w:rFonts w:eastAsia="Arial Unicode MS"/>
      <w:lang w:bidi="ar-SA"/>
    </w:rPr>
  </w:style>
  <w:style w:type="paragraph" w:customStyle="1" w:styleId="xl54">
    <w:name w:val="xl54"/>
    <w:basedOn w:val="Normale"/>
    <w:rsid w:val="008F5276"/>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eastAsia="Arial Unicode MS"/>
      <w:lang w:bidi="ar-SA"/>
    </w:rPr>
  </w:style>
  <w:style w:type="paragraph" w:customStyle="1" w:styleId="xl55">
    <w:name w:val="xl55"/>
    <w:basedOn w:val="Normale"/>
    <w:rsid w:val="008F5276"/>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right"/>
      <w:textAlignment w:val="center"/>
    </w:pPr>
    <w:rPr>
      <w:rFonts w:eastAsia="Arial Unicode MS"/>
      <w:lang w:bidi="ar-SA"/>
    </w:rPr>
  </w:style>
  <w:style w:type="paragraph" w:customStyle="1" w:styleId="xl56">
    <w:name w:val="xl56"/>
    <w:basedOn w:val="Normale"/>
    <w:rsid w:val="008F5276"/>
    <w:pPr>
      <w:pBdr>
        <w:top w:val="single" w:sz="8" w:space="0" w:color="auto"/>
        <w:left w:val="single" w:sz="8" w:space="0" w:color="auto"/>
        <w:bottom w:val="single" w:sz="8" w:space="0" w:color="auto"/>
      </w:pBdr>
      <w:shd w:val="clear" w:color="auto" w:fill="666699"/>
      <w:spacing w:before="100" w:beforeAutospacing="1" w:after="100" w:afterAutospacing="1"/>
    </w:pPr>
    <w:rPr>
      <w:rFonts w:eastAsia="Arial Unicode MS"/>
      <w:b/>
      <w:bCs/>
      <w:color w:val="FFFFFF"/>
      <w:lang w:bidi="ar-SA"/>
    </w:rPr>
  </w:style>
  <w:style w:type="paragraph" w:customStyle="1" w:styleId="xl57">
    <w:name w:val="xl57"/>
    <w:basedOn w:val="Normale"/>
    <w:rsid w:val="008F5276"/>
    <w:pPr>
      <w:pBdr>
        <w:top w:val="single" w:sz="8" w:space="0" w:color="auto"/>
        <w:bottom w:val="single" w:sz="8" w:space="0" w:color="auto"/>
      </w:pBdr>
      <w:shd w:val="clear" w:color="auto" w:fill="666699"/>
      <w:spacing w:before="100" w:beforeAutospacing="1" w:after="100" w:afterAutospacing="1"/>
    </w:pPr>
    <w:rPr>
      <w:rFonts w:eastAsia="Arial Unicode MS"/>
      <w:b/>
      <w:bCs/>
      <w:color w:val="FFFFFF"/>
      <w:lang w:bidi="ar-SA"/>
    </w:rPr>
  </w:style>
  <w:style w:type="paragraph" w:customStyle="1" w:styleId="xl58">
    <w:name w:val="xl58"/>
    <w:basedOn w:val="Normale"/>
    <w:rsid w:val="008F5276"/>
    <w:pPr>
      <w:pBdr>
        <w:top w:val="single" w:sz="8" w:space="0" w:color="auto"/>
        <w:bottom w:val="single" w:sz="8" w:space="0" w:color="auto"/>
        <w:right w:val="single" w:sz="8" w:space="0" w:color="auto"/>
      </w:pBdr>
      <w:shd w:val="clear" w:color="auto" w:fill="666699"/>
      <w:spacing w:before="100" w:beforeAutospacing="1" w:after="100" w:afterAutospacing="1"/>
    </w:pPr>
    <w:rPr>
      <w:rFonts w:eastAsia="Arial Unicode MS"/>
      <w:b/>
      <w:bCs/>
      <w:color w:val="FFFFFF"/>
      <w:lang w:bidi="ar-SA"/>
    </w:rPr>
  </w:style>
  <w:style w:type="paragraph" w:customStyle="1" w:styleId="xl59">
    <w:name w:val="xl59"/>
    <w:basedOn w:val="Normale"/>
    <w:rsid w:val="008F5276"/>
    <w:pPr>
      <w:pBdr>
        <w:top w:val="single" w:sz="8" w:space="0" w:color="auto"/>
        <w:left w:val="single" w:sz="8" w:space="0" w:color="auto"/>
        <w:bottom w:val="single" w:sz="8" w:space="0" w:color="auto"/>
        <w:right w:val="single" w:sz="8" w:space="0" w:color="auto"/>
      </w:pBdr>
      <w:shd w:val="clear" w:color="auto" w:fill="666699"/>
      <w:spacing w:before="100" w:beforeAutospacing="1" w:after="100" w:afterAutospacing="1"/>
      <w:jc w:val="right"/>
    </w:pPr>
    <w:rPr>
      <w:rFonts w:eastAsia="Arial Unicode MS"/>
      <w:b/>
      <w:bCs/>
      <w:color w:val="FFFFFF"/>
      <w:lang w:bidi="ar-SA"/>
    </w:rPr>
  </w:style>
  <w:style w:type="character" w:styleId="Collegamentovisitato">
    <w:name w:val="FollowedHyperlink"/>
    <w:rsid w:val="008F5276"/>
    <w:rPr>
      <w:color w:val="800080"/>
      <w:u w:val="single"/>
    </w:rPr>
  </w:style>
  <w:style w:type="paragraph" w:styleId="Pidipagina">
    <w:name w:val="footer"/>
    <w:basedOn w:val="Normale"/>
    <w:link w:val="PidipaginaCarattere"/>
    <w:uiPriority w:val="99"/>
    <w:rsid w:val="008F5276"/>
    <w:pPr>
      <w:tabs>
        <w:tab w:val="center" w:pos="4819"/>
        <w:tab w:val="right" w:pos="9638"/>
      </w:tabs>
    </w:pPr>
  </w:style>
  <w:style w:type="character" w:styleId="Numeropagina">
    <w:name w:val="page number"/>
    <w:basedOn w:val="Carpredefinitoparagrafo"/>
    <w:rsid w:val="008F5276"/>
  </w:style>
  <w:style w:type="paragraph" w:styleId="Corpodeltesto3">
    <w:name w:val="Body Text 3"/>
    <w:basedOn w:val="Normale"/>
    <w:rsid w:val="008F5276"/>
    <w:pPr>
      <w:shd w:val="clear" w:color="auto" w:fill="FFFF00"/>
      <w:spacing w:line="360" w:lineRule="auto"/>
      <w:jc w:val="both"/>
    </w:pPr>
    <w:rPr>
      <w:rFonts w:ascii="Arial" w:hAnsi="Arial"/>
    </w:rPr>
  </w:style>
  <w:style w:type="paragraph" w:styleId="Intestazione">
    <w:name w:val="header"/>
    <w:basedOn w:val="Normale"/>
    <w:link w:val="IntestazioneCarattere"/>
    <w:uiPriority w:val="99"/>
    <w:rsid w:val="008F5276"/>
    <w:pPr>
      <w:tabs>
        <w:tab w:val="center" w:pos="4819"/>
        <w:tab w:val="right" w:pos="9638"/>
      </w:tabs>
    </w:pPr>
  </w:style>
  <w:style w:type="paragraph" w:styleId="Indice1">
    <w:name w:val="index 1"/>
    <w:basedOn w:val="Normale"/>
    <w:next w:val="Normale"/>
    <w:autoRedefine/>
    <w:semiHidden/>
    <w:rsid w:val="008F5276"/>
    <w:pPr>
      <w:ind w:left="240" w:hanging="240"/>
    </w:pPr>
  </w:style>
  <w:style w:type="paragraph" w:styleId="Indice2">
    <w:name w:val="index 2"/>
    <w:basedOn w:val="Normale"/>
    <w:next w:val="Normale"/>
    <w:autoRedefine/>
    <w:semiHidden/>
    <w:rsid w:val="008F5276"/>
    <w:pPr>
      <w:ind w:left="480" w:hanging="240"/>
    </w:pPr>
  </w:style>
  <w:style w:type="paragraph" w:styleId="Indice3">
    <w:name w:val="index 3"/>
    <w:basedOn w:val="Normale"/>
    <w:next w:val="Normale"/>
    <w:autoRedefine/>
    <w:semiHidden/>
    <w:rsid w:val="008F5276"/>
    <w:pPr>
      <w:ind w:left="720" w:hanging="240"/>
    </w:pPr>
  </w:style>
  <w:style w:type="paragraph" w:styleId="Indice4">
    <w:name w:val="index 4"/>
    <w:basedOn w:val="Normale"/>
    <w:next w:val="Normale"/>
    <w:autoRedefine/>
    <w:semiHidden/>
    <w:rsid w:val="008F5276"/>
    <w:pPr>
      <w:ind w:left="960" w:hanging="240"/>
    </w:pPr>
  </w:style>
  <w:style w:type="paragraph" w:styleId="Indice5">
    <w:name w:val="index 5"/>
    <w:basedOn w:val="Normale"/>
    <w:next w:val="Normale"/>
    <w:autoRedefine/>
    <w:semiHidden/>
    <w:rsid w:val="008F5276"/>
    <w:pPr>
      <w:ind w:left="1200" w:hanging="240"/>
    </w:pPr>
  </w:style>
  <w:style w:type="paragraph" w:styleId="Indice6">
    <w:name w:val="index 6"/>
    <w:basedOn w:val="Normale"/>
    <w:next w:val="Normale"/>
    <w:autoRedefine/>
    <w:semiHidden/>
    <w:rsid w:val="008F5276"/>
    <w:pPr>
      <w:ind w:left="1440" w:hanging="240"/>
    </w:pPr>
  </w:style>
  <w:style w:type="paragraph" w:styleId="Indice7">
    <w:name w:val="index 7"/>
    <w:basedOn w:val="Normale"/>
    <w:next w:val="Normale"/>
    <w:autoRedefine/>
    <w:semiHidden/>
    <w:rsid w:val="008F5276"/>
    <w:pPr>
      <w:ind w:left="1680" w:hanging="240"/>
    </w:pPr>
  </w:style>
  <w:style w:type="paragraph" w:styleId="Indice8">
    <w:name w:val="index 8"/>
    <w:basedOn w:val="Normale"/>
    <w:next w:val="Normale"/>
    <w:autoRedefine/>
    <w:semiHidden/>
    <w:rsid w:val="008F5276"/>
    <w:pPr>
      <w:ind w:left="1920" w:hanging="240"/>
    </w:pPr>
  </w:style>
  <w:style w:type="paragraph" w:styleId="Indice9">
    <w:name w:val="index 9"/>
    <w:basedOn w:val="Normale"/>
    <w:next w:val="Normale"/>
    <w:autoRedefine/>
    <w:semiHidden/>
    <w:rsid w:val="008F5276"/>
    <w:pPr>
      <w:ind w:left="2160" w:hanging="240"/>
    </w:pPr>
  </w:style>
  <w:style w:type="paragraph" w:styleId="Titoloindice">
    <w:name w:val="index heading"/>
    <w:basedOn w:val="Normale"/>
    <w:next w:val="Indice1"/>
    <w:semiHidden/>
    <w:rsid w:val="008F5276"/>
  </w:style>
  <w:style w:type="table" w:styleId="Tabellatema">
    <w:name w:val="Table Theme"/>
    <w:basedOn w:val="Tabellanormale"/>
    <w:rsid w:val="00482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icedellefigure">
    <w:name w:val="table of figures"/>
    <w:aliases w:val="Indice delle figure NI"/>
    <w:basedOn w:val="Normale"/>
    <w:next w:val="Normale"/>
    <w:semiHidden/>
    <w:rsid w:val="008F5276"/>
    <w:pPr>
      <w:ind w:left="480" w:hanging="480"/>
    </w:pPr>
    <w:rPr>
      <w:rFonts w:ascii="Arial" w:hAnsi="Arial"/>
      <w:sz w:val="18"/>
    </w:rPr>
  </w:style>
  <w:style w:type="paragraph" w:customStyle="1" w:styleId="notaintegrativatabelle">
    <w:name w:val="nota integrativa tabelle"/>
    <w:basedOn w:val="Corpodeltesto2"/>
    <w:rsid w:val="008F5276"/>
    <w:pPr>
      <w:spacing w:line="360" w:lineRule="auto"/>
    </w:pPr>
    <w:rPr>
      <w:b/>
      <w:sz w:val="18"/>
    </w:rPr>
  </w:style>
  <w:style w:type="table" w:styleId="Tabellaelegante">
    <w:name w:val="Table Elegant"/>
    <w:basedOn w:val="Tabellanormale"/>
    <w:rsid w:val="0048234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acontemporanea">
    <w:name w:val="Table Contemporary"/>
    <w:basedOn w:val="Tabellanormale"/>
    <w:rsid w:val="0048234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stofumetto">
    <w:name w:val="Balloon Text"/>
    <w:basedOn w:val="Normale"/>
    <w:semiHidden/>
    <w:rsid w:val="00216898"/>
    <w:rPr>
      <w:rFonts w:ascii="Tahoma" w:hAnsi="Tahoma" w:cs="Tahoma"/>
      <w:sz w:val="16"/>
      <w:szCs w:val="16"/>
    </w:rPr>
  </w:style>
  <w:style w:type="paragraph" w:styleId="NormaleWeb">
    <w:name w:val="Normal (Web)"/>
    <w:basedOn w:val="Normale"/>
    <w:uiPriority w:val="99"/>
    <w:unhideWhenUsed/>
    <w:rsid w:val="004966AF"/>
    <w:pPr>
      <w:spacing w:before="100" w:beforeAutospacing="1" w:after="100" w:afterAutospacing="1"/>
    </w:pPr>
    <w:rPr>
      <w:lang w:bidi="ar-SA"/>
    </w:rPr>
  </w:style>
  <w:style w:type="paragraph" w:customStyle="1" w:styleId="titolo2R">
    <w:name w:val="titolo 2 R"/>
    <w:basedOn w:val="Titolo1"/>
    <w:rsid w:val="00221972"/>
    <w:pPr>
      <w:spacing w:before="0" w:after="0"/>
    </w:pPr>
    <w:rPr>
      <w:rFonts w:ascii="Calibri" w:hAnsi="Calibri" w:cs="Times New Roman"/>
      <w:bCs w:val="0"/>
      <w:kern w:val="0"/>
      <w:sz w:val="30"/>
      <w:szCs w:val="20"/>
    </w:rPr>
  </w:style>
  <w:style w:type="paragraph" w:styleId="Paragrafoelenco">
    <w:name w:val="List Paragraph"/>
    <w:basedOn w:val="Normale"/>
    <w:uiPriority w:val="34"/>
    <w:qFormat/>
    <w:rsid w:val="00221972"/>
    <w:pPr>
      <w:ind w:left="708"/>
    </w:pPr>
  </w:style>
  <w:style w:type="table" w:styleId="Grigliatabella">
    <w:name w:val="Table Grid"/>
    <w:basedOn w:val="Tabellanormale"/>
    <w:rsid w:val="002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115EC"/>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AE07DF"/>
    <w:rPr>
      <w:sz w:val="24"/>
      <w:szCs w:val="24"/>
      <w:lang w:bidi="he-IL"/>
    </w:rPr>
  </w:style>
  <w:style w:type="character" w:customStyle="1" w:styleId="IntestazioneCarattere">
    <w:name w:val="Intestazione Carattere"/>
    <w:link w:val="Intestazione"/>
    <w:uiPriority w:val="99"/>
    <w:rsid w:val="0041074E"/>
    <w:rPr>
      <w:sz w:val="24"/>
      <w:szCs w:val="24"/>
      <w:lang w:bidi="he-IL"/>
    </w:rPr>
  </w:style>
  <w:style w:type="paragraph" w:styleId="Testonotadichiusura">
    <w:name w:val="endnote text"/>
    <w:basedOn w:val="Normale"/>
    <w:link w:val="TestonotadichiusuraCarattere"/>
    <w:rsid w:val="0041074E"/>
    <w:rPr>
      <w:sz w:val="20"/>
      <w:szCs w:val="20"/>
    </w:rPr>
  </w:style>
  <w:style w:type="character" w:customStyle="1" w:styleId="TestonotadichiusuraCarattere">
    <w:name w:val="Testo nota di chiusura Carattere"/>
    <w:link w:val="Testonotadichiusura"/>
    <w:rsid w:val="0041074E"/>
    <w:rPr>
      <w:lang w:bidi="he-IL"/>
    </w:rPr>
  </w:style>
  <w:style w:type="character" w:styleId="Rimandonotadichiusura">
    <w:name w:val="endnote reference"/>
    <w:rsid w:val="0041074E"/>
    <w:rPr>
      <w:vertAlign w:val="superscript"/>
    </w:rPr>
  </w:style>
</w:styles>
</file>

<file path=word/webSettings.xml><?xml version="1.0" encoding="utf-8"?>
<w:webSettings xmlns:r="http://schemas.openxmlformats.org/officeDocument/2006/relationships" xmlns:w="http://schemas.openxmlformats.org/wordprocessingml/2006/main">
  <w:divs>
    <w:div w:id="56826031">
      <w:bodyDiv w:val="1"/>
      <w:marLeft w:val="0"/>
      <w:marRight w:val="0"/>
      <w:marTop w:val="0"/>
      <w:marBottom w:val="0"/>
      <w:divBdr>
        <w:top w:val="none" w:sz="0" w:space="0" w:color="auto"/>
        <w:left w:val="none" w:sz="0" w:space="0" w:color="auto"/>
        <w:bottom w:val="none" w:sz="0" w:space="0" w:color="auto"/>
        <w:right w:val="none" w:sz="0" w:space="0" w:color="auto"/>
      </w:divBdr>
      <w:divsChild>
        <w:div w:id="775447756">
          <w:marLeft w:val="0"/>
          <w:marRight w:val="0"/>
          <w:marTop w:val="0"/>
          <w:marBottom w:val="0"/>
          <w:divBdr>
            <w:top w:val="none" w:sz="0" w:space="0" w:color="auto"/>
            <w:left w:val="none" w:sz="0" w:space="0" w:color="auto"/>
            <w:bottom w:val="none" w:sz="0" w:space="0" w:color="auto"/>
            <w:right w:val="none" w:sz="0" w:space="0" w:color="auto"/>
          </w:divBdr>
          <w:divsChild>
            <w:div w:id="123230662">
              <w:marLeft w:val="0"/>
              <w:marRight w:val="0"/>
              <w:marTop w:val="0"/>
              <w:marBottom w:val="0"/>
              <w:divBdr>
                <w:top w:val="none" w:sz="0" w:space="0" w:color="auto"/>
                <w:left w:val="none" w:sz="0" w:space="0" w:color="auto"/>
                <w:bottom w:val="none" w:sz="0" w:space="0" w:color="auto"/>
                <w:right w:val="none" w:sz="0" w:space="0" w:color="auto"/>
              </w:divBdr>
              <w:divsChild>
                <w:div w:id="638459045">
                  <w:marLeft w:val="0"/>
                  <w:marRight w:val="0"/>
                  <w:marTop w:val="0"/>
                  <w:marBottom w:val="0"/>
                  <w:divBdr>
                    <w:top w:val="none" w:sz="0" w:space="0" w:color="auto"/>
                    <w:left w:val="none" w:sz="0" w:space="0" w:color="auto"/>
                    <w:bottom w:val="none" w:sz="0" w:space="0" w:color="auto"/>
                    <w:right w:val="none" w:sz="0" w:space="0" w:color="auto"/>
                  </w:divBdr>
                  <w:divsChild>
                    <w:div w:id="15466040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04812">
      <w:bodyDiv w:val="1"/>
      <w:marLeft w:val="0"/>
      <w:marRight w:val="0"/>
      <w:marTop w:val="0"/>
      <w:marBottom w:val="0"/>
      <w:divBdr>
        <w:top w:val="none" w:sz="0" w:space="0" w:color="auto"/>
        <w:left w:val="none" w:sz="0" w:space="0" w:color="auto"/>
        <w:bottom w:val="none" w:sz="0" w:space="0" w:color="auto"/>
        <w:right w:val="none" w:sz="0" w:space="0" w:color="auto"/>
      </w:divBdr>
    </w:div>
    <w:div w:id="224462709">
      <w:bodyDiv w:val="1"/>
      <w:marLeft w:val="0"/>
      <w:marRight w:val="0"/>
      <w:marTop w:val="0"/>
      <w:marBottom w:val="0"/>
      <w:divBdr>
        <w:top w:val="none" w:sz="0" w:space="0" w:color="auto"/>
        <w:left w:val="none" w:sz="0" w:space="0" w:color="auto"/>
        <w:bottom w:val="none" w:sz="0" w:space="0" w:color="auto"/>
        <w:right w:val="none" w:sz="0" w:space="0" w:color="auto"/>
      </w:divBdr>
      <w:divsChild>
        <w:div w:id="1224834317">
          <w:marLeft w:val="0"/>
          <w:marRight w:val="0"/>
          <w:marTop w:val="0"/>
          <w:marBottom w:val="0"/>
          <w:divBdr>
            <w:top w:val="none" w:sz="0" w:space="0" w:color="auto"/>
            <w:left w:val="none" w:sz="0" w:space="0" w:color="auto"/>
            <w:bottom w:val="none" w:sz="0" w:space="0" w:color="auto"/>
            <w:right w:val="none" w:sz="0" w:space="0" w:color="auto"/>
          </w:divBdr>
          <w:divsChild>
            <w:div w:id="72165761">
              <w:marLeft w:val="0"/>
              <w:marRight w:val="0"/>
              <w:marTop w:val="0"/>
              <w:marBottom w:val="0"/>
              <w:divBdr>
                <w:top w:val="none" w:sz="0" w:space="0" w:color="auto"/>
                <w:left w:val="none" w:sz="0" w:space="0" w:color="auto"/>
                <w:bottom w:val="none" w:sz="0" w:space="0" w:color="auto"/>
                <w:right w:val="none" w:sz="0" w:space="0" w:color="auto"/>
              </w:divBdr>
              <w:divsChild>
                <w:div w:id="62477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0829">
      <w:bodyDiv w:val="1"/>
      <w:marLeft w:val="0"/>
      <w:marRight w:val="0"/>
      <w:marTop w:val="0"/>
      <w:marBottom w:val="0"/>
      <w:divBdr>
        <w:top w:val="none" w:sz="0" w:space="0" w:color="auto"/>
        <w:left w:val="none" w:sz="0" w:space="0" w:color="auto"/>
        <w:bottom w:val="none" w:sz="0" w:space="0" w:color="auto"/>
        <w:right w:val="none" w:sz="0" w:space="0" w:color="auto"/>
      </w:divBdr>
    </w:div>
    <w:div w:id="428046192">
      <w:bodyDiv w:val="1"/>
      <w:marLeft w:val="0"/>
      <w:marRight w:val="0"/>
      <w:marTop w:val="0"/>
      <w:marBottom w:val="0"/>
      <w:divBdr>
        <w:top w:val="none" w:sz="0" w:space="0" w:color="auto"/>
        <w:left w:val="none" w:sz="0" w:space="0" w:color="auto"/>
        <w:bottom w:val="none" w:sz="0" w:space="0" w:color="auto"/>
        <w:right w:val="none" w:sz="0" w:space="0" w:color="auto"/>
      </w:divBdr>
    </w:div>
    <w:div w:id="504563444">
      <w:bodyDiv w:val="1"/>
      <w:marLeft w:val="0"/>
      <w:marRight w:val="0"/>
      <w:marTop w:val="0"/>
      <w:marBottom w:val="0"/>
      <w:divBdr>
        <w:top w:val="none" w:sz="0" w:space="0" w:color="auto"/>
        <w:left w:val="none" w:sz="0" w:space="0" w:color="auto"/>
        <w:bottom w:val="none" w:sz="0" w:space="0" w:color="auto"/>
        <w:right w:val="none" w:sz="0" w:space="0" w:color="auto"/>
      </w:divBdr>
    </w:div>
    <w:div w:id="709188284">
      <w:bodyDiv w:val="1"/>
      <w:marLeft w:val="0"/>
      <w:marRight w:val="0"/>
      <w:marTop w:val="0"/>
      <w:marBottom w:val="0"/>
      <w:divBdr>
        <w:top w:val="none" w:sz="0" w:space="0" w:color="auto"/>
        <w:left w:val="none" w:sz="0" w:space="0" w:color="auto"/>
        <w:bottom w:val="none" w:sz="0" w:space="0" w:color="auto"/>
        <w:right w:val="none" w:sz="0" w:space="0" w:color="auto"/>
      </w:divBdr>
    </w:div>
    <w:div w:id="810291513">
      <w:bodyDiv w:val="1"/>
      <w:marLeft w:val="0"/>
      <w:marRight w:val="0"/>
      <w:marTop w:val="0"/>
      <w:marBottom w:val="0"/>
      <w:divBdr>
        <w:top w:val="none" w:sz="0" w:space="0" w:color="auto"/>
        <w:left w:val="none" w:sz="0" w:space="0" w:color="auto"/>
        <w:bottom w:val="none" w:sz="0" w:space="0" w:color="auto"/>
        <w:right w:val="none" w:sz="0" w:space="0" w:color="auto"/>
      </w:divBdr>
      <w:divsChild>
        <w:div w:id="1871718978">
          <w:marLeft w:val="0"/>
          <w:marRight w:val="0"/>
          <w:marTop w:val="0"/>
          <w:marBottom w:val="0"/>
          <w:divBdr>
            <w:top w:val="none" w:sz="0" w:space="0" w:color="auto"/>
            <w:left w:val="none" w:sz="0" w:space="0" w:color="auto"/>
            <w:bottom w:val="none" w:sz="0" w:space="0" w:color="auto"/>
            <w:right w:val="none" w:sz="0" w:space="0" w:color="auto"/>
          </w:divBdr>
          <w:divsChild>
            <w:div w:id="1588733927">
              <w:marLeft w:val="0"/>
              <w:marRight w:val="0"/>
              <w:marTop w:val="0"/>
              <w:marBottom w:val="0"/>
              <w:divBdr>
                <w:top w:val="none" w:sz="0" w:space="0" w:color="auto"/>
                <w:left w:val="none" w:sz="0" w:space="0" w:color="auto"/>
                <w:bottom w:val="none" w:sz="0" w:space="0" w:color="auto"/>
                <w:right w:val="none" w:sz="0" w:space="0" w:color="auto"/>
              </w:divBdr>
              <w:divsChild>
                <w:div w:id="533075061">
                  <w:marLeft w:val="0"/>
                  <w:marRight w:val="0"/>
                  <w:marTop w:val="0"/>
                  <w:marBottom w:val="0"/>
                  <w:divBdr>
                    <w:top w:val="none" w:sz="0" w:space="0" w:color="auto"/>
                    <w:left w:val="none" w:sz="0" w:space="0" w:color="auto"/>
                    <w:bottom w:val="none" w:sz="0" w:space="0" w:color="auto"/>
                    <w:right w:val="none" w:sz="0" w:space="0" w:color="auto"/>
                  </w:divBdr>
                  <w:divsChild>
                    <w:div w:id="1242761017">
                      <w:marLeft w:val="480"/>
                      <w:marRight w:val="0"/>
                      <w:marTop w:val="0"/>
                      <w:marBottom w:val="0"/>
                      <w:divBdr>
                        <w:top w:val="none" w:sz="0" w:space="0" w:color="auto"/>
                        <w:left w:val="none" w:sz="0" w:space="0" w:color="auto"/>
                        <w:bottom w:val="none" w:sz="0" w:space="0" w:color="auto"/>
                        <w:right w:val="none" w:sz="0" w:space="0" w:color="auto"/>
                      </w:divBdr>
                    </w:div>
                    <w:div w:id="1301766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098985">
      <w:bodyDiv w:val="1"/>
      <w:marLeft w:val="0"/>
      <w:marRight w:val="0"/>
      <w:marTop w:val="0"/>
      <w:marBottom w:val="0"/>
      <w:divBdr>
        <w:top w:val="none" w:sz="0" w:space="0" w:color="auto"/>
        <w:left w:val="none" w:sz="0" w:space="0" w:color="auto"/>
        <w:bottom w:val="none" w:sz="0" w:space="0" w:color="auto"/>
        <w:right w:val="none" w:sz="0" w:space="0" w:color="auto"/>
      </w:divBdr>
    </w:div>
    <w:div w:id="996960233">
      <w:bodyDiv w:val="1"/>
      <w:marLeft w:val="0"/>
      <w:marRight w:val="0"/>
      <w:marTop w:val="0"/>
      <w:marBottom w:val="0"/>
      <w:divBdr>
        <w:top w:val="none" w:sz="0" w:space="0" w:color="auto"/>
        <w:left w:val="none" w:sz="0" w:space="0" w:color="auto"/>
        <w:bottom w:val="none" w:sz="0" w:space="0" w:color="auto"/>
        <w:right w:val="none" w:sz="0" w:space="0" w:color="auto"/>
      </w:divBdr>
    </w:div>
    <w:div w:id="1042485868">
      <w:bodyDiv w:val="1"/>
      <w:marLeft w:val="0"/>
      <w:marRight w:val="0"/>
      <w:marTop w:val="0"/>
      <w:marBottom w:val="0"/>
      <w:divBdr>
        <w:top w:val="none" w:sz="0" w:space="0" w:color="auto"/>
        <w:left w:val="none" w:sz="0" w:space="0" w:color="auto"/>
        <w:bottom w:val="none" w:sz="0" w:space="0" w:color="auto"/>
        <w:right w:val="none" w:sz="0" w:space="0" w:color="auto"/>
      </w:divBdr>
    </w:div>
    <w:div w:id="1109546564">
      <w:bodyDiv w:val="1"/>
      <w:marLeft w:val="0"/>
      <w:marRight w:val="0"/>
      <w:marTop w:val="0"/>
      <w:marBottom w:val="0"/>
      <w:divBdr>
        <w:top w:val="none" w:sz="0" w:space="0" w:color="auto"/>
        <w:left w:val="none" w:sz="0" w:space="0" w:color="auto"/>
        <w:bottom w:val="none" w:sz="0" w:space="0" w:color="auto"/>
        <w:right w:val="none" w:sz="0" w:space="0" w:color="auto"/>
      </w:divBdr>
    </w:div>
    <w:div w:id="1174078326">
      <w:bodyDiv w:val="1"/>
      <w:marLeft w:val="0"/>
      <w:marRight w:val="0"/>
      <w:marTop w:val="0"/>
      <w:marBottom w:val="0"/>
      <w:divBdr>
        <w:top w:val="none" w:sz="0" w:space="0" w:color="auto"/>
        <w:left w:val="none" w:sz="0" w:space="0" w:color="auto"/>
        <w:bottom w:val="none" w:sz="0" w:space="0" w:color="auto"/>
        <w:right w:val="none" w:sz="0" w:space="0" w:color="auto"/>
      </w:divBdr>
    </w:div>
    <w:div w:id="1280146496">
      <w:bodyDiv w:val="1"/>
      <w:marLeft w:val="0"/>
      <w:marRight w:val="0"/>
      <w:marTop w:val="0"/>
      <w:marBottom w:val="0"/>
      <w:divBdr>
        <w:top w:val="none" w:sz="0" w:space="0" w:color="auto"/>
        <w:left w:val="none" w:sz="0" w:space="0" w:color="auto"/>
        <w:bottom w:val="none" w:sz="0" w:space="0" w:color="auto"/>
        <w:right w:val="none" w:sz="0" w:space="0" w:color="auto"/>
      </w:divBdr>
    </w:div>
    <w:div w:id="1528831068">
      <w:bodyDiv w:val="1"/>
      <w:marLeft w:val="0"/>
      <w:marRight w:val="0"/>
      <w:marTop w:val="0"/>
      <w:marBottom w:val="0"/>
      <w:divBdr>
        <w:top w:val="none" w:sz="0" w:space="0" w:color="auto"/>
        <w:left w:val="none" w:sz="0" w:space="0" w:color="auto"/>
        <w:bottom w:val="none" w:sz="0" w:space="0" w:color="auto"/>
        <w:right w:val="none" w:sz="0" w:space="0" w:color="auto"/>
      </w:divBdr>
    </w:div>
    <w:div w:id="1662737480">
      <w:bodyDiv w:val="1"/>
      <w:marLeft w:val="0"/>
      <w:marRight w:val="0"/>
      <w:marTop w:val="0"/>
      <w:marBottom w:val="0"/>
      <w:divBdr>
        <w:top w:val="none" w:sz="0" w:space="0" w:color="auto"/>
        <w:left w:val="none" w:sz="0" w:space="0" w:color="auto"/>
        <w:bottom w:val="none" w:sz="0" w:space="0" w:color="auto"/>
        <w:right w:val="none" w:sz="0" w:space="0" w:color="auto"/>
      </w:divBdr>
    </w:div>
    <w:div w:id="1670869748">
      <w:bodyDiv w:val="1"/>
      <w:marLeft w:val="0"/>
      <w:marRight w:val="0"/>
      <w:marTop w:val="0"/>
      <w:marBottom w:val="0"/>
      <w:divBdr>
        <w:top w:val="none" w:sz="0" w:space="0" w:color="auto"/>
        <w:left w:val="none" w:sz="0" w:space="0" w:color="auto"/>
        <w:bottom w:val="none" w:sz="0" w:space="0" w:color="auto"/>
        <w:right w:val="none" w:sz="0" w:space="0" w:color="auto"/>
      </w:divBdr>
      <w:divsChild>
        <w:div w:id="346299400">
          <w:marLeft w:val="0"/>
          <w:marRight w:val="0"/>
          <w:marTop w:val="0"/>
          <w:marBottom w:val="0"/>
          <w:divBdr>
            <w:top w:val="none" w:sz="0" w:space="0" w:color="auto"/>
            <w:left w:val="none" w:sz="0" w:space="0" w:color="auto"/>
            <w:bottom w:val="none" w:sz="0" w:space="0" w:color="auto"/>
            <w:right w:val="none" w:sz="0" w:space="0" w:color="auto"/>
          </w:divBdr>
          <w:divsChild>
            <w:div w:id="409549708">
              <w:marLeft w:val="0"/>
              <w:marRight w:val="0"/>
              <w:marTop w:val="0"/>
              <w:marBottom w:val="0"/>
              <w:divBdr>
                <w:top w:val="none" w:sz="0" w:space="0" w:color="auto"/>
                <w:left w:val="none" w:sz="0" w:space="0" w:color="auto"/>
                <w:bottom w:val="none" w:sz="0" w:space="0" w:color="auto"/>
                <w:right w:val="none" w:sz="0" w:space="0" w:color="auto"/>
              </w:divBdr>
              <w:divsChild>
                <w:div w:id="17075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3450">
      <w:bodyDiv w:val="1"/>
      <w:marLeft w:val="0"/>
      <w:marRight w:val="0"/>
      <w:marTop w:val="0"/>
      <w:marBottom w:val="0"/>
      <w:divBdr>
        <w:top w:val="none" w:sz="0" w:space="0" w:color="auto"/>
        <w:left w:val="none" w:sz="0" w:space="0" w:color="auto"/>
        <w:bottom w:val="none" w:sz="0" w:space="0" w:color="auto"/>
        <w:right w:val="none" w:sz="0" w:space="0" w:color="auto"/>
      </w:divBdr>
    </w:div>
    <w:div w:id="1897088433">
      <w:bodyDiv w:val="1"/>
      <w:marLeft w:val="0"/>
      <w:marRight w:val="0"/>
      <w:marTop w:val="0"/>
      <w:marBottom w:val="0"/>
      <w:divBdr>
        <w:top w:val="none" w:sz="0" w:space="0" w:color="auto"/>
        <w:left w:val="none" w:sz="0" w:space="0" w:color="auto"/>
        <w:bottom w:val="none" w:sz="0" w:space="0" w:color="auto"/>
        <w:right w:val="none" w:sz="0" w:space="0" w:color="auto"/>
      </w:divBdr>
    </w:div>
    <w:div w:id="208040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Excel_Worksheet2.xlsx"/><Relationship Id="rId7" Type="http://schemas.openxmlformats.org/officeDocument/2006/relationships/endnotes" Target="endnotes.xml"/><Relationship Id="rId12" Type="http://schemas.openxmlformats.org/officeDocument/2006/relationships/oleObject" Target="embeddings/Microsoft_Excel_97-2003_Worksheet2.xls"/><Relationship Id="rId17" Type="http://schemas.openxmlformats.org/officeDocument/2006/relationships/oleObject" Target="embeddings/Microsoft_Excel_97-2003_Worksheet4.xls"/><Relationship Id="rId25" Type="http://schemas.openxmlformats.org/officeDocument/2006/relationships/package" Target="embeddings/Microsoft_Excel_Worksheet4.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embeddings/Microsoft_Excel_97-2003_Worksheet3.xls"/><Relationship Id="rId23" Type="http://schemas.openxmlformats.org/officeDocument/2006/relationships/package" Target="embeddings/Microsoft_Excel_Worksheet3.xlsx"/><Relationship Id="rId28" Type="http://schemas.openxmlformats.org/officeDocument/2006/relationships/fontTable" Target="fontTable.xml"/><Relationship Id="rId10" Type="http://schemas.openxmlformats.org/officeDocument/2006/relationships/oleObject" Target="embeddings/Microsoft_Excel_97-2003_Worksheet1.xls"/><Relationship Id="rId19"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5.xlsx"/></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EBA6D-C974-47B5-B4A6-FCA61721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2792</Words>
  <Characters>15919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18674</CharactersWithSpaces>
  <SharedDoc>false</SharedDoc>
  <HLinks>
    <vt:vector size="72" baseType="variant">
      <vt:variant>
        <vt:i4>1048628</vt:i4>
      </vt:variant>
      <vt:variant>
        <vt:i4>68</vt:i4>
      </vt:variant>
      <vt:variant>
        <vt:i4>0</vt:i4>
      </vt:variant>
      <vt:variant>
        <vt:i4>5</vt:i4>
      </vt:variant>
      <vt:variant>
        <vt:lpwstr/>
      </vt:variant>
      <vt:variant>
        <vt:lpwstr>_Toc414623630</vt:lpwstr>
      </vt:variant>
      <vt:variant>
        <vt:i4>1114164</vt:i4>
      </vt:variant>
      <vt:variant>
        <vt:i4>62</vt:i4>
      </vt:variant>
      <vt:variant>
        <vt:i4>0</vt:i4>
      </vt:variant>
      <vt:variant>
        <vt:i4>5</vt:i4>
      </vt:variant>
      <vt:variant>
        <vt:lpwstr/>
      </vt:variant>
      <vt:variant>
        <vt:lpwstr>_Toc414623629</vt:lpwstr>
      </vt:variant>
      <vt:variant>
        <vt:i4>1114164</vt:i4>
      </vt:variant>
      <vt:variant>
        <vt:i4>56</vt:i4>
      </vt:variant>
      <vt:variant>
        <vt:i4>0</vt:i4>
      </vt:variant>
      <vt:variant>
        <vt:i4>5</vt:i4>
      </vt:variant>
      <vt:variant>
        <vt:lpwstr/>
      </vt:variant>
      <vt:variant>
        <vt:lpwstr>_Toc414623628</vt:lpwstr>
      </vt:variant>
      <vt:variant>
        <vt:i4>1114164</vt:i4>
      </vt:variant>
      <vt:variant>
        <vt:i4>50</vt:i4>
      </vt:variant>
      <vt:variant>
        <vt:i4>0</vt:i4>
      </vt:variant>
      <vt:variant>
        <vt:i4>5</vt:i4>
      </vt:variant>
      <vt:variant>
        <vt:lpwstr/>
      </vt:variant>
      <vt:variant>
        <vt:lpwstr>_Toc414623627</vt:lpwstr>
      </vt:variant>
      <vt:variant>
        <vt:i4>1114164</vt:i4>
      </vt:variant>
      <vt:variant>
        <vt:i4>44</vt:i4>
      </vt:variant>
      <vt:variant>
        <vt:i4>0</vt:i4>
      </vt:variant>
      <vt:variant>
        <vt:i4>5</vt:i4>
      </vt:variant>
      <vt:variant>
        <vt:lpwstr/>
      </vt:variant>
      <vt:variant>
        <vt:lpwstr>_Toc414623626</vt:lpwstr>
      </vt:variant>
      <vt:variant>
        <vt:i4>1114164</vt:i4>
      </vt:variant>
      <vt:variant>
        <vt:i4>38</vt:i4>
      </vt:variant>
      <vt:variant>
        <vt:i4>0</vt:i4>
      </vt:variant>
      <vt:variant>
        <vt:i4>5</vt:i4>
      </vt:variant>
      <vt:variant>
        <vt:lpwstr/>
      </vt:variant>
      <vt:variant>
        <vt:lpwstr>_Toc414623625</vt:lpwstr>
      </vt:variant>
      <vt:variant>
        <vt:i4>1114164</vt:i4>
      </vt:variant>
      <vt:variant>
        <vt:i4>32</vt:i4>
      </vt:variant>
      <vt:variant>
        <vt:i4>0</vt:i4>
      </vt:variant>
      <vt:variant>
        <vt:i4>5</vt:i4>
      </vt:variant>
      <vt:variant>
        <vt:lpwstr/>
      </vt:variant>
      <vt:variant>
        <vt:lpwstr>_Toc414623624</vt:lpwstr>
      </vt:variant>
      <vt:variant>
        <vt:i4>1114164</vt:i4>
      </vt:variant>
      <vt:variant>
        <vt:i4>26</vt:i4>
      </vt:variant>
      <vt:variant>
        <vt:i4>0</vt:i4>
      </vt:variant>
      <vt:variant>
        <vt:i4>5</vt:i4>
      </vt:variant>
      <vt:variant>
        <vt:lpwstr/>
      </vt:variant>
      <vt:variant>
        <vt:lpwstr>_Toc414623623</vt:lpwstr>
      </vt:variant>
      <vt:variant>
        <vt:i4>1114164</vt:i4>
      </vt:variant>
      <vt:variant>
        <vt:i4>20</vt:i4>
      </vt:variant>
      <vt:variant>
        <vt:i4>0</vt:i4>
      </vt:variant>
      <vt:variant>
        <vt:i4>5</vt:i4>
      </vt:variant>
      <vt:variant>
        <vt:lpwstr/>
      </vt:variant>
      <vt:variant>
        <vt:lpwstr>_Toc414623622</vt:lpwstr>
      </vt:variant>
      <vt:variant>
        <vt:i4>1114164</vt:i4>
      </vt:variant>
      <vt:variant>
        <vt:i4>14</vt:i4>
      </vt:variant>
      <vt:variant>
        <vt:i4>0</vt:i4>
      </vt:variant>
      <vt:variant>
        <vt:i4>5</vt:i4>
      </vt:variant>
      <vt:variant>
        <vt:lpwstr/>
      </vt:variant>
      <vt:variant>
        <vt:lpwstr>_Toc414623621</vt:lpwstr>
      </vt:variant>
      <vt:variant>
        <vt:i4>1114164</vt:i4>
      </vt:variant>
      <vt:variant>
        <vt:i4>8</vt:i4>
      </vt:variant>
      <vt:variant>
        <vt:i4>0</vt:i4>
      </vt:variant>
      <vt:variant>
        <vt:i4>5</vt:i4>
      </vt:variant>
      <vt:variant>
        <vt:lpwstr/>
      </vt:variant>
      <vt:variant>
        <vt:lpwstr>_Toc414623620</vt:lpwstr>
      </vt:variant>
      <vt:variant>
        <vt:i4>1179700</vt:i4>
      </vt:variant>
      <vt:variant>
        <vt:i4>2</vt:i4>
      </vt:variant>
      <vt:variant>
        <vt:i4>0</vt:i4>
      </vt:variant>
      <vt:variant>
        <vt:i4>5</vt:i4>
      </vt:variant>
      <vt:variant>
        <vt:lpwstr/>
      </vt:variant>
      <vt:variant>
        <vt:lpwstr>_Toc414623619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GABRIELLI R.</dc:creator>
  <cp:lastModifiedBy>Cavone</cp:lastModifiedBy>
  <cp:revision>4</cp:revision>
  <cp:lastPrinted>2016-04-29T11:55:00Z</cp:lastPrinted>
  <dcterms:created xsi:type="dcterms:W3CDTF">2016-04-29T11:48:00Z</dcterms:created>
  <dcterms:modified xsi:type="dcterms:W3CDTF">2016-04-29T12:05:00Z</dcterms:modified>
</cp:coreProperties>
</file>