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C41A" w14:textId="6D872D70" w:rsidR="001348FE" w:rsidRPr="00675870" w:rsidRDefault="001348FE" w:rsidP="00AD75BB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 xml:space="preserve">DETERMINAZIONE </w:t>
      </w:r>
    </w:p>
    <w:p w14:paraId="0D22DB29" w14:textId="1CC141ED" w:rsidR="001348FE" w:rsidRDefault="001348FE" w:rsidP="00AD75BB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 xml:space="preserve">Numero </w:t>
      </w:r>
      <w:r w:rsidR="00BA6C53">
        <w:rPr>
          <w:rFonts w:ascii="Times New Roman" w:hAnsi="Times New Roman" w:cs="Times New Roman"/>
          <w:b/>
          <w:sz w:val="24"/>
          <w:szCs w:val="24"/>
        </w:rPr>
        <w:t>5</w:t>
      </w:r>
      <w:r w:rsidRPr="00675870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9F4AEC">
        <w:rPr>
          <w:rFonts w:ascii="Times New Roman" w:hAnsi="Times New Roman" w:cs="Times New Roman"/>
          <w:b/>
          <w:sz w:val="24"/>
          <w:szCs w:val="24"/>
        </w:rPr>
        <w:t>1</w:t>
      </w:r>
      <w:r w:rsidR="008035F6">
        <w:rPr>
          <w:rFonts w:ascii="Times New Roman" w:hAnsi="Times New Roman" w:cs="Times New Roman"/>
          <w:b/>
          <w:sz w:val="24"/>
          <w:szCs w:val="24"/>
        </w:rPr>
        <w:t>9</w:t>
      </w:r>
      <w:r w:rsidR="0060402C">
        <w:rPr>
          <w:rFonts w:ascii="Times New Roman" w:hAnsi="Times New Roman" w:cs="Times New Roman"/>
          <w:b/>
          <w:sz w:val="24"/>
          <w:szCs w:val="24"/>
        </w:rPr>
        <w:t>/</w:t>
      </w:r>
      <w:r w:rsidR="009F4AEC">
        <w:rPr>
          <w:rFonts w:ascii="Times New Roman" w:hAnsi="Times New Roman" w:cs="Times New Roman"/>
          <w:b/>
          <w:sz w:val="24"/>
          <w:szCs w:val="24"/>
        </w:rPr>
        <w:t>0</w:t>
      </w:r>
      <w:r w:rsidR="008035F6">
        <w:rPr>
          <w:rFonts w:ascii="Times New Roman" w:hAnsi="Times New Roman" w:cs="Times New Roman"/>
          <w:b/>
          <w:sz w:val="24"/>
          <w:szCs w:val="24"/>
        </w:rPr>
        <w:t>3</w:t>
      </w:r>
      <w:r w:rsidR="0060402C">
        <w:rPr>
          <w:rFonts w:ascii="Times New Roman" w:hAnsi="Times New Roman" w:cs="Times New Roman"/>
          <w:b/>
          <w:sz w:val="24"/>
          <w:szCs w:val="24"/>
        </w:rPr>
        <w:t>/20</w:t>
      </w:r>
      <w:r w:rsidR="009F4AEC">
        <w:rPr>
          <w:rFonts w:ascii="Times New Roman" w:hAnsi="Times New Roman" w:cs="Times New Roman"/>
          <w:b/>
          <w:sz w:val="24"/>
          <w:szCs w:val="24"/>
        </w:rPr>
        <w:t>2</w:t>
      </w:r>
      <w:r w:rsidR="008035F6">
        <w:rPr>
          <w:rFonts w:ascii="Times New Roman" w:hAnsi="Times New Roman" w:cs="Times New Roman"/>
          <w:b/>
          <w:sz w:val="24"/>
          <w:szCs w:val="24"/>
        </w:rPr>
        <w:t>5</w:t>
      </w:r>
    </w:p>
    <w:p w14:paraId="3D17D014" w14:textId="77777777" w:rsidR="00675870" w:rsidRPr="00675870" w:rsidRDefault="00675870" w:rsidP="00AD75BB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E72D6" w14:textId="7AFD35E9" w:rsidR="001348FE" w:rsidRDefault="001348FE" w:rsidP="00AD75BB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870">
        <w:rPr>
          <w:rFonts w:ascii="Times New Roman" w:hAnsi="Times New Roman" w:cs="Times New Roman"/>
          <w:sz w:val="24"/>
          <w:szCs w:val="24"/>
          <w:u w:val="single"/>
        </w:rPr>
        <w:t>OGGETTO:</w:t>
      </w:r>
      <w:r w:rsidR="00AD75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4AEC">
        <w:rPr>
          <w:rFonts w:ascii="Times New Roman" w:hAnsi="Times New Roman" w:cs="Times New Roman"/>
          <w:sz w:val="24"/>
          <w:szCs w:val="24"/>
          <w:u w:val="single"/>
        </w:rPr>
        <w:t xml:space="preserve">servizio di affitto sala e somministrazione </w:t>
      </w:r>
      <w:r w:rsidR="00404E82">
        <w:rPr>
          <w:rFonts w:ascii="Times New Roman" w:hAnsi="Times New Roman" w:cs="Times New Roman"/>
          <w:sz w:val="24"/>
          <w:szCs w:val="24"/>
          <w:u w:val="single"/>
        </w:rPr>
        <w:t>buffet</w:t>
      </w:r>
      <w:r w:rsidR="009F4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5BD6">
        <w:rPr>
          <w:rFonts w:ascii="Times New Roman" w:hAnsi="Times New Roman" w:cs="Times New Roman"/>
          <w:sz w:val="24"/>
          <w:szCs w:val="24"/>
          <w:u w:val="single"/>
        </w:rPr>
        <w:t>in occasione del</w:t>
      </w:r>
      <w:r w:rsidR="009F4AEC">
        <w:rPr>
          <w:rFonts w:ascii="Times New Roman" w:hAnsi="Times New Roman" w:cs="Times New Roman"/>
          <w:sz w:val="24"/>
          <w:szCs w:val="24"/>
          <w:u w:val="single"/>
        </w:rPr>
        <w:t>l’evento “Pionieri del Volante”</w:t>
      </w:r>
      <w:r w:rsidRPr="0067587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675870">
        <w:rPr>
          <w:rFonts w:ascii="Times New Roman" w:hAnsi="Times New Roman" w:cs="Times New Roman"/>
          <w:b/>
          <w:sz w:val="24"/>
          <w:szCs w:val="24"/>
          <w:u w:val="single"/>
        </w:rPr>
        <w:t xml:space="preserve">Determinazione a contrarre, ai sensi dell’art. </w:t>
      </w:r>
      <w:r w:rsidR="00B0171F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67587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="00B0171F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675870">
        <w:rPr>
          <w:rFonts w:ascii="Times New Roman" w:hAnsi="Times New Roman" w:cs="Times New Roman"/>
          <w:b/>
          <w:sz w:val="24"/>
          <w:szCs w:val="24"/>
          <w:u w:val="single"/>
        </w:rPr>
        <w:t xml:space="preserve"> D.lgs</w:t>
      </w:r>
      <w:r w:rsidR="00B0171F">
        <w:rPr>
          <w:rFonts w:ascii="Times New Roman" w:hAnsi="Times New Roman" w:cs="Times New Roman"/>
          <w:b/>
          <w:sz w:val="24"/>
          <w:szCs w:val="24"/>
          <w:u w:val="single"/>
        </w:rPr>
        <w:t>. 36</w:t>
      </w:r>
      <w:r w:rsidRPr="0067587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 20</w:t>
      </w:r>
      <w:r w:rsidR="00B0171F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BA6C53">
        <w:rPr>
          <w:rFonts w:ascii="Times New Roman" w:hAnsi="Times New Roman" w:cs="Times New Roman"/>
          <w:b/>
          <w:sz w:val="24"/>
          <w:szCs w:val="24"/>
          <w:u w:val="single"/>
        </w:rPr>
        <w:t xml:space="preserve"> (CIG </w:t>
      </w:r>
      <w:r w:rsidR="00BA6C53" w:rsidRPr="00BA6C53">
        <w:rPr>
          <w:rFonts w:ascii="Times New Roman" w:hAnsi="Times New Roman" w:cs="Times New Roman"/>
          <w:b/>
          <w:sz w:val="24"/>
          <w:szCs w:val="24"/>
          <w:u w:val="single"/>
        </w:rPr>
        <w:t>B61CBE795F</w:t>
      </w:r>
      <w:r w:rsidR="00BA6C5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0E2ECB8E" w14:textId="77777777" w:rsidR="00675870" w:rsidRDefault="00675870" w:rsidP="00AD75BB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C84566" w14:textId="3443C826" w:rsidR="001348FE" w:rsidRDefault="001348FE" w:rsidP="00AD75BB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>IL DIRETTORE</w:t>
      </w:r>
    </w:p>
    <w:p w14:paraId="2762312C" w14:textId="77777777" w:rsidR="00675870" w:rsidRPr="00675870" w:rsidRDefault="00675870" w:rsidP="00AD75BB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74408" w14:textId="160B3574" w:rsidR="00675870" w:rsidRPr="00AD75BB" w:rsidRDefault="001348FE" w:rsidP="00AD75BB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>Visto</w:t>
      </w:r>
      <w:r w:rsidRPr="00675870">
        <w:rPr>
          <w:rFonts w:ascii="Times New Roman" w:hAnsi="Times New Roman" w:cs="Times New Roman"/>
          <w:sz w:val="24"/>
          <w:szCs w:val="24"/>
        </w:rPr>
        <w:t xml:space="preserve"> l’art. </w:t>
      </w:r>
      <w:r w:rsidR="00893966" w:rsidRPr="00D13624">
        <w:rPr>
          <w:rFonts w:ascii="Times New Roman" w:hAnsi="Times New Roman" w:cs="Times New Roman"/>
          <w:sz w:val="24"/>
          <w:szCs w:val="24"/>
        </w:rPr>
        <w:t xml:space="preserve">17, comma 1 del D.lgs. 36 del 2023, il quale prevede che </w:t>
      </w:r>
      <w:r w:rsidR="00893966" w:rsidRPr="00D13624">
        <w:rPr>
          <w:rFonts w:ascii="Times New Roman" w:hAnsi="Times New Roman" w:cs="Times New Roman"/>
          <w:i/>
          <w:iCs/>
          <w:sz w:val="24"/>
          <w:szCs w:val="24"/>
        </w:rPr>
        <w:t>“Prima dell’avvio delle procedure di affidamento dei contratti pubblici le stazioni appaltanti e gli enti concedenti, con apposito atto, adottano la decisione di contrarre individuando gli elementi essenziali del contratto e i criteri di selezione degli operatori economici e delle offerte”;</w:t>
      </w:r>
    </w:p>
    <w:p w14:paraId="4C776953" w14:textId="57347D3D" w:rsidR="00404E82" w:rsidRPr="00404E82" w:rsidRDefault="00404E82" w:rsidP="00404E82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E82">
        <w:rPr>
          <w:rFonts w:ascii="Times New Roman" w:hAnsi="Times New Roman" w:cs="Times New Roman"/>
          <w:b/>
          <w:sz w:val="24"/>
          <w:szCs w:val="24"/>
        </w:rPr>
        <w:t xml:space="preserve">Dato atto </w:t>
      </w:r>
      <w:r w:rsidRPr="00404E82">
        <w:rPr>
          <w:rFonts w:ascii="Times New Roman" w:hAnsi="Times New Roman" w:cs="Times New Roman"/>
          <w:bCs/>
          <w:sz w:val="24"/>
          <w:szCs w:val="24"/>
        </w:rPr>
        <w:t>che in data 2</w:t>
      </w:r>
      <w:r w:rsidR="00F71E62">
        <w:rPr>
          <w:rFonts w:ascii="Times New Roman" w:hAnsi="Times New Roman" w:cs="Times New Roman"/>
          <w:bCs/>
          <w:sz w:val="24"/>
          <w:szCs w:val="24"/>
        </w:rPr>
        <w:t>1</w:t>
      </w:r>
      <w:r w:rsidRPr="0040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E62">
        <w:rPr>
          <w:rFonts w:ascii="Times New Roman" w:hAnsi="Times New Roman" w:cs="Times New Roman"/>
          <w:bCs/>
          <w:sz w:val="24"/>
          <w:szCs w:val="24"/>
        </w:rPr>
        <w:t>marzo</w:t>
      </w:r>
      <w:r w:rsidRPr="00404E8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71E62">
        <w:rPr>
          <w:rFonts w:ascii="Times New Roman" w:hAnsi="Times New Roman" w:cs="Times New Roman"/>
          <w:bCs/>
          <w:sz w:val="24"/>
          <w:szCs w:val="24"/>
        </w:rPr>
        <w:t>5</w:t>
      </w:r>
      <w:r w:rsidRPr="00404E82">
        <w:rPr>
          <w:rFonts w:ascii="Times New Roman" w:hAnsi="Times New Roman" w:cs="Times New Roman"/>
          <w:bCs/>
          <w:sz w:val="24"/>
          <w:szCs w:val="24"/>
        </w:rPr>
        <w:t xml:space="preserve"> si terrà l’evento “Pionieri del volante”, consistente in una premiazione di coloro che hanno ottenuto la patente di guida da più di </w:t>
      </w:r>
      <w:r w:rsidR="007A3301">
        <w:rPr>
          <w:rFonts w:ascii="Times New Roman" w:hAnsi="Times New Roman" w:cs="Times New Roman"/>
          <w:bCs/>
          <w:sz w:val="24"/>
          <w:szCs w:val="24"/>
        </w:rPr>
        <w:t xml:space="preserve">55 </w:t>
      </w:r>
      <w:r w:rsidRPr="00404E82">
        <w:rPr>
          <w:rFonts w:ascii="Times New Roman" w:hAnsi="Times New Roman" w:cs="Times New Roman"/>
          <w:bCs/>
          <w:sz w:val="24"/>
          <w:szCs w:val="24"/>
        </w:rPr>
        <w:t>anni;</w:t>
      </w:r>
    </w:p>
    <w:p w14:paraId="1C106853" w14:textId="77777777" w:rsidR="00404E82" w:rsidRPr="00404E82" w:rsidRDefault="00404E82" w:rsidP="00404E82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F0375" w14:textId="77777777" w:rsidR="00404E82" w:rsidRPr="00404E82" w:rsidRDefault="00404E82" w:rsidP="00404E82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E82">
        <w:rPr>
          <w:rFonts w:ascii="Times New Roman" w:hAnsi="Times New Roman" w:cs="Times New Roman"/>
          <w:b/>
          <w:sz w:val="24"/>
          <w:szCs w:val="24"/>
        </w:rPr>
        <w:t xml:space="preserve">Ravvisata </w:t>
      </w:r>
      <w:r w:rsidRPr="00404E82">
        <w:rPr>
          <w:rFonts w:ascii="Times New Roman" w:hAnsi="Times New Roman" w:cs="Times New Roman"/>
          <w:bCs/>
          <w:sz w:val="24"/>
          <w:szCs w:val="24"/>
        </w:rPr>
        <w:t>la necessità di affittare una sala per lo svolgimento dell’evento;</w:t>
      </w:r>
    </w:p>
    <w:p w14:paraId="6FB46808" w14:textId="77777777" w:rsidR="00404E82" w:rsidRPr="00404E82" w:rsidRDefault="00404E82" w:rsidP="00404E82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07F483" w14:textId="042F89E6" w:rsidR="00404E82" w:rsidRPr="00636051" w:rsidRDefault="00404E82" w:rsidP="00404E82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E82">
        <w:rPr>
          <w:rFonts w:ascii="Times New Roman" w:hAnsi="Times New Roman" w:cs="Times New Roman"/>
          <w:b/>
          <w:sz w:val="24"/>
          <w:szCs w:val="24"/>
        </w:rPr>
        <w:t xml:space="preserve">Dato atto </w:t>
      </w:r>
      <w:r w:rsidRPr="00636051">
        <w:rPr>
          <w:rFonts w:ascii="Times New Roman" w:hAnsi="Times New Roman" w:cs="Times New Roman"/>
          <w:bCs/>
          <w:sz w:val="24"/>
          <w:szCs w:val="24"/>
        </w:rPr>
        <w:t>che al termine della manifestazione è previsto un buffet con i partecipanti all’evento che sono stimati nella misura di</w:t>
      </w:r>
      <w:r w:rsidR="00F71E62">
        <w:rPr>
          <w:rFonts w:ascii="Times New Roman" w:hAnsi="Times New Roman" w:cs="Times New Roman"/>
          <w:bCs/>
          <w:sz w:val="24"/>
          <w:szCs w:val="24"/>
        </w:rPr>
        <w:t xml:space="preserve"> 100</w:t>
      </w:r>
      <w:r w:rsidRPr="00636051">
        <w:rPr>
          <w:rFonts w:ascii="Times New Roman" w:hAnsi="Times New Roman" w:cs="Times New Roman"/>
          <w:bCs/>
          <w:sz w:val="24"/>
          <w:szCs w:val="24"/>
        </w:rPr>
        <w:t xml:space="preserve"> persone;</w:t>
      </w:r>
    </w:p>
    <w:p w14:paraId="073C3E4E" w14:textId="77777777" w:rsidR="00404E82" w:rsidRPr="00404E82" w:rsidRDefault="00404E82" w:rsidP="00404E82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C5E43" w14:textId="2090C7EE" w:rsidR="00675870" w:rsidRPr="00636051" w:rsidRDefault="00404E82" w:rsidP="00404E82">
      <w:pPr>
        <w:spacing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E82">
        <w:rPr>
          <w:rFonts w:ascii="Times New Roman" w:hAnsi="Times New Roman" w:cs="Times New Roman"/>
          <w:b/>
          <w:sz w:val="24"/>
          <w:szCs w:val="24"/>
        </w:rPr>
        <w:t xml:space="preserve">Dato atto </w:t>
      </w:r>
      <w:r w:rsidRPr="00636051">
        <w:rPr>
          <w:rFonts w:ascii="Times New Roman" w:hAnsi="Times New Roman" w:cs="Times New Roman"/>
          <w:bCs/>
          <w:sz w:val="24"/>
          <w:szCs w:val="24"/>
        </w:rPr>
        <w:t xml:space="preserve">che l’Ente ha acquisito in data </w:t>
      </w:r>
      <w:r w:rsidR="00F71E62">
        <w:rPr>
          <w:rFonts w:ascii="Times New Roman" w:hAnsi="Times New Roman" w:cs="Times New Roman"/>
          <w:bCs/>
          <w:sz w:val="24"/>
          <w:szCs w:val="24"/>
        </w:rPr>
        <w:t>21</w:t>
      </w:r>
      <w:r w:rsidRPr="006360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E62">
        <w:rPr>
          <w:rFonts w:ascii="Times New Roman" w:hAnsi="Times New Roman" w:cs="Times New Roman"/>
          <w:bCs/>
          <w:sz w:val="24"/>
          <w:szCs w:val="24"/>
        </w:rPr>
        <w:t>marzo</w:t>
      </w:r>
      <w:r w:rsidRPr="0063605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71E62">
        <w:rPr>
          <w:rFonts w:ascii="Times New Roman" w:hAnsi="Times New Roman" w:cs="Times New Roman"/>
          <w:bCs/>
          <w:sz w:val="24"/>
          <w:szCs w:val="24"/>
        </w:rPr>
        <w:t>5</w:t>
      </w:r>
      <w:r w:rsidRPr="00636051">
        <w:rPr>
          <w:rFonts w:ascii="Times New Roman" w:hAnsi="Times New Roman" w:cs="Times New Roman"/>
          <w:bCs/>
          <w:sz w:val="24"/>
          <w:szCs w:val="24"/>
        </w:rPr>
        <w:t xml:space="preserve"> un preventivo </w:t>
      </w:r>
      <w:r w:rsidR="00636051" w:rsidRPr="00636051">
        <w:rPr>
          <w:rFonts w:ascii="Times New Roman" w:hAnsi="Times New Roman" w:cs="Times New Roman"/>
          <w:bCs/>
          <w:sz w:val="24"/>
          <w:szCs w:val="24"/>
        </w:rPr>
        <w:t xml:space="preserve">Albergo Ristorante dei F.lli Fabbrini </w:t>
      </w:r>
      <w:proofErr w:type="spellStart"/>
      <w:r w:rsidR="00636051" w:rsidRPr="00636051">
        <w:rPr>
          <w:rFonts w:ascii="Times New Roman" w:hAnsi="Times New Roman" w:cs="Times New Roman"/>
          <w:bCs/>
          <w:sz w:val="24"/>
          <w:szCs w:val="24"/>
        </w:rPr>
        <w:t>Srl</w:t>
      </w:r>
      <w:proofErr w:type="spellEnd"/>
      <w:r w:rsidRPr="00636051">
        <w:rPr>
          <w:rFonts w:ascii="Times New Roman" w:hAnsi="Times New Roman" w:cs="Times New Roman"/>
          <w:bCs/>
          <w:sz w:val="24"/>
          <w:szCs w:val="24"/>
        </w:rPr>
        <w:t xml:space="preserve">, pari ad € </w:t>
      </w:r>
      <w:r w:rsidR="00F71E62">
        <w:rPr>
          <w:rFonts w:ascii="Times New Roman" w:hAnsi="Times New Roman" w:cs="Times New Roman"/>
          <w:bCs/>
          <w:sz w:val="24"/>
          <w:szCs w:val="24"/>
        </w:rPr>
        <w:t>1.180,00</w:t>
      </w:r>
      <w:r w:rsidRPr="00636051">
        <w:rPr>
          <w:rFonts w:ascii="Times New Roman" w:hAnsi="Times New Roman" w:cs="Times New Roman"/>
          <w:bCs/>
          <w:sz w:val="24"/>
          <w:szCs w:val="24"/>
        </w:rPr>
        <w:t xml:space="preserve"> comprensivo di noleggio sala e buffet al termine della manifestazione;</w:t>
      </w:r>
    </w:p>
    <w:p w14:paraId="08D973C7" w14:textId="77777777" w:rsidR="00636051" w:rsidRDefault="00636051" w:rsidP="00404E82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B2EF1" w14:textId="33FEF75B" w:rsidR="003A4DD2" w:rsidRPr="001348FE" w:rsidRDefault="003A4DD2" w:rsidP="003A4DD2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F00">
        <w:rPr>
          <w:rFonts w:ascii="Times New Roman" w:hAnsi="Times New Roman" w:cs="Times New Roman"/>
          <w:b/>
          <w:bCs/>
          <w:sz w:val="24"/>
          <w:szCs w:val="24"/>
        </w:rPr>
        <w:t xml:space="preserve">Dato atto </w:t>
      </w:r>
      <w:r>
        <w:rPr>
          <w:rFonts w:ascii="Times New Roman" w:hAnsi="Times New Roman" w:cs="Times New Roman"/>
          <w:sz w:val="24"/>
          <w:szCs w:val="24"/>
        </w:rPr>
        <w:t xml:space="preserve">che il </w:t>
      </w:r>
      <w:r w:rsidR="00B85BD6">
        <w:rPr>
          <w:rFonts w:ascii="Times New Roman" w:hAnsi="Times New Roman" w:cs="Times New Roman"/>
          <w:sz w:val="24"/>
          <w:szCs w:val="24"/>
        </w:rPr>
        <w:t xml:space="preserve">preventivo </w:t>
      </w:r>
      <w:r>
        <w:rPr>
          <w:rFonts w:ascii="Times New Roman" w:hAnsi="Times New Roman" w:cs="Times New Roman"/>
          <w:sz w:val="24"/>
          <w:szCs w:val="24"/>
        </w:rPr>
        <w:t>è in linea con le esigenze dell’Ente e che il prezzo offerto risulta congruo;</w:t>
      </w:r>
    </w:p>
    <w:p w14:paraId="66D51617" w14:textId="77777777" w:rsidR="00675870" w:rsidRDefault="00675870" w:rsidP="00AD75BB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F2B93" w14:textId="509E2F2E" w:rsidR="00AD75BB" w:rsidRPr="00AD75BB" w:rsidRDefault="00AD75BB" w:rsidP="00AD75BB">
      <w:pPr>
        <w:spacing w:after="0"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3AC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82514D">
        <w:rPr>
          <w:rFonts w:ascii="Times New Roman" w:hAnsi="Times New Roman" w:cs="Times New Roman"/>
          <w:bCs/>
          <w:sz w:val="24"/>
          <w:szCs w:val="24"/>
        </w:rPr>
        <w:t xml:space="preserve">l’art. 50, comma 1 lett. b) del </w:t>
      </w:r>
      <w:proofErr w:type="spellStart"/>
      <w:r w:rsidRPr="0082514D">
        <w:rPr>
          <w:rFonts w:ascii="Times New Roman" w:hAnsi="Times New Roman" w:cs="Times New Roman"/>
          <w:bCs/>
          <w:sz w:val="24"/>
          <w:szCs w:val="24"/>
        </w:rPr>
        <w:t>D.lgs</w:t>
      </w:r>
      <w:proofErr w:type="spellEnd"/>
      <w:r w:rsidRPr="0082514D">
        <w:rPr>
          <w:rFonts w:ascii="Times New Roman" w:hAnsi="Times New Roman" w:cs="Times New Roman"/>
          <w:bCs/>
          <w:sz w:val="24"/>
          <w:szCs w:val="24"/>
        </w:rPr>
        <w:t xml:space="preserve"> 36 del 2023 a mente del quale “</w:t>
      </w:r>
      <w:r w:rsidRPr="003B23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Salvo quanto previsto dagli articoli 62 e 63, le stazioni appaltanti procedono all'affidamento dei contratti di lavori, servizi e forniture di importo inferiore alle soglie di cui all’articolo 14 con le seguenti modalità: b) affidamento diretto dei servizi e forniture, ivi compresi i servizi di ingegneria e architettura e l'attività di progettazione, di importo inferiore a 140.000 euro, anche senza consultazione di più operatori economici, assicurando che siano scelti soggetti in possesso di documentate esperienze pregresse idonee all’esecuzione delle prestazioni </w:t>
      </w:r>
      <w:r w:rsidRPr="003B23AC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contrattuali, anche individuati tra gli iscritti in elenchi o albi istituiti dalla stazione appaltante</w:t>
      </w:r>
      <w:r w:rsidRPr="0082514D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7785A186" w14:textId="77777777" w:rsidR="00675870" w:rsidRDefault="00675870" w:rsidP="00AD75BB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953AA" w14:textId="1DCEC9C0" w:rsidR="001568E3" w:rsidRDefault="001348FE" w:rsidP="00AD75BB">
      <w:pPr>
        <w:spacing w:after="0"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 xml:space="preserve">Dato atto </w:t>
      </w:r>
      <w:r w:rsidRPr="00675870">
        <w:rPr>
          <w:rFonts w:ascii="Times New Roman" w:hAnsi="Times New Roman" w:cs="Times New Roman"/>
          <w:sz w:val="24"/>
          <w:szCs w:val="24"/>
        </w:rPr>
        <w:t xml:space="preserve">che l’Ente ha richiesto all’operatore economico un’apposita autodichiarazione </w:t>
      </w:r>
      <w:r w:rsidRPr="00675870">
        <w:rPr>
          <w:rFonts w:ascii="Times New Roman" w:hAnsi="Times New Roman" w:cs="Times New Roman"/>
          <w:b/>
          <w:sz w:val="24"/>
          <w:szCs w:val="24"/>
        </w:rPr>
        <w:t>(doc. b)</w:t>
      </w:r>
      <w:r w:rsidRPr="00675870">
        <w:rPr>
          <w:rFonts w:ascii="Times New Roman" w:hAnsi="Times New Roman" w:cs="Times New Roman"/>
          <w:sz w:val="24"/>
          <w:szCs w:val="24"/>
        </w:rPr>
        <w:t xml:space="preserve">, ai sensi del D.P.R. 445/2000 dalla quale risulti il possesso dei requisiti </w:t>
      </w:r>
      <w:r w:rsidR="00893966" w:rsidRPr="001348FE">
        <w:rPr>
          <w:rFonts w:ascii="Times New Roman" w:hAnsi="Times New Roman" w:cs="Times New Roman"/>
          <w:sz w:val="24"/>
          <w:szCs w:val="24"/>
        </w:rPr>
        <w:t xml:space="preserve">di cui </w:t>
      </w:r>
      <w:r w:rsidR="00893966">
        <w:rPr>
          <w:rFonts w:ascii="Times New Roman" w:hAnsi="Times New Roman" w:cs="Times New Roman"/>
          <w:sz w:val="24"/>
          <w:szCs w:val="24"/>
        </w:rPr>
        <w:t>agli artt. 94 ss. del D.</w:t>
      </w:r>
      <w:r w:rsidR="00AD75BB">
        <w:rPr>
          <w:rFonts w:ascii="Times New Roman" w:hAnsi="Times New Roman" w:cs="Times New Roman"/>
          <w:sz w:val="24"/>
          <w:szCs w:val="24"/>
        </w:rPr>
        <w:t>l</w:t>
      </w:r>
      <w:r w:rsidR="00893966">
        <w:rPr>
          <w:rFonts w:ascii="Times New Roman" w:hAnsi="Times New Roman" w:cs="Times New Roman"/>
          <w:sz w:val="24"/>
          <w:szCs w:val="24"/>
        </w:rPr>
        <w:t>gs. 36 del 2023</w:t>
      </w:r>
      <w:r w:rsidR="00AD75BB">
        <w:rPr>
          <w:rFonts w:ascii="Times New Roman" w:hAnsi="Times New Roman" w:cs="Times New Roman"/>
          <w:sz w:val="24"/>
          <w:szCs w:val="24"/>
        </w:rPr>
        <w:t xml:space="preserve"> </w:t>
      </w:r>
      <w:r w:rsidR="00AD75BB" w:rsidRPr="0082514D">
        <w:rPr>
          <w:rFonts w:ascii="Times New Roman" w:hAnsi="Times New Roman" w:cs="Times New Roman"/>
          <w:bCs/>
          <w:sz w:val="24"/>
          <w:szCs w:val="24"/>
        </w:rPr>
        <w:t xml:space="preserve">2000 dalla quale risulti il possesso dei requisiti di carattere generale coerentemente con quanto previsto dall’art. 52, comma 1 del </w:t>
      </w:r>
      <w:proofErr w:type="spellStart"/>
      <w:r w:rsidR="00AD75BB" w:rsidRPr="0082514D">
        <w:rPr>
          <w:rFonts w:ascii="Times New Roman" w:hAnsi="Times New Roman" w:cs="Times New Roman"/>
          <w:bCs/>
          <w:sz w:val="24"/>
          <w:szCs w:val="24"/>
        </w:rPr>
        <w:t>D.lgs</w:t>
      </w:r>
      <w:proofErr w:type="spellEnd"/>
      <w:r w:rsidR="00AD75BB" w:rsidRPr="0082514D">
        <w:rPr>
          <w:rFonts w:ascii="Times New Roman" w:hAnsi="Times New Roman" w:cs="Times New Roman"/>
          <w:bCs/>
          <w:sz w:val="24"/>
          <w:szCs w:val="24"/>
        </w:rPr>
        <w:t xml:space="preserve"> 36 del 2023, a mente del quale “</w:t>
      </w:r>
      <w:r w:rsidR="00AD75BB" w:rsidRPr="003B23AC">
        <w:rPr>
          <w:rFonts w:ascii="Times New Roman" w:hAnsi="Times New Roman" w:cs="Times New Roman"/>
          <w:bCs/>
          <w:i/>
          <w:iCs/>
          <w:sz w:val="24"/>
          <w:szCs w:val="24"/>
        </w:rPr>
        <w:t>Nelle procedure di affidamento di cui all’articolo 50, comma 1, lettere a) e b), di importo inferiore a 40.000 euro, gli operatori economici attestano con dichiarazione sostitutiva di atto di notorietà il possesso dei requisiti di partecipazione e di qualificazione richiesti. La stazione appaltante verifica le dichiarazioni, anche previo sorteggio di un campione individuato con modalità predeterminate ogni anno</w:t>
      </w:r>
      <w:r w:rsidR="00AD75BB" w:rsidRPr="0082514D">
        <w:rPr>
          <w:rFonts w:ascii="Times New Roman" w:hAnsi="Times New Roman" w:cs="Times New Roman"/>
          <w:bCs/>
          <w:sz w:val="24"/>
          <w:szCs w:val="24"/>
        </w:rPr>
        <w:t>”</w:t>
      </w:r>
      <w:r w:rsidR="00F71E6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B9514F5" w14:textId="77777777" w:rsidR="00F71E62" w:rsidRDefault="00F71E62" w:rsidP="00AD75BB">
      <w:pPr>
        <w:spacing w:after="0"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1B853B" w14:textId="77777777" w:rsidR="00F71E62" w:rsidRPr="00F71E62" w:rsidRDefault="00F71E62" w:rsidP="00F71E62">
      <w:pPr>
        <w:spacing w:after="0"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E62">
        <w:rPr>
          <w:rFonts w:ascii="Times New Roman" w:hAnsi="Times New Roman" w:cs="Times New Roman"/>
          <w:b/>
          <w:bCs/>
          <w:sz w:val="24"/>
          <w:szCs w:val="24"/>
        </w:rPr>
        <w:t xml:space="preserve">Dato atto </w:t>
      </w:r>
      <w:r w:rsidRPr="00F71E62">
        <w:rPr>
          <w:rFonts w:ascii="Times New Roman" w:hAnsi="Times New Roman" w:cs="Times New Roman"/>
          <w:bCs/>
          <w:sz w:val="24"/>
          <w:szCs w:val="24"/>
        </w:rPr>
        <w:t>che la Società ha verificato i requisiti di cui agli artt. 94 ss. del D.lgs. 36 del 2023:</w:t>
      </w:r>
    </w:p>
    <w:p w14:paraId="72D2D9E2" w14:textId="2E448050" w:rsidR="00F71E62" w:rsidRPr="00F71E62" w:rsidRDefault="00F71E62" w:rsidP="00F71E62">
      <w:pPr>
        <w:spacing w:after="0"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E62">
        <w:rPr>
          <w:rFonts w:ascii="Times New Roman" w:hAnsi="Times New Roman" w:cs="Times New Roman"/>
          <w:bCs/>
          <w:sz w:val="24"/>
          <w:szCs w:val="24"/>
        </w:rPr>
        <w:t>- alla verifica del documento di regolarità contributiva tramite DURC, protocollo n.</w:t>
      </w:r>
      <w:r w:rsidR="00803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35F6" w:rsidRPr="008035F6">
        <w:rPr>
          <w:rFonts w:ascii="Times New Roman" w:hAnsi="Times New Roman" w:cs="Times New Roman"/>
          <w:bCs/>
          <w:sz w:val="24"/>
          <w:szCs w:val="24"/>
        </w:rPr>
        <w:t>INAIL_47401126</w:t>
      </w:r>
    </w:p>
    <w:p w14:paraId="08CCF1C3" w14:textId="1DFDAED0" w:rsidR="00F71E62" w:rsidRDefault="00F71E62" w:rsidP="00F71E62">
      <w:pPr>
        <w:spacing w:after="0" w:line="320" w:lineRule="exac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E62">
        <w:rPr>
          <w:rFonts w:ascii="Times New Roman" w:hAnsi="Times New Roman" w:cs="Times New Roman"/>
          <w:bCs/>
          <w:sz w:val="24"/>
          <w:szCs w:val="24"/>
        </w:rPr>
        <w:t>- alla consultazione del casellario delle annotazioni riservate presso l’ANAC.</w:t>
      </w:r>
    </w:p>
    <w:p w14:paraId="5E5B659A" w14:textId="77777777" w:rsidR="00B85BD6" w:rsidRDefault="00B85BD6" w:rsidP="00AD75BB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E128F" w14:textId="5040BB39" w:rsidR="001348FE" w:rsidRDefault="001348FE" w:rsidP="00AD75BB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 xml:space="preserve">Preso </w:t>
      </w:r>
      <w:r w:rsidRPr="00675870">
        <w:rPr>
          <w:rFonts w:ascii="Times New Roman" w:hAnsi="Times New Roman" w:cs="Times New Roman"/>
          <w:sz w:val="24"/>
          <w:szCs w:val="24"/>
        </w:rPr>
        <w:t>atto che il Budget annuale consente di accogliere la spesa stimata per il presente affidamento;</w:t>
      </w:r>
    </w:p>
    <w:p w14:paraId="58745CF5" w14:textId="77777777" w:rsidR="00675870" w:rsidRDefault="00675870" w:rsidP="00AD75BB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ADDB5" w14:textId="72BD04F7" w:rsidR="001348FE" w:rsidRDefault="001348FE" w:rsidP="00AD75BB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>DETERMINA</w:t>
      </w:r>
    </w:p>
    <w:p w14:paraId="2372EDF2" w14:textId="77777777" w:rsidR="00AD75BB" w:rsidRPr="00675870" w:rsidRDefault="00AD75BB" w:rsidP="00AD75BB">
      <w:pPr>
        <w:spacing w:line="32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6EB90" w14:textId="0D49B5E1" w:rsidR="00B85BD6" w:rsidRDefault="001348FE" w:rsidP="00B85BD6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 xml:space="preserve">di affidare </w:t>
      </w:r>
      <w:r w:rsidR="002740FD">
        <w:rPr>
          <w:rFonts w:ascii="Times New Roman" w:hAnsi="Times New Roman" w:cs="Times New Roman"/>
          <w:b/>
          <w:sz w:val="24"/>
          <w:szCs w:val="24"/>
        </w:rPr>
        <w:t>all’</w:t>
      </w:r>
      <w:r w:rsidR="002740FD" w:rsidRPr="002740FD">
        <w:rPr>
          <w:rFonts w:ascii="Times New Roman" w:hAnsi="Times New Roman" w:cs="Times New Roman"/>
          <w:sz w:val="24"/>
          <w:szCs w:val="24"/>
        </w:rPr>
        <w:t xml:space="preserve">Albergo Ristorante dei F.lli Fabbrini </w:t>
      </w:r>
      <w:proofErr w:type="spellStart"/>
      <w:r w:rsidR="002740FD" w:rsidRPr="002740FD">
        <w:rPr>
          <w:rFonts w:ascii="Times New Roman" w:hAnsi="Times New Roman" w:cs="Times New Roman"/>
          <w:sz w:val="24"/>
          <w:szCs w:val="24"/>
        </w:rPr>
        <w:t>Srl</w:t>
      </w:r>
      <w:proofErr w:type="spellEnd"/>
      <w:r w:rsidR="002740FD" w:rsidRPr="002740FD">
        <w:rPr>
          <w:rFonts w:ascii="Times New Roman" w:hAnsi="Times New Roman" w:cs="Times New Roman"/>
          <w:sz w:val="24"/>
          <w:szCs w:val="24"/>
        </w:rPr>
        <w:t xml:space="preserve"> </w:t>
      </w:r>
      <w:r w:rsidRPr="0042673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75870">
        <w:rPr>
          <w:rFonts w:ascii="Times New Roman" w:hAnsi="Times New Roman" w:cs="Times New Roman"/>
          <w:sz w:val="24"/>
          <w:szCs w:val="24"/>
        </w:rPr>
        <w:t xml:space="preserve">P.IVA </w:t>
      </w:r>
      <w:r w:rsidR="0060402C" w:rsidRPr="0060402C">
        <w:rPr>
          <w:rFonts w:ascii="Times New Roman" w:hAnsi="Times New Roman" w:cs="Times New Roman"/>
          <w:sz w:val="24"/>
          <w:szCs w:val="24"/>
        </w:rPr>
        <w:t>00101900512</w:t>
      </w:r>
      <w:r w:rsidR="0060402C">
        <w:rPr>
          <w:rFonts w:ascii="Times New Roman" w:hAnsi="Times New Roman" w:cs="Times New Roman"/>
          <w:sz w:val="24"/>
          <w:szCs w:val="24"/>
        </w:rPr>
        <w:t xml:space="preserve">), </w:t>
      </w:r>
      <w:r w:rsidR="00B85BD6">
        <w:rPr>
          <w:rFonts w:ascii="Times New Roman" w:hAnsi="Times New Roman" w:cs="Times New Roman"/>
          <w:sz w:val="24"/>
          <w:szCs w:val="24"/>
        </w:rPr>
        <w:t xml:space="preserve">il servizio </w:t>
      </w:r>
      <w:r w:rsidR="00636051">
        <w:rPr>
          <w:rFonts w:ascii="Times New Roman" w:hAnsi="Times New Roman" w:cs="Times New Roman"/>
          <w:sz w:val="24"/>
          <w:szCs w:val="24"/>
        </w:rPr>
        <w:t>di affitto sala e</w:t>
      </w:r>
      <w:r w:rsidR="00F8590F">
        <w:rPr>
          <w:rFonts w:ascii="Times New Roman" w:hAnsi="Times New Roman" w:cs="Times New Roman"/>
          <w:sz w:val="24"/>
          <w:szCs w:val="24"/>
        </w:rPr>
        <w:t xml:space="preserve"> </w:t>
      </w:r>
      <w:r w:rsidR="00636051">
        <w:rPr>
          <w:rFonts w:ascii="Times New Roman" w:hAnsi="Times New Roman" w:cs="Times New Roman"/>
          <w:sz w:val="24"/>
          <w:szCs w:val="24"/>
        </w:rPr>
        <w:t>buffet per</w:t>
      </w:r>
      <w:r w:rsidR="00B85BD6">
        <w:rPr>
          <w:rFonts w:ascii="Times New Roman" w:hAnsi="Times New Roman" w:cs="Times New Roman"/>
          <w:sz w:val="24"/>
          <w:szCs w:val="24"/>
        </w:rPr>
        <w:t xml:space="preserve"> il </w:t>
      </w:r>
      <w:r w:rsidR="00636051" w:rsidRPr="00636051">
        <w:rPr>
          <w:rFonts w:ascii="Times New Roman" w:hAnsi="Times New Roman" w:cs="Times New Roman"/>
          <w:sz w:val="24"/>
          <w:szCs w:val="24"/>
        </w:rPr>
        <w:t>2</w:t>
      </w:r>
      <w:r w:rsidR="00F71E62">
        <w:rPr>
          <w:rFonts w:ascii="Times New Roman" w:hAnsi="Times New Roman" w:cs="Times New Roman"/>
          <w:sz w:val="24"/>
          <w:szCs w:val="24"/>
        </w:rPr>
        <w:t>1</w:t>
      </w:r>
      <w:r w:rsidR="00636051" w:rsidRPr="00636051">
        <w:rPr>
          <w:rFonts w:ascii="Times New Roman" w:hAnsi="Times New Roman" w:cs="Times New Roman"/>
          <w:sz w:val="24"/>
          <w:szCs w:val="24"/>
        </w:rPr>
        <w:t xml:space="preserve"> </w:t>
      </w:r>
      <w:r w:rsidR="00F71E62">
        <w:rPr>
          <w:rFonts w:ascii="Times New Roman" w:hAnsi="Times New Roman" w:cs="Times New Roman"/>
          <w:sz w:val="24"/>
          <w:szCs w:val="24"/>
        </w:rPr>
        <w:t>marzo</w:t>
      </w:r>
      <w:r w:rsidR="00636051" w:rsidRPr="00636051">
        <w:rPr>
          <w:rFonts w:ascii="Times New Roman" w:hAnsi="Times New Roman" w:cs="Times New Roman"/>
          <w:sz w:val="24"/>
          <w:szCs w:val="24"/>
        </w:rPr>
        <w:t xml:space="preserve"> 202</w:t>
      </w:r>
      <w:r w:rsidR="00F71E62">
        <w:rPr>
          <w:rFonts w:ascii="Times New Roman" w:hAnsi="Times New Roman" w:cs="Times New Roman"/>
          <w:sz w:val="24"/>
          <w:szCs w:val="24"/>
        </w:rPr>
        <w:t>5</w:t>
      </w:r>
      <w:r w:rsidR="00B85BD6">
        <w:rPr>
          <w:rFonts w:ascii="Times New Roman" w:hAnsi="Times New Roman" w:cs="Times New Roman"/>
          <w:sz w:val="24"/>
          <w:szCs w:val="24"/>
        </w:rPr>
        <w:t>, secondo i termini e le condizioni indicati nel presente provvedimento e nel preventivo trasmesso;</w:t>
      </w:r>
    </w:p>
    <w:p w14:paraId="5C79A17E" w14:textId="77777777" w:rsidR="00B85BD6" w:rsidRPr="00675870" w:rsidRDefault="00B85BD6" w:rsidP="00B85BD6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379E5C" w14:textId="6657CE4C" w:rsidR="001348FE" w:rsidRPr="00675870" w:rsidRDefault="001348FE" w:rsidP="00AD75BB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>di affidare</w:t>
      </w:r>
      <w:r w:rsidRPr="00675870">
        <w:rPr>
          <w:rFonts w:ascii="Times New Roman" w:hAnsi="Times New Roman" w:cs="Times New Roman"/>
          <w:sz w:val="24"/>
          <w:szCs w:val="24"/>
        </w:rPr>
        <w:t xml:space="preserve"> </w:t>
      </w:r>
      <w:r w:rsidR="00B85BD6">
        <w:rPr>
          <w:rFonts w:ascii="Times New Roman" w:hAnsi="Times New Roman" w:cs="Times New Roman"/>
          <w:sz w:val="24"/>
          <w:szCs w:val="24"/>
        </w:rPr>
        <w:t xml:space="preserve">il servizio per </w:t>
      </w:r>
      <w:r w:rsidRPr="00675870">
        <w:rPr>
          <w:rFonts w:ascii="Times New Roman" w:hAnsi="Times New Roman" w:cs="Times New Roman"/>
          <w:sz w:val="24"/>
          <w:szCs w:val="24"/>
        </w:rPr>
        <w:t xml:space="preserve">la somma di € </w:t>
      </w:r>
      <w:r w:rsidR="00636051">
        <w:rPr>
          <w:rFonts w:ascii="Times New Roman" w:hAnsi="Times New Roman" w:cs="Times New Roman"/>
          <w:sz w:val="24"/>
          <w:szCs w:val="24"/>
        </w:rPr>
        <w:t>1</w:t>
      </w:r>
      <w:r w:rsidR="00F71E62">
        <w:rPr>
          <w:rFonts w:ascii="Times New Roman" w:hAnsi="Times New Roman" w:cs="Times New Roman"/>
          <w:sz w:val="24"/>
          <w:szCs w:val="24"/>
        </w:rPr>
        <w:t>.180</w:t>
      </w:r>
      <w:r w:rsidR="00B85BD6">
        <w:rPr>
          <w:rFonts w:ascii="Times New Roman" w:hAnsi="Times New Roman" w:cs="Times New Roman"/>
          <w:sz w:val="24"/>
          <w:szCs w:val="24"/>
        </w:rPr>
        <w:t>,00</w:t>
      </w:r>
      <w:r w:rsidRPr="00675870">
        <w:rPr>
          <w:rFonts w:ascii="Times New Roman" w:hAnsi="Times New Roman" w:cs="Times New Roman"/>
          <w:sz w:val="24"/>
          <w:szCs w:val="24"/>
        </w:rPr>
        <w:t xml:space="preserve"> oltre IVA</w:t>
      </w:r>
      <w:r w:rsidR="00E97C75" w:rsidRPr="00675870">
        <w:rPr>
          <w:rFonts w:ascii="Times New Roman" w:hAnsi="Times New Roman" w:cs="Times New Roman"/>
          <w:sz w:val="24"/>
          <w:szCs w:val="24"/>
        </w:rPr>
        <w:t xml:space="preserve">, </w:t>
      </w:r>
      <w:r w:rsidR="004B7842" w:rsidRPr="004B7842">
        <w:rPr>
          <w:rFonts w:ascii="Times New Roman" w:hAnsi="Times New Roman" w:cs="Times New Roman"/>
          <w:sz w:val="24"/>
          <w:szCs w:val="24"/>
        </w:rPr>
        <w:t xml:space="preserve">da imputare sul conto CP.01.02.0013 </w:t>
      </w:r>
      <w:r w:rsidR="004B7842">
        <w:rPr>
          <w:rFonts w:ascii="Times New Roman" w:hAnsi="Times New Roman" w:cs="Times New Roman"/>
          <w:sz w:val="24"/>
          <w:szCs w:val="24"/>
        </w:rPr>
        <w:t xml:space="preserve">e </w:t>
      </w:r>
      <w:r w:rsidRPr="00675870">
        <w:rPr>
          <w:rFonts w:ascii="Times New Roman" w:hAnsi="Times New Roman" w:cs="Times New Roman"/>
          <w:sz w:val="24"/>
          <w:szCs w:val="24"/>
        </w:rPr>
        <w:t xml:space="preserve">da versare entro trenta giorni dal ricevimento di regolare fattura elettronica, mediante bonifico bancario o postale su conto corrente dedicato dando evidenza nella causale del pagamento del CIG assegnato, previa verifica e certificazione di conformità </w:t>
      </w:r>
      <w:r w:rsidR="00B85BD6">
        <w:rPr>
          <w:rFonts w:ascii="Times New Roman" w:hAnsi="Times New Roman" w:cs="Times New Roman"/>
          <w:sz w:val="24"/>
          <w:szCs w:val="24"/>
        </w:rPr>
        <w:t>del servizio;</w:t>
      </w:r>
    </w:p>
    <w:p w14:paraId="72E1A5B7" w14:textId="77777777" w:rsidR="00675870" w:rsidRDefault="00675870" w:rsidP="00AD75BB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96FF4" w14:textId="54FD6D60" w:rsidR="001348FE" w:rsidRPr="00675870" w:rsidRDefault="001348FE" w:rsidP="00AD75BB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730063"/>
      <w:r w:rsidRPr="00675870">
        <w:rPr>
          <w:rFonts w:ascii="Times New Roman" w:hAnsi="Times New Roman" w:cs="Times New Roman"/>
          <w:b/>
          <w:sz w:val="24"/>
          <w:szCs w:val="24"/>
        </w:rPr>
        <w:t>di trasmettere</w:t>
      </w:r>
      <w:r w:rsidRPr="00675870">
        <w:rPr>
          <w:rFonts w:ascii="Times New Roman" w:hAnsi="Times New Roman" w:cs="Times New Roman"/>
          <w:sz w:val="24"/>
          <w:szCs w:val="24"/>
        </w:rPr>
        <w:t xml:space="preserve"> la presente determina al soggetto affidatario, di modo che la stessa assuma altresì efficacia di ordine, ai sensi dell’art. </w:t>
      </w:r>
      <w:r w:rsidR="00893966">
        <w:rPr>
          <w:rFonts w:ascii="Times New Roman" w:hAnsi="Times New Roman" w:cs="Times New Roman"/>
          <w:sz w:val="24"/>
          <w:szCs w:val="24"/>
        </w:rPr>
        <w:t xml:space="preserve">18 del D. Lgs. 36 del 2023, </w:t>
      </w:r>
      <w:r w:rsidR="00AD75BB">
        <w:rPr>
          <w:rFonts w:ascii="Times New Roman" w:hAnsi="Times New Roman" w:cs="Times New Roman"/>
          <w:sz w:val="24"/>
          <w:szCs w:val="24"/>
        </w:rPr>
        <w:lastRenderedPageBreak/>
        <w:t xml:space="preserve">dall’art. 18 del </w:t>
      </w:r>
      <w:proofErr w:type="spellStart"/>
      <w:r w:rsidR="00AD75BB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AD75BB">
        <w:rPr>
          <w:rFonts w:ascii="Times New Roman" w:hAnsi="Times New Roman" w:cs="Times New Roman"/>
          <w:sz w:val="24"/>
          <w:szCs w:val="24"/>
        </w:rPr>
        <w:t xml:space="preserve"> 36 del 2023, a mente del quale “</w:t>
      </w:r>
      <w:r w:rsidR="00AD75BB" w:rsidRPr="003B00FF">
        <w:rPr>
          <w:rFonts w:ascii="Times New Roman" w:hAnsi="Times New Roman" w:cs="Times New Roman"/>
          <w:i/>
          <w:iCs/>
          <w:sz w:val="24"/>
          <w:szCs w:val="24"/>
        </w:rPr>
        <w:t xml:space="preserve">In caso di procedura negoziata oppure </w:t>
      </w:r>
      <w:r w:rsidR="00AD75BB" w:rsidRPr="003B00FF">
        <w:rPr>
          <w:rFonts w:ascii="Times New Roman" w:hAnsi="Times New Roman" w:cs="Times New Roman"/>
          <w:i/>
          <w:iCs/>
          <w:sz w:val="24"/>
          <w:szCs w:val="24"/>
          <w:u w:val="single"/>
        </w:rPr>
        <w:t>per gli affidamenti diretti, mediante corrispondenza secondo l'uso commerciale, consistente in un apposito scambio di lettere, anche tramite posta elettronica certificata</w:t>
      </w:r>
      <w:r w:rsidR="00AD75BB">
        <w:rPr>
          <w:rFonts w:ascii="Times New Roman" w:hAnsi="Times New Roman" w:cs="Times New Roman"/>
          <w:sz w:val="24"/>
          <w:szCs w:val="24"/>
        </w:rPr>
        <w:t>”;</w:t>
      </w:r>
    </w:p>
    <w:bookmarkEnd w:id="0"/>
    <w:p w14:paraId="3E293A52" w14:textId="77777777" w:rsidR="00B85BD6" w:rsidRDefault="00B85BD6" w:rsidP="00AD75BB">
      <w:pPr>
        <w:spacing w:line="320" w:lineRule="exac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2731A8" w14:textId="4EAF2B96" w:rsidR="001348FE" w:rsidRPr="00675870" w:rsidRDefault="001348FE" w:rsidP="00AD75BB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>di obbligare</w:t>
      </w:r>
      <w:r w:rsidRPr="00675870">
        <w:rPr>
          <w:rFonts w:ascii="Times New Roman" w:hAnsi="Times New Roman" w:cs="Times New Roman"/>
          <w:sz w:val="24"/>
          <w:szCs w:val="24"/>
        </w:rPr>
        <w:t xml:space="preserve"> l’affidatario al rispetto di tutti gli obblighi di tracciabilità dei flussi finanziari di cui all’articolo 3 della legge 13 agosto 2010, n. 136 e successive modifiche;</w:t>
      </w:r>
    </w:p>
    <w:p w14:paraId="09DB7CBE" w14:textId="77777777" w:rsidR="00675870" w:rsidRDefault="00675870" w:rsidP="00AD75BB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58A4E" w14:textId="20D3A05D" w:rsidR="003A4DD2" w:rsidRDefault="003A4DD2" w:rsidP="003A4DD2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8FE">
        <w:rPr>
          <w:rFonts w:ascii="Times New Roman" w:hAnsi="Times New Roman" w:cs="Times New Roman"/>
          <w:b/>
          <w:sz w:val="24"/>
          <w:szCs w:val="24"/>
        </w:rPr>
        <w:t>di nominare</w:t>
      </w:r>
      <w:r w:rsidRPr="00134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035F6">
        <w:rPr>
          <w:rFonts w:ascii="Times New Roman" w:hAnsi="Times New Roman" w:cs="Times New Roman"/>
          <w:sz w:val="24"/>
          <w:szCs w:val="24"/>
        </w:rPr>
        <w:t>é</w:t>
      </w:r>
      <w:r w:rsidRPr="001348FE">
        <w:rPr>
          <w:rFonts w:ascii="Times New Roman" w:hAnsi="Times New Roman" w:cs="Times New Roman"/>
          <w:sz w:val="24"/>
          <w:szCs w:val="24"/>
        </w:rPr>
        <w:t xml:space="preserve"> stesso quale Responsabile </w:t>
      </w:r>
      <w:bookmarkStart w:id="1" w:name="_Hlk141115073"/>
      <w:r>
        <w:rPr>
          <w:rFonts w:ascii="Times New Roman" w:hAnsi="Times New Roman" w:cs="Times New Roman"/>
          <w:sz w:val="24"/>
          <w:szCs w:val="24"/>
        </w:rPr>
        <w:t xml:space="preserve">del Progetto e di dichiarare a tal fine l’assenza di ipotesi di conflitto di interesse, ai sensi dell’art. 16 del D.lgs. 36 del 2023; </w:t>
      </w:r>
    </w:p>
    <w:p w14:paraId="1AF29C72" w14:textId="77777777" w:rsidR="003A4DD2" w:rsidRPr="001348FE" w:rsidRDefault="003A4DD2" w:rsidP="003A4DD2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B1F0CCC" w14:textId="47FD71A9" w:rsidR="003A4DD2" w:rsidRDefault="001348FE" w:rsidP="003A4DD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5870">
        <w:rPr>
          <w:rFonts w:ascii="Times New Roman" w:hAnsi="Times New Roman" w:cs="Times New Roman"/>
          <w:b/>
          <w:sz w:val="24"/>
          <w:szCs w:val="24"/>
        </w:rPr>
        <w:t>di pubblicare</w:t>
      </w:r>
      <w:r w:rsidRPr="00675870">
        <w:rPr>
          <w:rFonts w:ascii="Times New Roman" w:hAnsi="Times New Roman" w:cs="Times New Roman"/>
          <w:sz w:val="24"/>
          <w:szCs w:val="24"/>
        </w:rPr>
        <w:t xml:space="preserve"> gli elementi essenziali della presente determina sul sito istituzionale dell’Ente nella Sezione “</w:t>
      </w:r>
      <w:r w:rsidRPr="00675870">
        <w:rPr>
          <w:rFonts w:ascii="Times New Roman" w:hAnsi="Times New Roman" w:cs="Times New Roman"/>
          <w:i/>
          <w:sz w:val="24"/>
          <w:szCs w:val="24"/>
        </w:rPr>
        <w:t>Amministrazione trasparente</w:t>
      </w:r>
      <w:r w:rsidRPr="00675870">
        <w:rPr>
          <w:rFonts w:ascii="Times New Roman" w:hAnsi="Times New Roman" w:cs="Times New Roman"/>
          <w:sz w:val="24"/>
          <w:szCs w:val="24"/>
        </w:rPr>
        <w:t>”</w:t>
      </w:r>
      <w:r w:rsidR="004A509A">
        <w:rPr>
          <w:rFonts w:ascii="Times New Roman" w:hAnsi="Times New Roman" w:cs="Times New Roman"/>
          <w:sz w:val="24"/>
          <w:szCs w:val="24"/>
        </w:rPr>
        <w:t xml:space="preserve">, </w:t>
      </w:r>
      <w:r w:rsidR="004A509A" w:rsidRPr="00291CBF">
        <w:rPr>
          <w:rFonts w:ascii="Times New Roman" w:hAnsi="Times New Roman" w:cs="Times New Roman"/>
          <w:sz w:val="24"/>
          <w:szCs w:val="24"/>
        </w:rPr>
        <w:t>nel rispetto di un equo bilanciamento</w:t>
      </w:r>
      <w:r w:rsidR="004A509A">
        <w:rPr>
          <w:rFonts w:ascii="Times New Roman" w:hAnsi="Times New Roman" w:cs="Times New Roman"/>
          <w:sz w:val="24"/>
          <w:szCs w:val="24"/>
        </w:rPr>
        <w:t xml:space="preserve"> </w:t>
      </w:r>
      <w:r w:rsidR="004A509A" w:rsidRPr="00291CBF">
        <w:rPr>
          <w:rFonts w:ascii="Times New Roman" w:hAnsi="Times New Roman" w:cs="Times New Roman"/>
          <w:sz w:val="24"/>
          <w:szCs w:val="24"/>
        </w:rPr>
        <w:t xml:space="preserve">tra le esigenze di trasparenza, di cui al </w:t>
      </w:r>
      <w:proofErr w:type="spellStart"/>
      <w:r w:rsidR="004A509A" w:rsidRPr="00291CBF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4A509A" w:rsidRPr="00291CBF">
        <w:rPr>
          <w:rFonts w:ascii="Times New Roman" w:hAnsi="Times New Roman" w:cs="Times New Roman"/>
          <w:sz w:val="24"/>
          <w:szCs w:val="24"/>
        </w:rPr>
        <w:t xml:space="preserve"> 14 marzo 2013, n. 33, e la tutela dei dati personali,</w:t>
      </w:r>
      <w:r w:rsidR="004A509A">
        <w:rPr>
          <w:rFonts w:ascii="Times New Roman" w:hAnsi="Times New Roman" w:cs="Times New Roman"/>
          <w:sz w:val="24"/>
          <w:szCs w:val="24"/>
        </w:rPr>
        <w:t xml:space="preserve"> </w:t>
      </w:r>
      <w:r w:rsidR="004A509A" w:rsidRPr="00291CBF">
        <w:rPr>
          <w:rFonts w:ascii="Times New Roman" w:hAnsi="Times New Roman" w:cs="Times New Roman"/>
          <w:sz w:val="24"/>
          <w:szCs w:val="24"/>
        </w:rPr>
        <w:t>in particolare, del principio di minimizzazione del trattamento, di cui al Regolamento (UE)</w:t>
      </w:r>
      <w:r w:rsidR="004A509A">
        <w:rPr>
          <w:rFonts w:ascii="Times New Roman" w:hAnsi="Times New Roman" w:cs="Times New Roman"/>
          <w:sz w:val="24"/>
          <w:szCs w:val="24"/>
        </w:rPr>
        <w:t xml:space="preserve"> </w:t>
      </w:r>
      <w:r w:rsidR="004A509A" w:rsidRPr="00291CBF">
        <w:rPr>
          <w:rFonts w:ascii="Times New Roman" w:hAnsi="Times New Roman" w:cs="Times New Roman"/>
          <w:sz w:val="24"/>
          <w:szCs w:val="24"/>
        </w:rPr>
        <w:t xml:space="preserve">2016/679 ed al </w:t>
      </w:r>
      <w:proofErr w:type="spellStart"/>
      <w:r w:rsidR="004A509A" w:rsidRPr="00291CBF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4A509A" w:rsidRPr="00291CBF">
        <w:rPr>
          <w:rFonts w:ascii="Times New Roman" w:hAnsi="Times New Roman" w:cs="Times New Roman"/>
          <w:sz w:val="24"/>
          <w:szCs w:val="24"/>
        </w:rPr>
        <w:t xml:space="preserve"> 30 giugno 2003, n. 196.</w:t>
      </w:r>
    </w:p>
    <w:p w14:paraId="3DC8EBB7" w14:textId="19AFDF87" w:rsidR="001348FE" w:rsidRDefault="001348FE" w:rsidP="0042673A">
      <w:pPr>
        <w:spacing w:line="320" w:lineRule="exact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75870">
        <w:rPr>
          <w:rFonts w:ascii="Times New Roman" w:hAnsi="Times New Roman" w:cs="Times New Roman"/>
          <w:sz w:val="24"/>
          <w:szCs w:val="24"/>
        </w:rPr>
        <w:t>IL DIRETTORE</w:t>
      </w:r>
    </w:p>
    <w:p w14:paraId="0AAD9421" w14:textId="3289150F" w:rsidR="0042673A" w:rsidRPr="00675870" w:rsidRDefault="0042673A" w:rsidP="0042673A">
      <w:pPr>
        <w:spacing w:line="320" w:lineRule="exact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Dott.ssa Silvia Capacci</w:t>
      </w:r>
    </w:p>
    <w:p w14:paraId="478E983A" w14:textId="77777777" w:rsidR="00AD75BB" w:rsidRPr="00675870" w:rsidRDefault="00AD75BB" w:rsidP="00AD75BB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86DAFF4" w14:textId="77777777" w:rsidR="001348FE" w:rsidRPr="00675870" w:rsidRDefault="001348FE" w:rsidP="00AD75BB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675870">
        <w:rPr>
          <w:rFonts w:ascii="Times New Roman" w:hAnsi="Times New Roman" w:cs="Times New Roman"/>
          <w:sz w:val="24"/>
          <w:szCs w:val="24"/>
        </w:rPr>
        <w:t>Allegati (mantenuti agli atti dell’Ufficio):</w:t>
      </w:r>
    </w:p>
    <w:p w14:paraId="4303E68D" w14:textId="77777777" w:rsidR="001348FE" w:rsidRPr="00675870" w:rsidRDefault="001348FE" w:rsidP="00AD75BB">
      <w:pPr>
        <w:pStyle w:val="Paragrafoelenco"/>
        <w:numPr>
          <w:ilvl w:val="0"/>
          <w:numId w:val="7"/>
        </w:num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675870">
        <w:rPr>
          <w:rFonts w:ascii="Times New Roman" w:hAnsi="Times New Roman" w:cs="Times New Roman"/>
          <w:sz w:val="24"/>
          <w:szCs w:val="24"/>
        </w:rPr>
        <w:t>preventivo;</w:t>
      </w:r>
    </w:p>
    <w:p w14:paraId="4FB59331" w14:textId="2399328A" w:rsidR="00932A3A" w:rsidRPr="00B85BD6" w:rsidRDefault="001348FE" w:rsidP="00B85BD6">
      <w:pPr>
        <w:pStyle w:val="Paragrafoelenco"/>
        <w:numPr>
          <w:ilvl w:val="0"/>
          <w:numId w:val="7"/>
        </w:num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675870">
        <w:rPr>
          <w:rFonts w:ascii="Times New Roman" w:hAnsi="Times New Roman" w:cs="Times New Roman"/>
          <w:sz w:val="24"/>
          <w:szCs w:val="24"/>
        </w:rPr>
        <w:t>dichiarazione sostitutiva</w:t>
      </w:r>
      <w:r w:rsidR="00B85BD6">
        <w:rPr>
          <w:rFonts w:ascii="Times New Roman" w:hAnsi="Times New Roman" w:cs="Times New Roman"/>
          <w:sz w:val="24"/>
          <w:szCs w:val="24"/>
        </w:rPr>
        <w:t>.</w:t>
      </w:r>
      <w:r w:rsidR="00932A3A" w:rsidRPr="00B85BD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32A3A" w:rsidRPr="00B85BD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32A3A" w:rsidRPr="00B85BD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32A3A" w:rsidRPr="00B85B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32A3A" w:rsidRPr="00B85B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32A3A" w:rsidRPr="00B85B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32A3A" w:rsidRPr="00B85B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32A3A" w:rsidRPr="00B85B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932A3A" w:rsidRPr="00B85B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14:paraId="03DCAEF9" w14:textId="77777777" w:rsidR="00932A3A" w:rsidRPr="00675870" w:rsidRDefault="00932A3A" w:rsidP="00AD75BB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24EF2801" w14:textId="77777777" w:rsidR="006C0340" w:rsidRPr="00675870" w:rsidRDefault="006C0340" w:rsidP="006C034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sectPr w:rsidR="006C0340" w:rsidRPr="00675870" w:rsidSect="006E6C5D">
      <w:headerReference w:type="default" r:id="rId7"/>
      <w:pgSz w:w="11906" w:h="16838"/>
      <w:pgMar w:top="1985" w:right="1985" w:bottom="1985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CE00" w14:textId="77777777" w:rsidR="00C514E8" w:rsidRDefault="00C514E8" w:rsidP="00F43C0E">
      <w:pPr>
        <w:spacing w:after="0" w:line="240" w:lineRule="auto"/>
      </w:pPr>
      <w:r>
        <w:separator/>
      </w:r>
    </w:p>
  </w:endnote>
  <w:endnote w:type="continuationSeparator" w:id="0">
    <w:p w14:paraId="757C7135" w14:textId="77777777" w:rsidR="00C514E8" w:rsidRDefault="00C514E8" w:rsidP="00F4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6785" w14:textId="77777777" w:rsidR="00C514E8" w:rsidRDefault="00C514E8" w:rsidP="00F43C0E">
      <w:pPr>
        <w:spacing w:after="0" w:line="240" w:lineRule="auto"/>
      </w:pPr>
      <w:r>
        <w:separator/>
      </w:r>
    </w:p>
  </w:footnote>
  <w:footnote w:type="continuationSeparator" w:id="0">
    <w:p w14:paraId="58F69FBD" w14:textId="77777777" w:rsidR="00C514E8" w:rsidRDefault="00C514E8" w:rsidP="00F4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2DEE" w14:textId="622F2C92" w:rsidR="007B5C66" w:rsidRDefault="0042673A" w:rsidP="00BD0AAA">
    <w:pPr>
      <w:spacing w:line="264" w:lineRule="auto"/>
      <w:jc w:val="center"/>
    </w:pPr>
    <w:r>
      <w:rPr>
        <w:noProof/>
      </w:rPr>
      <w:drawing>
        <wp:inline distT="0" distB="0" distL="0" distR="0" wp14:anchorId="46CDCA83" wp14:editId="5FDEDC87">
          <wp:extent cx="1668780" cy="754380"/>
          <wp:effectExtent l="0" t="0" r="7620" b="7620"/>
          <wp:docPr id="1028684662" name="Immagine 1028684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568635" name="Immagine 164656863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9F79A" w14:textId="77777777" w:rsidR="007B5C66" w:rsidRDefault="007B5C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7DC7"/>
    <w:multiLevelType w:val="hybridMultilevel"/>
    <w:tmpl w:val="F8CC3404"/>
    <w:lvl w:ilvl="0" w:tplc="5BDA1BB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3B40"/>
    <w:multiLevelType w:val="hybridMultilevel"/>
    <w:tmpl w:val="76A2B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63C72"/>
    <w:multiLevelType w:val="hybridMultilevel"/>
    <w:tmpl w:val="33083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1708"/>
    <w:multiLevelType w:val="hybridMultilevel"/>
    <w:tmpl w:val="6C268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F67BB"/>
    <w:multiLevelType w:val="hybridMultilevel"/>
    <w:tmpl w:val="657264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C6DB8"/>
    <w:multiLevelType w:val="hybridMultilevel"/>
    <w:tmpl w:val="39CA6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C1748"/>
    <w:multiLevelType w:val="multilevel"/>
    <w:tmpl w:val="BC72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81872"/>
    <w:multiLevelType w:val="hybridMultilevel"/>
    <w:tmpl w:val="D002770C"/>
    <w:lvl w:ilvl="0" w:tplc="EB6C18C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727D2"/>
    <w:multiLevelType w:val="multilevel"/>
    <w:tmpl w:val="606A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D83F5E"/>
    <w:multiLevelType w:val="hybridMultilevel"/>
    <w:tmpl w:val="65BAF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A0027"/>
    <w:multiLevelType w:val="hybridMultilevel"/>
    <w:tmpl w:val="21400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676524">
    <w:abstractNumId w:val="8"/>
  </w:num>
  <w:num w:numId="2" w16cid:durableId="184557118">
    <w:abstractNumId w:val="6"/>
  </w:num>
  <w:num w:numId="3" w16cid:durableId="545989674">
    <w:abstractNumId w:val="5"/>
  </w:num>
  <w:num w:numId="4" w16cid:durableId="1853953541">
    <w:abstractNumId w:val="7"/>
  </w:num>
  <w:num w:numId="5" w16cid:durableId="195503907">
    <w:abstractNumId w:val="3"/>
  </w:num>
  <w:num w:numId="6" w16cid:durableId="1574047112">
    <w:abstractNumId w:val="9"/>
  </w:num>
  <w:num w:numId="7" w16cid:durableId="1169710283">
    <w:abstractNumId w:val="4"/>
  </w:num>
  <w:num w:numId="8" w16cid:durableId="403455157">
    <w:abstractNumId w:val="10"/>
  </w:num>
  <w:num w:numId="9" w16cid:durableId="145823717">
    <w:abstractNumId w:val="1"/>
  </w:num>
  <w:num w:numId="10" w16cid:durableId="1851524274">
    <w:abstractNumId w:val="0"/>
  </w:num>
  <w:num w:numId="11" w16cid:durableId="66419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3A"/>
    <w:rsid w:val="00010A23"/>
    <w:rsid w:val="00021AE8"/>
    <w:rsid w:val="000556A2"/>
    <w:rsid w:val="000B095F"/>
    <w:rsid w:val="000C428D"/>
    <w:rsid w:val="000E10B9"/>
    <w:rsid w:val="000E2510"/>
    <w:rsid w:val="001348FE"/>
    <w:rsid w:val="001568E3"/>
    <w:rsid w:val="001D697C"/>
    <w:rsid w:val="001F2365"/>
    <w:rsid w:val="00222B9C"/>
    <w:rsid w:val="002740FD"/>
    <w:rsid w:val="00293612"/>
    <w:rsid w:val="002B0E97"/>
    <w:rsid w:val="002C3621"/>
    <w:rsid w:val="002D08EB"/>
    <w:rsid w:val="002D2501"/>
    <w:rsid w:val="002F50D8"/>
    <w:rsid w:val="00311D08"/>
    <w:rsid w:val="00366CB3"/>
    <w:rsid w:val="00383494"/>
    <w:rsid w:val="003A4DD2"/>
    <w:rsid w:val="003D5868"/>
    <w:rsid w:val="003F7ABC"/>
    <w:rsid w:val="00404E82"/>
    <w:rsid w:val="004121EB"/>
    <w:rsid w:val="00423148"/>
    <w:rsid w:val="0042673A"/>
    <w:rsid w:val="00434F24"/>
    <w:rsid w:val="00440CA5"/>
    <w:rsid w:val="004A509A"/>
    <w:rsid w:val="004B0263"/>
    <w:rsid w:val="004B7842"/>
    <w:rsid w:val="004B7919"/>
    <w:rsid w:val="004D768E"/>
    <w:rsid w:val="004F70F8"/>
    <w:rsid w:val="005D14AE"/>
    <w:rsid w:val="005D2587"/>
    <w:rsid w:val="005D7931"/>
    <w:rsid w:val="0060402C"/>
    <w:rsid w:val="00636051"/>
    <w:rsid w:val="006376AF"/>
    <w:rsid w:val="00675870"/>
    <w:rsid w:val="006C0340"/>
    <w:rsid w:val="006E6C5D"/>
    <w:rsid w:val="007A3301"/>
    <w:rsid w:val="007B5C66"/>
    <w:rsid w:val="008035F6"/>
    <w:rsid w:val="0084492F"/>
    <w:rsid w:val="0085643E"/>
    <w:rsid w:val="00893966"/>
    <w:rsid w:val="008C039E"/>
    <w:rsid w:val="00932A3A"/>
    <w:rsid w:val="00960F0D"/>
    <w:rsid w:val="00980A7C"/>
    <w:rsid w:val="009B5FB4"/>
    <w:rsid w:val="009C7EB8"/>
    <w:rsid w:val="009F4AEC"/>
    <w:rsid w:val="00A51389"/>
    <w:rsid w:val="00A74772"/>
    <w:rsid w:val="00A92FCF"/>
    <w:rsid w:val="00AA7542"/>
    <w:rsid w:val="00AD75BB"/>
    <w:rsid w:val="00B0171F"/>
    <w:rsid w:val="00B26737"/>
    <w:rsid w:val="00B502CC"/>
    <w:rsid w:val="00B85BD6"/>
    <w:rsid w:val="00B91483"/>
    <w:rsid w:val="00BA6C53"/>
    <w:rsid w:val="00BC0ACE"/>
    <w:rsid w:val="00BD0AAA"/>
    <w:rsid w:val="00C514E8"/>
    <w:rsid w:val="00CC36A3"/>
    <w:rsid w:val="00D902D6"/>
    <w:rsid w:val="00DF2EB5"/>
    <w:rsid w:val="00E31293"/>
    <w:rsid w:val="00E453C9"/>
    <w:rsid w:val="00E97C75"/>
    <w:rsid w:val="00EA5A7E"/>
    <w:rsid w:val="00F3263E"/>
    <w:rsid w:val="00F43C0E"/>
    <w:rsid w:val="00F71E62"/>
    <w:rsid w:val="00F8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F06F2"/>
  <w15:docId w15:val="{0D7BDC4A-1DEF-4646-BCB6-436582CA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A3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3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32A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32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A3A"/>
  </w:style>
  <w:style w:type="paragraph" w:styleId="Pidipagina">
    <w:name w:val="footer"/>
    <w:basedOn w:val="Normale"/>
    <w:link w:val="PidipaginaCarattere"/>
    <w:uiPriority w:val="99"/>
    <w:unhideWhenUsed/>
    <w:rsid w:val="00932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iacopo franco dambrosio</dc:creator>
  <cp:lastModifiedBy>Aci Arezzo</cp:lastModifiedBy>
  <cp:revision>2</cp:revision>
  <cp:lastPrinted>2024-04-19T08:18:00Z</cp:lastPrinted>
  <dcterms:created xsi:type="dcterms:W3CDTF">2025-04-07T14:56:00Z</dcterms:created>
  <dcterms:modified xsi:type="dcterms:W3CDTF">2025-04-07T14:56:00Z</dcterms:modified>
</cp:coreProperties>
</file>