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08FD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 wp14:anchorId="54860F6A" wp14:editId="360A3352">
            <wp:extent cx="851563" cy="8515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1563" cy="85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9CCD2C" w14:textId="6B26132C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36"/>
          <w:szCs w:val="36"/>
        </w:rPr>
        <w:t xml:space="preserve">DETERMINA DIRETTORIALE N. </w:t>
      </w:r>
      <w:r w:rsidR="009258B6">
        <w:rPr>
          <w:rFonts w:ascii="Cambria" w:eastAsia="Cambria" w:hAnsi="Cambria" w:cs="Cambria"/>
          <w:b/>
          <w:color w:val="000000"/>
          <w:sz w:val="36"/>
          <w:szCs w:val="36"/>
        </w:rPr>
        <w:t>4</w:t>
      </w:r>
      <w:r>
        <w:rPr>
          <w:rFonts w:ascii="Cambria" w:eastAsia="Cambria" w:hAnsi="Cambria" w:cs="Cambria"/>
          <w:b/>
          <w:color w:val="000000"/>
          <w:sz w:val="36"/>
          <w:szCs w:val="36"/>
        </w:rPr>
        <w:t>/202</w:t>
      </w:r>
      <w:r>
        <w:rPr>
          <w:rFonts w:ascii="Cambria" w:eastAsia="Cambria" w:hAnsi="Cambria" w:cs="Cambria"/>
          <w:b/>
          <w:sz w:val="36"/>
          <w:szCs w:val="36"/>
        </w:rPr>
        <w:t>1</w:t>
      </w:r>
      <w:r>
        <w:rPr>
          <w:rFonts w:ascii="Cambria" w:eastAsia="Cambria" w:hAnsi="Cambria" w:cs="Cambria"/>
          <w:b/>
          <w:color w:val="000000"/>
          <w:sz w:val="36"/>
          <w:szCs w:val="36"/>
        </w:rPr>
        <w:t xml:space="preserve"> </w:t>
      </w:r>
    </w:p>
    <w:p w14:paraId="3B77BCD1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jc w:val="center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color w:val="000000"/>
          <w:sz w:val="36"/>
          <w:szCs w:val="36"/>
        </w:rPr>
        <w:t xml:space="preserve">DETERMINA DI ACQUISTO BENI E SERVIZI </w:t>
      </w:r>
    </w:p>
    <w:p w14:paraId="7B9381BA" w14:textId="69D6F742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1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OGGETTO: </w:t>
      </w:r>
      <w:r w:rsidR="009258B6">
        <w:rPr>
          <w:rFonts w:ascii="Cambria" w:eastAsia="Cambria" w:hAnsi="Cambria" w:cs="Cambria"/>
          <w:sz w:val="24"/>
          <w:szCs w:val="24"/>
        </w:rPr>
        <w:t>CANONE ANNUO FOTOCOPIATRICE + FOTOCOPIE</w:t>
      </w:r>
      <w:r w:rsidR="00CA7D5A">
        <w:rPr>
          <w:rFonts w:ascii="Cambria" w:eastAsia="Cambria" w:hAnsi="Cambria" w:cs="Cambria"/>
          <w:sz w:val="24"/>
          <w:szCs w:val="24"/>
        </w:rPr>
        <w:t xml:space="preserve"> CIG Z45305F518</w:t>
      </w:r>
    </w:p>
    <w:p w14:paraId="64E4BAAC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3" w:lineRule="auto"/>
        <w:ind w:left="7" w:right="310" w:hanging="2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Procedura in economia / affidamento diretto - mediante Ordine diretto di acquisto ai sensi dell’art. 36,  comma 2 lettera a) del Decreto Legislativo 50/2016 così come modificato dal Decreto Legislativo n.  56/2017. </w:t>
      </w:r>
    </w:p>
    <w:p w14:paraId="35DA4D4C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IL RESPONSABILE DI STRUTTURA </w:t>
      </w:r>
    </w:p>
    <w:p w14:paraId="12D43D45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3" w:lineRule="auto"/>
        <w:ind w:left="2" w:right="-3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VISTO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il vigente “manuale delle procedure negoziali” adottato dall’Automobile Club </w:t>
      </w:r>
      <w:r>
        <w:rPr>
          <w:rFonts w:ascii="Cambria" w:eastAsia="Cambria" w:hAnsi="Cambria" w:cs="Cambria"/>
          <w:sz w:val="24"/>
          <w:szCs w:val="24"/>
        </w:rPr>
        <w:t>Ancona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ed in particolare l’art. 58 e, dato atto, che l’oggetto della presente determinazione rientra nelle  voci presenti all’art. 54, del citato manuale;  </w:t>
      </w:r>
    </w:p>
    <w:p w14:paraId="733F3FAD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9" w:right="-6" w:firstLine="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DATO ATTO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che l’art. 36 comma 2 - lettera a) del Decreto Legislativo 50/ 2016 prevede che le  stazioni appaltanti procedono all’affidamento dei lavori, servizi e forniture di importo  inferiore a 40.000,00 euro, mediante affidamento diretto, anche senza previa consultazione di  due o più operatori economici o per i lavori in amministrazione diretta; </w:t>
      </w:r>
    </w:p>
    <w:p w14:paraId="5C7AD837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9" w:right="-6" w:hanging="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VISTO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il “Regolamento per l’adeguamento ai principi generali di razionalizzazione e contenimento della spesa dell’Automobile Club </w:t>
      </w:r>
      <w:r>
        <w:rPr>
          <w:rFonts w:ascii="Cambria" w:eastAsia="Cambria" w:hAnsi="Cambria" w:cs="Cambria"/>
          <w:sz w:val="24"/>
          <w:szCs w:val="24"/>
        </w:rPr>
        <w:t>Ancona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” per il triennio 2020/2022, approvato  dal Consiglio Direttivo dell’Ente con delibera </w:t>
      </w:r>
      <w:r>
        <w:rPr>
          <w:rFonts w:ascii="Cambria" w:eastAsia="Cambria" w:hAnsi="Cambria" w:cs="Cambria"/>
          <w:sz w:val="24"/>
          <w:szCs w:val="24"/>
        </w:rPr>
        <w:t>del 26/10/2020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ai  sensi dell’art. 2, comma 2 bis, del decreto-legge 31 agosto 2013, n. 101, convertito, con  modificazioni, nella Legge 30 ottobre 2013, n. 125; </w:t>
      </w:r>
    </w:p>
    <w:p w14:paraId="6FC5A64C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5" w:lineRule="auto"/>
        <w:ind w:left="14" w:right="-1" w:hanging="1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VISTO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il Regolamento di amministrazione e contabilità adottato dall’Automobile Club  </w:t>
      </w:r>
      <w:r>
        <w:rPr>
          <w:rFonts w:ascii="Cambria" w:eastAsia="Cambria" w:hAnsi="Cambria" w:cs="Cambria"/>
          <w:sz w:val="24"/>
          <w:szCs w:val="24"/>
        </w:rPr>
        <w:t>Ancona il 25/09/2013, previo parere dei Revisori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;  </w:t>
      </w:r>
    </w:p>
    <w:p w14:paraId="0C89962B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3" w:lineRule="auto"/>
        <w:ind w:right="-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VISTO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il Piano Triennale di Prevenzione della Corruzione 2020-2022, redatto ai sensi  dell’art.1 della legge 6 novembre 2012, n.190 ed approvato con delibera del Consiglio  Direttivo; </w:t>
      </w:r>
    </w:p>
    <w:p w14:paraId="15529A1C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6" w:lineRule="auto"/>
        <w:ind w:left="9" w:right="734" w:firstLine="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DATO ATTO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che il sottoscritto responsabile relativamente al presente provvedimento:  a) non si trova in conflitto di interessi, neanche potenziale;  </w:t>
      </w:r>
    </w:p>
    <w:p w14:paraId="1CEED747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4" w:lineRule="auto"/>
        <w:ind w:left="2" w:right="-5" w:firstLine="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b) non incorre in alcuna delle cause di incompatibilità previste dalla normativa vigente,  con particolare riferimento al codice di comportamento e alla normativa anticorruzione; 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VISTO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l’articolo 1 comma 130 della L. n. 145 del 30.12.2018 che ha modificato l’art.1, comma  450 della Legge n.296/2006 e s.m.i., elevando a 5.000,00 euro l’importo previsto per il ricorso  alla piattaforma Me.pa.; </w:t>
      </w:r>
    </w:p>
    <w:p w14:paraId="11C56DA0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1" w:right="-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RICHIAMATE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le disposizioni contenute nella Legge n. 136/2010, art. 3 e nella Legge n. 217 /  2010 art. 6, commi 1 e 2, in relazione alla tracciabilità dei flussi finanziari;    </w:t>
      </w:r>
    </w:p>
    <w:p w14:paraId="5E0B5AC1" w14:textId="0C69919F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4" w:right="-6" w:firstLine="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CONSIDERATO </w:t>
      </w:r>
      <w:r>
        <w:rPr>
          <w:rFonts w:ascii="Cambria" w:eastAsia="Cambria" w:hAnsi="Cambria" w:cs="Cambria"/>
          <w:color w:val="000000"/>
          <w:sz w:val="24"/>
          <w:szCs w:val="24"/>
        </w:rPr>
        <w:t>che si rende necessario procedere a</w:t>
      </w:r>
      <w:r>
        <w:rPr>
          <w:rFonts w:ascii="Cambria" w:eastAsia="Cambria" w:hAnsi="Cambria" w:cs="Cambria"/>
          <w:sz w:val="24"/>
          <w:szCs w:val="24"/>
        </w:rPr>
        <w:t>l</w:t>
      </w:r>
      <w:r w:rsidR="009258B6">
        <w:rPr>
          <w:rFonts w:ascii="Cambria" w:eastAsia="Cambria" w:hAnsi="Cambria" w:cs="Cambria"/>
          <w:sz w:val="24"/>
          <w:szCs w:val="24"/>
        </w:rPr>
        <w:t xml:space="preserve"> rinnovo del contratto di noleggio oltre al consumo annuo delle fotocopie</w:t>
      </w:r>
    </w:p>
    <w:p w14:paraId="74A590D3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1 </w:t>
      </w:r>
    </w:p>
    <w:p w14:paraId="0EB1F261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114300" distB="114300" distL="114300" distR="114300" wp14:anchorId="405F9426" wp14:editId="2DC35AF6">
            <wp:extent cx="832513" cy="8325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513" cy="832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AC334D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9" w:right="-6" w:firstLine="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RITENUTO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che le procedure di acquisizione in parola sono rispondente alle disposizioni  normative di riferimento;  </w:t>
      </w:r>
    </w:p>
    <w:p w14:paraId="7838F66C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DETERMINA </w:t>
      </w:r>
    </w:p>
    <w:p w14:paraId="3C528B30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per le motivazioni in premessa indicate di: </w:t>
      </w:r>
    </w:p>
    <w:p w14:paraId="60EE8298" w14:textId="5F097C4B" w:rsidR="003A4D23" w:rsidRDefault="003839D2" w:rsidP="00A16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3" w:lineRule="auto"/>
        <w:ind w:left="732" w:hanging="359"/>
        <w:rPr>
          <w:rFonts w:ascii="Cambria" w:eastAsia="Cambria" w:hAnsi="Cambria" w:cs="Cambria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9258B6">
        <w:rPr>
          <w:rFonts w:ascii="Cambria" w:eastAsia="Cambria" w:hAnsi="Cambria" w:cs="Cambria"/>
          <w:sz w:val="24"/>
          <w:szCs w:val="24"/>
        </w:rPr>
        <w:t>rinnovare il contratto di noleggio della fotocopiatrice RICOH più fotocopie presso la TCS Srl per un importo di Euro 750,00</w:t>
      </w:r>
      <w:r>
        <w:rPr>
          <w:rFonts w:ascii="Cambria" w:eastAsia="Cambria" w:hAnsi="Cambria" w:cs="Cambria"/>
          <w:sz w:val="24"/>
          <w:szCs w:val="24"/>
        </w:rPr>
        <w:t>;</w:t>
      </w:r>
    </w:p>
    <w:p w14:paraId="3914EA58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34" w:lineRule="auto"/>
        <w:ind w:left="729" w:right="-6" w:hanging="356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DI DISPORRE che al presente provvedimento venga assicurata la trasparenza  amministrativa, mediante la pubblicazione del documento, sulla sezione  “Amministrazione trasparente” del sito web istituzionale;  </w:t>
      </w:r>
    </w:p>
    <w:p w14:paraId="726F05BC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3" w:lineRule="auto"/>
        <w:ind w:left="729" w:right="44" w:hanging="35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DI SOTTOPORRE la presente determina alla presa d’atto del Consiglio Direttivo nella prossima riunione; </w:t>
      </w:r>
    </w:p>
    <w:p w14:paraId="283C0059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33" w:lineRule="auto"/>
        <w:ind w:left="12" w:right="-6" w:firstLine="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Il Responsabile unico del procedimento di cui all’art. 31 del d.lgs. n. 50/2016 è il Responsabile  di struttura, Dott. </w:t>
      </w:r>
      <w:r>
        <w:rPr>
          <w:rFonts w:ascii="Cambria" w:eastAsia="Cambria" w:hAnsi="Cambria" w:cs="Cambria"/>
          <w:sz w:val="24"/>
          <w:szCs w:val="24"/>
        </w:rPr>
        <w:t>Giulio Rizzi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Il Direttore dell’esecuzione del contratto è il Dott. </w:t>
      </w:r>
      <w:r>
        <w:rPr>
          <w:rFonts w:ascii="Cambria" w:eastAsia="Cambria" w:hAnsi="Cambria" w:cs="Cambria"/>
          <w:sz w:val="24"/>
          <w:szCs w:val="24"/>
        </w:rPr>
        <w:t>Giulio Rizzi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20E62456" w14:textId="2D9CC219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Ancona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  <w:r w:rsidR="00C72935">
        <w:rPr>
          <w:rFonts w:ascii="Cambria" w:eastAsia="Cambria" w:hAnsi="Cambria" w:cs="Cambria"/>
          <w:color w:val="000000"/>
          <w:sz w:val="24"/>
          <w:szCs w:val="24"/>
        </w:rPr>
        <w:t>2</w:t>
      </w:r>
      <w:r w:rsidR="009258B6">
        <w:rPr>
          <w:rFonts w:ascii="Cambria" w:eastAsia="Cambria" w:hAnsi="Cambria" w:cs="Cambria"/>
          <w:color w:val="000000"/>
          <w:sz w:val="24"/>
          <w:szCs w:val="24"/>
        </w:rPr>
        <w:t>6</w:t>
      </w:r>
      <w:r>
        <w:rPr>
          <w:rFonts w:ascii="Cambria" w:eastAsia="Cambria" w:hAnsi="Cambria" w:cs="Cambria"/>
          <w:color w:val="000000"/>
          <w:sz w:val="24"/>
          <w:szCs w:val="24"/>
        </w:rPr>
        <w:t>/0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z w:val="24"/>
          <w:szCs w:val="24"/>
        </w:rPr>
        <w:t>/2021</w:t>
      </w:r>
    </w:p>
    <w:p w14:paraId="380CAE17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b/>
          <w:color w:val="000000"/>
          <w:sz w:val="19"/>
          <w:szCs w:val="19"/>
        </w:rPr>
        <w:t xml:space="preserve">Il Responsabile di struttura </w:t>
      </w:r>
      <w:r>
        <w:rPr>
          <w:b/>
          <w:sz w:val="19"/>
          <w:szCs w:val="19"/>
        </w:rPr>
        <w:t>Giulio Rizzi</w:t>
      </w:r>
    </w:p>
    <w:p w14:paraId="597F80B2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0B790C6D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3DDE6A52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18A19286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097EE424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6402FB2A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616A5C0A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4859C70C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3735E1EA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29289D95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16323339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1EE3E03C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271E1F10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499A644E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4306E6B8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7ACDE746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482E5EBE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35F571AC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24169460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1146E5E5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67EE2C73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372C22B3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333C0E96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22085700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34FE71EB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206512D3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608FE2F2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0B0243E5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70F363D5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4449D2B2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5F24DB4B" w14:textId="77777777" w:rsidR="003A4D23" w:rsidRDefault="003A4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b/>
          <w:sz w:val="19"/>
          <w:szCs w:val="19"/>
        </w:rPr>
      </w:pPr>
    </w:p>
    <w:p w14:paraId="23FDA3EA" w14:textId="77777777" w:rsidR="003A4D23" w:rsidRDefault="003839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73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b/>
          <w:sz w:val="19"/>
          <w:szCs w:val="19"/>
        </w:rPr>
        <w:t xml:space="preserve">                                                                                   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2 </w:t>
      </w:r>
    </w:p>
    <w:sectPr w:rsidR="003A4D23">
      <w:pgSz w:w="11900" w:h="16820"/>
      <w:pgMar w:top="708" w:right="1080" w:bottom="755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23"/>
    <w:rsid w:val="003839D2"/>
    <w:rsid w:val="003A4D23"/>
    <w:rsid w:val="0041609A"/>
    <w:rsid w:val="005A26EF"/>
    <w:rsid w:val="00605D50"/>
    <w:rsid w:val="009258B6"/>
    <w:rsid w:val="00A162D8"/>
    <w:rsid w:val="00C72935"/>
    <w:rsid w:val="00C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5BEB"/>
  <w15:docId w15:val="{BC34D340-8CF7-4469-8F7F-2A457C4A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7</cp:revision>
  <dcterms:created xsi:type="dcterms:W3CDTF">2021-05-06T08:27:00Z</dcterms:created>
  <dcterms:modified xsi:type="dcterms:W3CDTF">2021-05-06T10:06:00Z</dcterms:modified>
</cp:coreProperties>
</file>