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5" w:rsidRDefault="001069CA" w:rsidP="00870353">
      <w:pPr>
        <w:spacing w:after="179" w:line="259" w:lineRule="auto"/>
        <w:ind w:left="48" w:right="0" w:firstLine="0"/>
        <w:jc w:val="center"/>
        <w:rPr>
          <w:b/>
        </w:rPr>
      </w:pPr>
      <w:r>
        <w:rPr>
          <w:b/>
        </w:rPr>
        <w:t xml:space="preserve">AVVISO PUBBLICO  </w:t>
      </w:r>
    </w:p>
    <w:p w:rsidR="00055595" w:rsidRDefault="001069CA">
      <w:pPr>
        <w:spacing w:after="60" w:line="259" w:lineRule="auto"/>
        <w:ind w:left="36" w:right="29"/>
        <w:jc w:val="center"/>
      </w:pPr>
      <w:r>
        <w:t xml:space="preserve">PER LA COSTITUZIONE DI UN ELENCO DI OPERATORI ECONOMICI </w:t>
      </w:r>
    </w:p>
    <w:p w:rsidR="00055595" w:rsidRDefault="001069CA">
      <w:pPr>
        <w:spacing w:after="60" w:line="259" w:lineRule="auto"/>
        <w:ind w:left="36" w:right="30"/>
        <w:jc w:val="center"/>
      </w:pPr>
      <w:r>
        <w:t xml:space="preserve">FUNZIONALE ALL’AFFIDAMENTO DEL SERVIZIO DI ISTRUTTORE DI </w:t>
      </w:r>
    </w:p>
    <w:p w:rsidR="00055595" w:rsidRDefault="001069CA">
      <w:pPr>
        <w:spacing w:after="60" w:line="259" w:lineRule="auto"/>
        <w:ind w:left="36" w:right="28"/>
        <w:jc w:val="center"/>
      </w:pPr>
      <w:r>
        <w:t xml:space="preserve">SCUOLA GUIDA  </w:t>
      </w:r>
    </w:p>
    <w:p w:rsidR="00055595" w:rsidRDefault="001069CA">
      <w:pPr>
        <w:spacing w:after="0" w:line="333" w:lineRule="auto"/>
        <w:ind w:left="0" w:right="0" w:firstLine="0"/>
        <w:jc w:val="center"/>
      </w:pPr>
      <w:r>
        <w:rPr>
          <w:i/>
          <w:u w:val="single" w:color="000000"/>
        </w:rPr>
        <w:t xml:space="preserve">Avviso pubblico aperto al mercato ai sensi delle linee guida ANAC n. 4 del 2016 e dell’art. 36, comma 2, </w:t>
      </w:r>
      <w:proofErr w:type="spellStart"/>
      <w:r>
        <w:rPr>
          <w:i/>
          <w:u w:val="single" w:color="000000"/>
        </w:rPr>
        <w:t>lett</w:t>
      </w:r>
      <w:proofErr w:type="spellEnd"/>
      <w:r>
        <w:rPr>
          <w:i/>
          <w:u w:val="single" w:color="000000"/>
        </w:rPr>
        <w:t xml:space="preserve">. a), del </w:t>
      </w:r>
      <w:proofErr w:type="spellStart"/>
      <w:r>
        <w:rPr>
          <w:i/>
          <w:u w:val="single" w:color="000000"/>
        </w:rPr>
        <w:t>D.lgs</w:t>
      </w:r>
      <w:proofErr w:type="spellEnd"/>
      <w:r>
        <w:rPr>
          <w:i/>
          <w:u w:val="single" w:color="000000"/>
        </w:rPr>
        <w:t xml:space="preserve"> 50 del 2016</w:t>
      </w:r>
      <w:r>
        <w:rPr>
          <w:i/>
        </w:rPr>
        <w:t xml:space="preserve"> </w:t>
      </w:r>
    </w:p>
    <w:p w:rsidR="00055595" w:rsidRDefault="001069CA">
      <w:pPr>
        <w:spacing w:after="60" w:line="259" w:lineRule="auto"/>
        <w:ind w:left="58" w:right="0" w:firstLine="0"/>
        <w:jc w:val="center"/>
      </w:pPr>
      <w:r>
        <w:t xml:space="preserve"> </w:t>
      </w:r>
    </w:p>
    <w:p w:rsidR="00055595" w:rsidRDefault="001069CA" w:rsidP="001069CA">
      <w:pPr>
        <w:numPr>
          <w:ilvl w:val="0"/>
          <w:numId w:val="1"/>
        </w:numPr>
        <w:spacing w:after="28"/>
        <w:ind w:right="0" w:hanging="240"/>
      </w:pPr>
      <w:r>
        <w:rPr>
          <w:b/>
        </w:rPr>
        <w:t>Committente:</w:t>
      </w:r>
      <w:r>
        <w:t xml:space="preserve"> </w:t>
      </w:r>
      <w:r w:rsidR="00593F35" w:rsidRPr="00593F35">
        <w:t>Servizi alla Mobilità Metropolitana S.A.M.M. S.R.L.</w:t>
      </w:r>
      <w:r>
        <w:t>, Viale Amendola n. 36,</w:t>
      </w:r>
      <w:r w:rsidR="00593F35">
        <w:t xml:space="preserve"> Firenze (FI),</w:t>
      </w:r>
      <w:r>
        <w:t xml:space="preserve"> </w:t>
      </w:r>
      <w:proofErr w:type="spellStart"/>
      <w:r>
        <w:t>c.a.p.</w:t>
      </w:r>
      <w:proofErr w:type="spellEnd"/>
      <w:r>
        <w:t xml:space="preserve"> 50121, sito Web Istituzionale:</w:t>
      </w:r>
      <w:r w:rsidR="00593F35">
        <w:t xml:space="preserve"> </w:t>
      </w:r>
      <w:r w:rsidRPr="001069CA">
        <w:t>https://firenze.aci.it/</w:t>
      </w:r>
      <w:hyperlink r:id="rId8" w:history="1"/>
      <w:r>
        <w:t xml:space="preserve"> - PEC</w:t>
      </w:r>
      <w:r>
        <w:rPr>
          <w:color w:val="FF0000"/>
        </w:rPr>
        <w:t xml:space="preserve"> </w:t>
      </w:r>
      <w:r w:rsidR="00593F35" w:rsidRPr="00870353">
        <w:rPr>
          <w:color w:val="auto"/>
        </w:rPr>
        <w:t>sammsrl.acf@pec.it</w:t>
      </w:r>
      <w:r>
        <w:t xml:space="preserve"> –- Tel. </w:t>
      </w:r>
      <w:r w:rsidR="00EB01AE">
        <w:t>05524864</w:t>
      </w:r>
      <w:r w:rsidR="003357B2">
        <w:t xml:space="preserve"> </w:t>
      </w:r>
      <w:r>
        <w:t xml:space="preserve">- Responsabile del Procedimento: </w:t>
      </w:r>
      <w:r w:rsidR="00EB01AE">
        <w:t>Dr.ssa Alessandra Rosa</w:t>
      </w:r>
      <w:r>
        <w:t xml:space="preserve"> </w:t>
      </w:r>
    </w:p>
    <w:p w:rsidR="00055595" w:rsidRDefault="001069CA">
      <w:pPr>
        <w:numPr>
          <w:ilvl w:val="0"/>
          <w:numId w:val="1"/>
        </w:numPr>
        <w:ind w:right="0" w:hanging="240"/>
      </w:pPr>
      <w:r>
        <w:rPr>
          <w:b/>
        </w:rPr>
        <w:t xml:space="preserve">Oggetto e Prestazioni: </w:t>
      </w:r>
      <w:r>
        <w:t xml:space="preserve">con il presente avviso l’Ente intende formare un elenco di operatori economici nel caso in cui vi fosse la necessità </w:t>
      </w:r>
      <w:r w:rsidR="00870353">
        <w:t>da parte della Società</w:t>
      </w:r>
      <w:r>
        <w:t xml:space="preserve"> di affidare prestazioni relative alla attività di istruttore di guida. </w:t>
      </w:r>
    </w:p>
    <w:p w:rsidR="00055595" w:rsidRDefault="001069CA">
      <w:pPr>
        <w:spacing w:after="35"/>
        <w:ind w:left="-5" w:right="0"/>
      </w:pPr>
      <w:r>
        <w:t>Le prestazioni richieste riguarderanno lo svolgimento della attività di istruttore di guida presso l’autoscuola dell’</w:t>
      </w:r>
      <w:r w:rsidR="00870353">
        <w:t>Automobile Club Firenze</w:t>
      </w:r>
      <w:r>
        <w:t xml:space="preserve"> e, a titolo meramente esemplificativo, consisteranno in: lezioni di guida e assistenza esami di guida. </w:t>
      </w:r>
    </w:p>
    <w:p w:rsidR="00055595" w:rsidRDefault="001069CA">
      <w:pPr>
        <w:numPr>
          <w:ilvl w:val="0"/>
          <w:numId w:val="1"/>
        </w:numPr>
        <w:ind w:right="0" w:hanging="240"/>
      </w:pPr>
      <w:r>
        <w:rPr>
          <w:b/>
        </w:rPr>
        <w:t xml:space="preserve">Durata: </w:t>
      </w:r>
      <w:r>
        <w:t xml:space="preserve">l’elenco formato dalla stazione appaltante sarà valido per un periodo di </w:t>
      </w:r>
      <w:r w:rsidR="003357B2">
        <w:t>tre</w:t>
      </w:r>
      <w:r>
        <w:t xml:space="preserve"> anni. </w:t>
      </w:r>
    </w:p>
    <w:p w:rsidR="00055595" w:rsidRDefault="001069CA">
      <w:pPr>
        <w:numPr>
          <w:ilvl w:val="0"/>
          <w:numId w:val="1"/>
        </w:numPr>
        <w:spacing w:after="87" w:line="259" w:lineRule="auto"/>
        <w:ind w:right="0" w:hanging="240"/>
      </w:pPr>
      <w:r>
        <w:rPr>
          <w:b/>
        </w:rPr>
        <w:t xml:space="preserve">Requisiti:  </w:t>
      </w:r>
    </w:p>
    <w:p w:rsidR="00055595" w:rsidRDefault="001069CA">
      <w:pPr>
        <w:spacing w:after="36"/>
        <w:ind w:left="-5" w:right="0"/>
      </w:pPr>
      <w:r>
        <w:t xml:space="preserve">I soggetti che intendono far parte dell’elenco degli operatori economici devono essere in possesso dei seguenti requisiti: </w:t>
      </w:r>
    </w:p>
    <w:p w:rsidR="00055595" w:rsidRDefault="001069CA">
      <w:pPr>
        <w:numPr>
          <w:ilvl w:val="0"/>
          <w:numId w:val="2"/>
        </w:numPr>
        <w:spacing w:after="60" w:line="259" w:lineRule="auto"/>
        <w:ind w:right="0" w:hanging="360"/>
      </w:pPr>
      <w:r>
        <w:t xml:space="preserve">assenza dei motivi di esclusione previsti dall’art. 80 del D.lgs. 50 del 2016; </w:t>
      </w:r>
    </w:p>
    <w:p w:rsidR="00055595" w:rsidRDefault="001069CA">
      <w:pPr>
        <w:numPr>
          <w:ilvl w:val="0"/>
          <w:numId w:val="2"/>
        </w:numPr>
        <w:spacing w:after="60" w:line="259" w:lineRule="auto"/>
        <w:ind w:right="0" w:hanging="360"/>
      </w:pPr>
      <w:r>
        <w:t xml:space="preserve">assenza dei motivi che comportano la sospensione dell’attività di istruttore di </w:t>
      </w:r>
    </w:p>
    <w:p w:rsidR="00055595" w:rsidRDefault="001069CA">
      <w:pPr>
        <w:spacing w:after="60" w:line="259" w:lineRule="auto"/>
        <w:ind w:right="-9"/>
        <w:jc w:val="right"/>
      </w:pPr>
      <w:r>
        <w:t xml:space="preserve">Guida, secondo l’art. 14 del Regolamento approvato con delibera della G.P. n. </w:t>
      </w:r>
    </w:p>
    <w:p w:rsidR="00055595" w:rsidRDefault="001069CA" w:rsidP="00D43245">
      <w:pPr>
        <w:spacing w:after="60" w:line="259" w:lineRule="auto"/>
        <w:ind w:left="730" w:right="0"/>
      </w:pPr>
      <w:r>
        <w:t xml:space="preserve">43 del 14 febbraio 2006 e </w:t>
      </w:r>
      <w:proofErr w:type="spellStart"/>
      <w:r>
        <w:t>s.m.i.</w:t>
      </w:r>
      <w:proofErr w:type="spellEnd"/>
      <w:r>
        <w:t xml:space="preserve">; </w:t>
      </w:r>
    </w:p>
    <w:p w:rsidR="00055595" w:rsidRDefault="001069CA" w:rsidP="00D362A8">
      <w:pPr>
        <w:numPr>
          <w:ilvl w:val="0"/>
          <w:numId w:val="2"/>
        </w:numPr>
        <w:ind w:right="0" w:hanging="360"/>
      </w:pPr>
      <w:r>
        <w:t>assenza dei motivi che comportano la revoca dell’abilitazione, secondo l’art.</w:t>
      </w:r>
      <w:r w:rsidR="00D362A8">
        <w:t xml:space="preserve"> </w:t>
      </w:r>
      <w:r>
        <w:t>16 del Regolamento approvato con delibera della G.P. n. 43 del 14 febbraio</w:t>
      </w:r>
      <w:r w:rsidR="00D362A8">
        <w:t xml:space="preserve"> </w:t>
      </w:r>
    </w:p>
    <w:p w:rsidR="00055595" w:rsidRDefault="001069CA">
      <w:pPr>
        <w:spacing w:after="100" w:line="259" w:lineRule="auto"/>
        <w:ind w:left="730" w:right="0"/>
      </w:pPr>
      <w:r>
        <w:t xml:space="preserve">2006 e </w:t>
      </w:r>
      <w:proofErr w:type="spellStart"/>
      <w:r>
        <w:t>s.m.i.</w:t>
      </w:r>
      <w:proofErr w:type="spellEnd"/>
      <w:r>
        <w:t xml:space="preserve">; </w:t>
      </w:r>
    </w:p>
    <w:p w:rsidR="00055595" w:rsidRDefault="001069CA" w:rsidP="00D43245">
      <w:pPr>
        <w:numPr>
          <w:ilvl w:val="0"/>
          <w:numId w:val="2"/>
        </w:numPr>
        <w:spacing w:after="45"/>
        <w:ind w:right="0" w:hanging="360"/>
      </w:pPr>
      <w:r>
        <w:t xml:space="preserve">conseguimento dell’Attestato di Qualifica Professionale rilasciato dal Dirigente della Direzione Mobilità e Motorizzazione Civile della Provincia o suo delegato; </w:t>
      </w:r>
    </w:p>
    <w:p w:rsidR="00055595" w:rsidRDefault="001069CA" w:rsidP="00D43245">
      <w:pPr>
        <w:numPr>
          <w:ilvl w:val="0"/>
          <w:numId w:val="2"/>
        </w:numPr>
        <w:ind w:right="0" w:hanging="360"/>
      </w:pPr>
      <w:r>
        <w:t xml:space="preserve">essere in regola con gli obblighi di formazione periodica di cui all’art. 9, comma 1 del D.M. 26 gennaio 2011 n. 17. </w:t>
      </w:r>
    </w:p>
    <w:p w:rsidR="00055595" w:rsidRDefault="001069CA">
      <w:pPr>
        <w:spacing w:after="87" w:line="259" w:lineRule="auto"/>
        <w:ind w:left="-5" w:right="0"/>
        <w:jc w:val="left"/>
      </w:pPr>
      <w:r>
        <w:rPr>
          <w:b/>
        </w:rPr>
        <w:t xml:space="preserve">5. Procedura:  </w:t>
      </w:r>
    </w:p>
    <w:p w:rsidR="00055595" w:rsidRDefault="001069CA">
      <w:pPr>
        <w:ind w:left="-5" w:right="0"/>
      </w:pPr>
      <w:r>
        <w:t xml:space="preserve">Il soggetto interessato deve trasmettere all’indirizzo di PEC indicato al punto 1 il Modulo di Domanda firmato digitalmente unitamente al proprio </w:t>
      </w:r>
      <w:r>
        <w:rPr>
          <w:i/>
        </w:rPr>
        <w:t>curriculum vitae</w:t>
      </w:r>
      <w:r>
        <w:t xml:space="preserve">. </w:t>
      </w:r>
      <w:r>
        <w:rPr>
          <w:b/>
        </w:rPr>
        <w:t xml:space="preserve">6. Termine di ricezione della dichiarazione </w:t>
      </w:r>
    </w:p>
    <w:p w:rsidR="00055595" w:rsidRDefault="001069CA">
      <w:pPr>
        <w:ind w:left="-5" w:right="0"/>
      </w:pPr>
      <w:r>
        <w:t xml:space="preserve">Il termine di ricezione delle dichiarazioni tramite PEC è fissato nel giorno </w:t>
      </w:r>
      <w:r w:rsidR="00EB01AE">
        <w:rPr>
          <w:b/>
        </w:rPr>
        <w:t>21 novembre</w:t>
      </w:r>
      <w:r w:rsidR="003357B2">
        <w:rPr>
          <w:b/>
        </w:rPr>
        <w:t xml:space="preserve"> </w:t>
      </w:r>
      <w:r>
        <w:rPr>
          <w:b/>
        </w:rPr>
        <w:t>20</w:t>
      </w:r>
      <w:r w:rsidR="003357B2">
        <w:rPr>
          <w:b/>
        </w:rPr>
        <w:t>22</w:t>
      </w:r>
      <w:r>
        <w:rPr>
          <w:b/>
        </w:rPr>
        <w:t xml:space="preserve">  alle ore 16,00</w:t>
      </w:r>
      <w:r>
        <w:t>.</w:t>
      </w:r>
      <w:r>
        <w:rPr>
          <w:b/>
        </w:rPr>
        <w:t xml:space="preserve"> </w:t>
      </w:r>
    </w:p>
    <w:p w:rsidR="00055595" w:rsidRDefault="001069CA">
      <w:pPr>
        <w:spacing w:after="60" w:line="259" w:lineRule="auto"/>
        <w:ind w:left="-5" w:right="0"/>
        <w:jc w:val="left"/>
      </w:pPr>
      <w:r>
        <w:rPr>
          <w:b/>
        </w:rPr>
        <w:t xml:space="preserve">7. Pubblicità e revocabilità dell’avviso </w:t>
      </w:r>
    </w:p>
    <w:p w:rsidR="00055595" w:rsidRDefault="001069CA">
      <w:pPr>
        <w:ind w:left="-5" w:right="0"/>
      </w:pPr>
      <w:r>
        <w:t xml:space="preserve">Il presente avviso è pubblicato sul sito Istituzionale della </w:t>
      </w:r>
      <w:r w:rsidR="000E6961">
        <w:t>Società</w:t>
      </w:r>
      <w:r>
        <w:t xml:space="preserve"> indicato al punto 1. La Committente si riserva in ogni momento e fino alla formalizzazione dell’affidamento di revocare il presente avviso a proprio insindacabile giudizio. </w:t>
      </w:r>
    </w:p>
    <w:p w:rsidR="00055595" w:rsidRDefault="001069CA">
      <w:pPr>
        <w:spacing w:after="60" w:line="259" w:lineRule="auto"/>
        <w:ind w:left="0" w:right="0" w:firstLine="0"/>
        <w:jc w:val="left"/>
      </w:pPr>
      <w:r>
        <w:t xml:space="preserve"> </w:t>
      </w:r>
    </w:p>
    <w:p w:rsidR="00055595" w:rsidRDefault="007C6A6B" w:rsidP="007C6A6B">
      <w:pPr>
        <w:ind w:left="5051" w:right="153"/>
        <w:jc w:val="right"/>
      </w:pPr>
      <w:r>
        <w:t>IL PRESIDENTE</w:t>
      </w:r>
    </w:p>
    <w:p w:rsidR="00055595" w:rsidRDefault="001069CA" w:rsidP="007C6A6B">
      <w:pPr>
        <w:spacing w:after="60" w:line="259" w:lineRule="auto"/>
        <w:ind w:left="4379" w:right="0" w:firstLine="0"/>
        <w:jc w:val="center"/>
      </w:pPr>
      <w:r>
        <w:t xml:space="preserve"> </w:t>
      </w:r>
    </w:p>
    <w:sectPr w:rsidR="00055595">
      <w:headerReference w:type="default" r:id="rId9"/>
      <w:footerReference w:type="default" r:id="rId10"/>
      <w:pgSz w:w="12240" w:h="15840"/>
      <w:pgMar w:top="718" w:right="1981" w:bottom="90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70C" w:rsidRDefault="0022770C" w:rsidP="00D43245">
      <w:pPr>
        <w:spacing w:after="0" w:line="240" w:lineRule="auto"/>
      </w:pPr>
      <w:r>
        <w:separator/>
      </w:r>
    </w:p>
  </w:endnote>
  <w:endnote w:type="continuationSeparator" w:id="0">
    <w:p w:rsidR="0022770C" w:rsidRDefault="0022770C" w:rsidP="00D4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0" w:type="dxa"/>
      <w:tblCellMar>
        <w:top w:w="7" w:type="dxa"/>
        <w:left w:w="108" w:type="dxa"/>
        <w:right w:w="53" w:type="dxa"/>
      </w:tblCellMar>
      <w:tblLook w:val="04A0" w:firstRow="1" w:lastRow="0" w:firstColumn="1" w:lastColumn="0" w:noHBand="0" w:noVBand="1"/>
    </w:tblPr>
    <w:tblGrid>
      <w:gridCol w:w="6483"/>
      <w:gridCol w:w="1952"/>
    </w:tblGrid>
    <w:tr w:rsidR="00D43245" w:rsidTr="00D43245">
      <w:trPr>
        <w:trHeight w:val="766"/>
      </w:trPr>
      <w:tc>
        <w:tcPr>
          <w:tcW w:w="384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43245" w:rsidRDefault="00D43245" w:rsidP="00D43245">
          <w:pPr>
            <w:spacing w:after="0" w:line="259" w:lineRule="auto"/>
            <w:ind w:left="0" w:right="0" w:firstLine="0"/>
          </w:pPr>
          <w:r>
            <w:t xml:space="preserve">Data di pubblicazione dell’avviso sul sito Istituzionale della Committente indicato al Punto 1 </w:t>
          </w:r>
        </w:p>
      </w:tc>
      <w:tc>
        <w:tcPr>
          <w:tcW w:w="115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43245" w:rsidRDefault="00EB01AE" w:rsidP="00D43245">
          <w:pPr>
            <w:spacing w:after="0" w:line="259" w:lineRule="auto"/>
            <w:ind w:left="0" w:right="56" w:firstLine="0"/>
            <w:jc w:val="center"/>
          </w:pPr>
          <w:r>
            <w:t>24/10/</w:t>
          </w:r>
          <w:r w:rsidR="00D43245">
            <w:t xml:space="preserve">2022 </w:t>
          </w:r>
        </w:p>
      </w:tc>
    </w:tr>
  </w:tbl>
  <w:p w:rsidR="00D43245" w:rsidRDefault="00D43245" w:rsidP="00D43245">
    <w:pPr>
      <w:pStyle w:val="Pidipagin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70C" w:rsidRDefault="0022770C" w:rsidP="00D43245">
      <w:pPr>
        <w:spacing w:after="0" w:line="240" w:lineRule="auto"/>
      </w:pPr>
      <w:r>
        <w:separator/>
      </w:r>
    </w:p>
  </w:footnote>
  <w:footnote w:type="continuationSeparator" w:id="0">
    <w:p w:rsidR="0022770C" w:rsidRDefault="0022770C" w:rsidP="00D43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71A" w:rsidRPr="000B11EC" w:rsidRDefault="00B7371A" w:rsidP="00B7371A">
    <w:pPr>
      <w:spacing w:after="0" w:line="237" w:lineRule="auto"/>
      <w:ind w:left="760" w:right="711" w:firstLine="0"/>
      <w:jc w:val="center"/>
      <w:rPr>
        <w:sz w:val="28"/>
        <w:szCs w:val="28"/>
      </w:rPr>
    </w:pPr>
    <w:r w:rsidRPr="000B11EC">
      <w:rPr>
        <w:b/>
        <w:sz w:val="28"/>
        <w:szCs w:val="28"/>
      </w:rPr>
      <w:t>Servizi alla Mobilità Metropolitana S.A.M.M. S.R.L.</w:t>
    </w:r>
    <w:r w:rsidRPr="000B11EC">
      <w:rPr>
        <w:sz w:val="28"/>
        <w:szCs w:val="28"/>
      </w:rPr>
      <w:t xml:space="preserve"> </w:t>
    </w:r>
  </w:p>
  <w:p w:rsidR="00B7371A" w:rsidRPr="000B11EC" w:rsidRDefault="00B7371A" w:rsidP="00B7371A">
    <w:pPr>
      <w:spacing w:after="0" w:line="237" w:lineRule="auto"/>
      <w:ind w:left="760" w:right="711" w:firstLine="0"/>
      <w:jc w:val="center"/>
    </w:pPr>
    <w:r w:rsidRPr="000B11EC">
      <w:t xml:space="preserve">Viale Amendola n. 36 - 50121 Firenze (FI) – </w:t>
    </w:r>
    <w:proofErr w:type="spellStart"/>
    <w:r w:rsidRPr="000B11EC">
      <w:t>pec</w:t>
    </w:r>
    <w:proofErr w:type="spellEnd"/>
    <w:r w:rsidRPr="000B11EC">
      <w:t>:</w:t>
    </w:r>
    <w:r w:rsidRPr="000B11EC">
      <w:rPr>
        <w:color w:val="auto"/>
      </w:rPr>
      <w:t xml:space="preserve"> </w:t>
    </w:r>
    <w:hyperlink r:id="rId1" w:history="1">
      <w:r w:rsidRPr="000B11EC">
        <w:rPr>
          <w:rStyle w:val="Collegamentoipertestuale"/>
        </w:rPr>
        <w:t>sammsrl.acf@pec.it</w:t>
      </w:r>
    </w:hyperlink>
  </w:p>
  <w:p w:rsidR="00B7371A" w:rsidRDefault="00B7371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298"/>
    <w:multiLevelType w:val="hybridMultilevel"/>
    <w:tmpl w:val="08C602A4"/>
    <w:lvl w:ilvl="0" w:tplc="C638093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2464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C623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EA8F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A898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0600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AB1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491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4D5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8D510BF"/>
    <w:multiLevelType w:val="hybridMultilevel"/>
    <w:tmpl w:val="3B140106"/>
    <w:lvl w:ilvl="0" w:tplc="7C12410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00A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0C69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30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028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282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3C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C8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AC3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95"/>
    <w:rsid w:val="00055595"/>
    <w:rsid w:val="000E6961"/>
    <w:rsid w:val="001069CA"/>
    <w:rsid w:val="00165162"/>
    <w:rsid w:val="0022770C"/>
    <w:rsid w:val="00236D08"/>
    <w:rsid w:val="002A08ED"/>
    <w:rsid w:val="003357B2"/>
    <w:rsid w:val="00593F35"/>
    <w:rsid w:val="0078102D"/>
    <w:rsid w:val="007C6A6B"/>
    <w:rsid w:val="00870353"/>
    <w:rsid w:val="00A263D0"/>
    <w:rsid w:val="00A475A9"/>
    <w:rsid w:val="00A82FF2"/>
    <w:rsid w:val="00B7371A"/>
    <w:rsid w:val="00C22CE1"/>
    <w:rsid w:val="00D362A8"/>
    <w:rsid w:val="00D43245"/>
    <w:rsid w:val="00EB01AE"/>
    <w:rsid w:val="00EE5D43"/>
    <w:rsid w:val="00F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7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315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93F35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8703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32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245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432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245"/>
    <w:rPr>
      <w:rFonts w:ascii="Times New Roman" w:eastAsia="Times New Roman" w:hAnsi="Times New Roman" w:cs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315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93F35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8703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D432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3245"/>
    <w:rPr>
      <w:rFonts w:ascii="Times New Roman" w:eastAsia="Times New Roman" w:hAnsi="Times New Roman" w:cs="Times New Roman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D432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324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mmsrl.acf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cp:lastModifiedBy>Francesco Barchielli</cp:lastModifiedBy>
  <cp:revision>17</cp:revision>
  <cp:lastPrinted>2022-10-22T09:04:00Z</cp:lastPrinted>
  <dcterms:created xsi:type="dcterms:W3CDTF">2022-08-26T14:46:00Z</dcterms:created>
  <dcterms:modified xsi:type="dcterms:W3CDTF">2022-09-01T08:37:00Z</dcterms:modified>
</cp:coreProperties>
</file>