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CDD" w:rsidRDefault="00A878D0" w:rsidP="006C0B2E">
      <w:pPr>
        <w:ind w:left="567" w:right="70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D53CDD" w:rsidRPr="0029341E" w:rsidRDefault="00D53CDD" w:rsidP="00D53CDD">
      <w:pPr>
        <w:ind w:left="567" w:right="707"/>
        <w:jc w:val="center"/>
        <w:rPr>
          <w:rFonts w:ascii="Trebuchet MS" w:hAnsi="Trebuchet MS" w:cs="Arial"/>
          <w:b/>
          <w:sz w:val="20"/>
          <w:szCs w:val="20"/>
        </w:rPr>
      </w:pPr>
      <w:r w:rsidRPr="0029341E">
        <w:rPr>
          <w:rFonts w:ascii="Trebuchet MS" w:hAnsi="Trebuchet MS" w:cs="Arial"/>
          <w:b/>
          <w:sz w:val="20"/>
          <w:szCs w:val="20"/>
        </w:rPr>
        <w:t>DETERMINAZIONE N. 1 del 08.01.2018</w:t>
      </w:r>
    </w:p>
    <w:p w:rsidR="00D53CDD" w:rsidRPr="0029341E" w:rsidRDefault="00D53CDD" w:rsidP="00D53CDD">
      <w:pPr>
        <w:ind w:left="567" w:right="707"/>
        <w:jc w:val="center"/>
        <w:rPr>
          <w:rFonts w:ascii="Trebuchet MS" w:hAnsi="Trebuchet MS" w:cs="Arial"/>
          <w:b/>
          <w:sz w:val="20"/>
          <w:szCs w:val="20"/>
        </w:rPr>
      </w:pPr>
    </w:p>
    <w:p w:rsidR="00D53CDD" w:rsidRPr="0029341E" w:rsidRDefault="00D53CDD" w:rsidP="00D53CDD">
      <w:pPr>
        <w:ind w:left="567" w:right="707"/>
        <w:jc w:val="center"/>
        <w:rPr>
          <w:rFonts w:ascii="Trebuchet MS" w:hAnsi="Trebuchet MS" w:cs="Arial"/>
          <w:b/>
          <w:sz w:val="20"/>
          <w:szCs w:val="20"/>
        </w:rPr>
      </w:pPr>
    </w:p>
    <w:p w:rsidR="00D53CDD" w:rsidRPr="0029341E" w:rsidRDefault="00D53CDD" w:rsidP="00D53CDD">
      <w:pPr>
        <w:ind w:left="567" w:right="707"/>
        <w:jc w:val="center"/>
        <w:rPr>
          <w:rFonts w:ascii="Trebuchet MS" w:hAnsi="Trebuchet MS" w:cs="Arial"/>
          <w:b/>
          <w:sz w:val="20"/>
          <w:szCs w:val="20"/>
        </w:rPr>
      </w:pPr>
      <w:r w:rsidRPr="0029341E">
        <w:rPr>
          <w:rFonts w:ascii="Trebuchet MS" w:hAnsi="Trebuchet MS" w:cs="Arial"/>
          <w:b/>
          <w:sz w:val="20"/>
          <w:szCs w:val="20"/>
        </w:rPr>
        <w:t xml:space="preserve">IL DIRETTORE </w:t>
      </w:r>
    </w:p>
    <w:p w:rsidR="00D53CDD" w:rsidRPr="0029341E" w:rsidRDefault="00D53CDD" w:rsidP="00D53CDD">
      <w:pPr>
        <w:ind w:left="567" w:right="707"/>
        <w:jc w:val="center"/>
        <w:rPr>
          <w:rFonts w:ascii="Trebuchet MS" w:hAnsi="Trebuchet MS" w:cs="Arial"/>
          <w:b/>
          <w:sz w:val="20"/>
          <w:szCs w:val="20"/>
        </w:rPr>
      </w:pPr>
      <w:r w:rsidRPr="0029341E">
        <w:rPr>
          <w:rFonts w:ascii="Trebuchet MS" w:hAnsi="Trebuchet MS" w:cs="Arial"/>
          <w:b/>
          <w:sz w:val="20"/>
          <w:szCs w:val="20"/>
        </w:rPr>
        <w:t xml:space="preserve">DELL’UFFICIO AMMINISTRAZIONE E BILANCIO </w:t>
      </w:r>
    </w:p>
    <w:p w:rsidR="00D53CDD" w:rsidRPr="0029341E" w:rsidRDefault="00D53CDD" w:rsidP="00D53CDD">
      <w:pPr>
        <w:ind w:left="567" w:right="707"/>
        <w:jc w:val="center"/>
        <w:rPr>
          <w:rFonts w:ascii="Trebuchet MS" w:hAnsi="Trebuchet MS" w:cs="Arial"/>
          <w:b/>
          <w:sz w:val="20"/>
          <w:szCs w:val="20"/>
        </w:rPr>
      </w:pPr>
    </w:p>
    <w:p w:rsidR="006C0B2E" w:rsidRPr="0029341E" w:rsidRDefault="006C0B2E" w:rsidP="006C0B2E">
      <w:pPr>
        <w:ind w:left="-142" w:right="-2" w:firstLine="709"/>
        <w:jc w:val="both"/>
        <w:rPr>
          <w:rFonts w:ascii="Trebuchet MS" w:hAnsi="Trebuchet MS" w:cs="Arial"/>
          <w:sz w:val="20"/>
          <w:szCs w:val="20"/>
        </w:rPr>
      </w:pPr>
      <w:r w:rsidRPr="0029341E">
        <w:rPr>
          <w:rFonts w:ascii="Trebuchet MS" w:hAnsi="Trebuchet MS" w:cs="Arial"/>
          <w:b/>
          <w:sz w:val="20"/>
          <w:szCs w:val="20"/>
        </w:rPr>
        <w:t xml:space="preserve">VISTO </w:t>
      </w:r>
      <w:r w:rsidRPr="0029341E">
        <w:rPr>
          <w:rFonts w:ascii="Trebuchet MS" w:hAnsi="Trebuchet MS" w:cs="Arial"/>
          <w:sz w:val="20"/>
          <w:szCs w:val="20"/>
        </w:rPr>
        <w:t xml:space="preserve">il </w:t>
      </w:r>
      <w:proofErr w:type="spellStart"/>
      <w:r w:rsidRPr="0029341E">
        <w:rPr>
          <w:rFonts w:ascii="Trebuchet MS" w:hAnsi="Trebuchet MS" w:cs="Arial"/>
          <w:sz w:val="20"/>
          <w:szCs w:val="20"/>
        </w:rPr>
        <w:t>D.Lgs.</w:t>
      </w:r>
      <w:proofErr w:type="spellEnd"/>
      <w:r w:rsidRPr="0029341E">
        <w:rPr>
          <w:rFonts w:ascii="Trebuchet MS" w:hAnsi="Trebuchet MS" w:cs="Arial"/>
          <w:sz w:val="20"/>
          <w:szCs w:val="20"/>
        </w:rPr>
        <w:t xml:space="preserve"> n. 165/2001 e successive modifiche ed integrazioni;</w:t>
      </w:r>
    </w:p>
    <w:p w:rsidR="006C0B2E" w:rsidRPr="0029341E" w:rsidRDefault="006C0B2E" w:rsidP="006C0B2E">
      <w:pPr>
        <w:pStyle w:val="western"/>
        <w:tabs>
          <w:tab w:val="left" w:pos="9638"/>
        </w:tabs>
        <w:spacing w:before="0" w:beforeAutospacing="0"/>
        <w:ind w:left="567" w:right="707"/>
        <w:rPr>
          <w:rFonts w:ascii="Trebuchet MS" w:hAnsi="Trebuchet MS" w:cs="Arial"/>
          <w:sz w:val="20"/>
          <w:szCs w:val="20"/>
        </w:rPr>
      </w:pPr>
    </w:p>
    <w:p w:rsidR="006C0B2E" w:rsidRPr="0029341E" w:rsidRDefault="006C0B2E" w:rsidP="006C0B2E">
      <w:pPr>
        <w:pStyle w:val="western"/>
        <w:tabs>
          <w:tab w:val="left" w:pos="9638"/>
        </w:tabs>
        <w:spacing w:before="0" w:beforeAutospacing="0"/>
        <w:ind w:left="567" w:right="707"/>
        <w:rPr>
          <w:rFonts w:ascii="Trebuchet MS" w:hAnsi="Trebuchet MS" w:cs="Arial"/>
          <w:sz w:val="20"/>
          <w:szCs w:val="20"/>
        </w:rPr>
      </w:pPr>
      <w:r w:rsidRPr="0029341E">
        <w:rPr>
          <w:rFonts w:ascii="Trebuchet MS" w:hAnsi="Trebuchet MS" w:cs="Arial"/>
          <w:b/>
          <w:bCs/>
          <w:sz w:val="20"/>
          <w:szCs w:val="20"/>
        </w:rPr>
        <w:t>VISTO</w:t>
      </w:r>
      <w:r w:rsidRPr="0029341E">
        <w:rPr>
          <w:rFonts w:ascii="Trebuchet MS" w:hAnsi="Trebuchet MS" w:cs="Arial"/>
          <w:sz w:val="20"/>
          <w:szCs w:val="20"/>
        </w:rPr>
        <w:t xml:space="preserve"> il Regolamento di Organizzazione dell’ACI deliberato dal Consiglio Generale ai sensi dell’articolo 27 del citato </w:t>
      </w:r>
      <w:proofErr w:type="spellStart"/>
      <w:r w:rsidRPr="0029341E">
        <w:rPr>
          <w:rFonts w:ascii="Trebuchet MS" w:hAnsi="Trebuchet MS" w:cs="Arial"/>
          <w:sz w:val="20"/>
          <w:szCs w:val="20"/>
        </w:rPr>
        <w:t>D.Lgs.</w:t>
      </w:r>
      <w:proofErr w:type="spellEnd"/>
      <w:r w:rsidRPr="0029341E">
        <w:rPr>
          <w:rFonts w:ascii="Trebuchet MS" w:hAnsi="Trebuchet MS" w:cs="Arial"/>
          <w:sz w:val="20"/>
          <w:szCs w:val="20"/>
        </w:rPr>
        <w:t xml:space="preserve"> n. 165/2001 e </w:t>
      </w:r>
      <w:proofErr w:type="spellStart"/>
      <w:r w:rsidRPr="0029341E">
        <w:rPr>
          <w:rFonts w:ascii="Trebuchet MS" w:hAnsi="Trebuchet MS" w:cs="Arial"/>
          <w:sz w:val="20"/>
          <w:szCs w:val="20"/>
        </w:rPr>
        <w:t>s.m.i.</w:t>
      </w:r>
      <w:proofErr w:type="spellEnd"/>
      <w:r w:rsidRPr="0029341E">
        <w:rPr>
          <w:rFonts w:ascii="Trebuchet MS" w:hAnsi="Trebuchet MS" w:cs="Arial"/>
          <w:sz w:val="20"/>
          <w:szCs w:val="20"/>
        </w:rPr>
        <w:t xml:space="preserve"> ed, in particolare, gli articoli 7, 12, 14 e 16, 18 e 20;</w:t>
      </w:r>
    </w:p>
    <w:p w:rsidR="006C0B2E" w:rsidRPr="0029341E" w:rsidRDefault="006C0B2E" w:rsidP="006C0B2E">
      <w:pPr>
        <w:pStyle w:val="western"/>
        <w:tabs>
          <w:tab w:val="left" w:pos="9638"/>
        </w:tabs>
        <w:spacing w:before="0" w:beforeAutospacing="0"/>
        <w:ind w:left="567" w:right="707"/>
        <w:rPr>
          <w:rFonts w:ascii="Trebuchet MS" w:hAnsi="Trebuchet MS" w:cs="Arial"/>
          <w:sz w:val="20"/>
          <w:szCs w:val="20"/>
        </w:rPr>
      </w:pPr>
    </w:p>
    <w:p w:rsidR="006C0B2E" w:rsidRPr="0029341E" w:rsidRDefault="006C0B2E" w:rsidP="006C0B2E">
      <w:pPr>
        <w:pStyle w:val="western"/>
        <w:tabs>
          <w:tab w:val="left" w:pos="9638"/>
        </w:tabs>
        <w:spacing w:before="0" w:beforeAutospacing="0"/>
        <w:ind w:left="567" w:right="707"/>
        <w:rPr>
          <w:rFonts w:ascii="Trebuchet MS" w:hAnsi="Trebuchet MS" w:cs="Arial"/>
          <w:sz w:val="20"/>
          <w:szCs w:val="20"/>
        </w:rPr>
      </w:pPr>
      <w:r w:rsidRPr="0029341E">
        <w:rPr>
          <w:rFonts w:ascii="Trebuchet MS" w:hAnsi="Trebuchet MS" w:cs="Arial"/>
          <w:b/>
          <w:sz w:val="20"/>
          <w:szCs w:val="20"/>
        </w:rPr>
        <w:t>VISTO</w:t>
      </w:r>
      <w:r w:rsidRPr="0029341E">
        <w:rPr>
          <w:rFonts w:ascii="Trebuchet MS" w:hAnsi="Trebuchet MS" w:cs="Arial"/>
          <w:sz w:val="20"/>
          <w:szCs w:val="20"/>
        </w:rPr>
        <w:t xml:space="preserve"> l’art.18 del Regolamento di Organizzazione dell’Ente, ai sensi del quale i Dirigenti preposti agli Uffici dirigenziali non generali dell’Ente, nell’ambito delle funzioni ad essi riconosciute dalla vigente normativa e dall’Ordinamento dei Servizi dell’Ente, tra gli altri compiti e poteri, adottano gli atti ed i provvedimenti amministrativi ed esercitano i poteri di spesa rientranti nella competenza dei propri uffici nei limiti del budget loro assegnato e secondo criteri stabiliti dal Segretario Generale;</w:t>
      </w:r>
    </w:p>
    <w:p w:rsidR="006C0B2E" w:rsidRPr="0029341E" w:rsidRDefault="006C0B2E" w:rsidP="006C0B2E">
      <w:pPr>
        <w:pStyle w:val="western"/>
        <w:tabs>
          <w:tab w:val="left" w:pos="9638"/>
        </w:tabs>
        <w:spacing w:before="0" w:beforeAutospacing="0"/>
        <w:ind w:left="567" w:right="707"/>
        <w:rPr>
          <w:rFonts w:ascii="Trebuchet MS" w:hAnsi="Trebuchet MS" w:cs="Arial"/>
          <w:b/>
          <w:bCs/>
          <w:sz w:val="20"/>
          <w:szCs w:val="20"/>
        </w:rPr>
      </w:pPr>
    </w:p>
    <w:p w:rsidR="006C0B2E" w:rsidRPr="0029341E" w:rsidRDefault="006C0B2E" w:rsidP="006C0B2E">
      <w:pPr>
        <w:pStyle w:val="western"/>
        <w:spacing w:before="0" w:beforeAutospacing="0"/>
        <w:ind w:left="567" w:right="707"/>
        <w:rPr>
          <w:rFonts w:ascii="Trebuchet MS" w:hAnsi="Trebuchet MS" w:cs="Arial"/>
          <w:sz w:val="20"/>
          <w:szCs w:val="20"/>
        </w:rPr>
      </w:pPr>
      <w:r w:rsidRPr="0029341E">
        <w:rPr>
          <w:rFonts w:ascii="Trebuchet MS" w:hAnsi="Trebuchet MS" w:cs="Arial"/>
          <w:b/>
          <w:bCs/>
          <w:sz w:val="20"/>
          <w:szCs w:val="20"/>
        </w:rPr>
        <w:t>VISTO</w:t>
      </w:r>
      <w:r w:rsidRPr="0029341E">
        <w:rPr>
          <w:rFonts w:ascii="Trebuchet MS" w:hAnsi="Trebuchet MS" w:cs="Arial"/>
          <w:sz w:val="20"/>
          <w:szCs w:val="20"/>
        </w:rPr>
        <w:t xml:space="preserve"> il Regolamento di Amministrazione e Contabilità dell’ACI adottato in applicazione dell’art.13, co</w:t>
      </w:r>
      <w:proofErr w:type="spellStart"/>
      <w:r w:rsidRPr="0029341E">
        <w:rPr>
          <w:rFonts w:ascii="Trebuchet MS" w:hAnsi="Trebuchet MS" w:cs="Arial"/>
          <w:sz w:val="20"/>
          <w:szCs w:val="20"/>
        </w:rPr>
        <w:t>.1</w:t>
      </w:r>
      <w:proofErr w:type="spellEnd"/>
      <w:r w:rsidRPr="0029341E">
        <w:rPr>
          <w:rFonts w:ascii="Trebuchet MS" w:hAnsi="Trebuchet MS" w:cs="Arial"/>
          <w:sz w:val="20"/>
          <w:szCs w:val="20"/>
        </w:rPr>
        <w:t xml:space="preserve">, </w:t>
      </w:r>
      <w:proofErr w:type="spellStart"/>
      <w:r w:rsidRPr="0029341E">
        <w:rPr>
          <w:rFonts w:ascii="Trebuchet MS" w:hAnsi="Trebuchet MS" w:cs="Arial"/>
          <w:sz w:val="20"/>
          <w:szCs w:val="20"/>
        </w:rPr>
        <w:t>lett.o</w:t>
      </w:r>
      <w:proofErr w:type="spellEnd"/>
      <w:r w:rsidRPr="0029341E">
        <w:rPr>
          <w:rFonts w:ascii="Trebuchet MS" w:hAnsi="Trebuchet MS" w:cs="Arial"/>
          <w:sz w:val="20"/>
          <w:szCs w:val="20"/>
        </w:rPr>
        <w:t>) del decreto legislativo  del 29 ottobre 1999, n.419 ed approvato dal Consiglio Generale nella seduta del 18 dicembre 2008;</w:t>
      </w:r>
    </w:p>
    <w:p w:rsidR="006C0B2E" w:rsidRPr="0029341E" w:rsidRDefault="006C0B2E" w:rsidP="006C0B2E">
      <w:pPr>
        <w:pStyle w:val="western"/>
        <w:spacing w:before="0" w:beforeAutospacing="0"/>
        <w:ind w:right="707"/>
        <w:rPr>
          <w:rFonts w:ascii="Trebuchet MS" w:hAnsi="Trebuchet MS" w:cs="Arial"/>
          <w:sz w:val="20"/>
          <w:szCs w:val="20"/>
        </w:rPr>
      </w:pPr>
    </w:p>
    <w:p w:rsidR="006C0B2E" w:rsidRPr="0029341E" w:rsidRDefault="006C0B2E" w:rsidP="006C0B2E">
      <w:pPr>
        <w:pStyle w:val="western"/>
        <w:spacing w:before="0" w:beforeAutospacing="0"/>
        <w:ind w:left="567" w:right="707"/>
        <w:rPr>
          <w:rFonts w:ascii="Trebuchet MS" w:hAnsi="Trebuchet MS" w:cs="Arial"/>
          <w:sz w:val="20"/>
          <w:szCs w:val="20"/>
        </w:rPr>
      </w:pPr>
      <w:r w:rsidRPr="0029341E">
        <w:rPr>
          <w:rFonts w:ascii="Trebuchet MS" w:hAnsi="Trebuchet MS" w:cs="Arial"/>
          <w:b/>
          <w:sz w:val="20"/>
          <w:szCs w:val="20"/>
        </w:rPr>
        <w:t>VISTO</w:t>
      </w:r>
      <w:r w:rsidRPr="0029341E">
        <w:rPr>
          <w:rFonts w:ascii="Trebuchet MS" w:hAnsi="Trebuchet MS" w:cs="Arial"/>
          <w:sz w:val="20"/>
          <w:szCs w:val="20"/>
        </w:rPr>
        <w:t>, in particolare, l’articolo 13 del Regolamento di Amministrazione e Contabilità, il quale stabilisce che, prima dell’inizio dell’esercizio, il Segretario Generale, sulla base del budget annuale e del piano generale delle attività deliberati dai competenti Organi, definisca il budget di gestione di cui all’articolo 7 del citato Regolamento di organizzazione;</w:t>
      </w:r>
    </w:p>
    <w:p w:rsidR="006C0B2E" w:rsidRPr="0029341E" w:rsidRDefault="006C0B2E" w:rsidP="006C0B2E">
      <w:pPr>
        <w:pStyle w:val="western"/>
        <w:spacing w:before="0" w:beforeAutospacing="0"/>
        <w:ind w:left="567" w:right="707"/>
        <w:rPr>
          <w:rFonts w:ascii="Trebuchet MS" w:hAnsi="Trebuchet MS" w:cs="Arial"/>
          <w:sz w:val="20"/>
          <w:szCs w:val="20"/>
        </w:rPr>
      </w:pPr>
    </w:p>
    <w:p w:rsidR="006C0B2E" w:rsidRPr="0029341E" w:rsidRDefault="006C0B2E" w:rsidP="006C0B2E">
      <w:pPr>
        <w:ind w:left="567" w:right="707"/>
        <w:jc w:val="both"/>
        <w:rPr>
          <w:rFonts w:ascii="Trebuchet MS" w:hAnsi="Trebuchet MS" w:cs="Arial"/>
          <w:sz w:val="20"/>
          <w:szCs w:val="20"/>
        </w:rPr>
      </w:pPr>
      <w:r w:rsidRPr="0029341E">
        <w:rPr>
          <w:rFonts w:ascii="Trebuchet MS" w:hAnsi="Trebuchet MS" w:cs="Arial"/>
          <w:b/>
          <w:sz w:val="20"/>
          <w:szCs w:val="20"/>
        </w:rPr>
        <w:t xml:space="preserve">VISTA </w:t>
      </w:r>
      <w:r w:rsidRPr="0029341E">
        <w:rPr>
          <w:rFonts w:ascii="Trebuchet MS" w:hAnsi="Trebuchet MS" w:cs="Arial"/>
          <w:sz w:val="20"/>
          <w:szCs w:val="20"/>
        </w:rPr>
        <w:t xml:space="preserve">la determinazione n. </w:t>
      </w:r>
      <w:r w:rsidR="00323860" w:rsidRPr="0029341E">
        <w:rPr>
          <w:rFonts w:ascii="Trebuchet MS" w:hAnsi="Trebuchet MS" w:cs="Arial"/>
          <w:sz w:val="20"/>
          <w:szCs w:val="20"/>
        </w:rPr>
        <w:t>3520</w:t>
      </w:r>
      <w:r w:rsidRPr="0029341E">
        <w:rPr>
          <w:rFonts w:ascii="Trebuchet MS" w:hAnsi="Trebuchet MS" w:cs="Arial"/>
          <w:sz w:val="20"/>
          <w:szCs w:val="20"/>
        </w:rPr>
        <w:t xml:space="preserve"> del </w:t>
      </w:r>
      <w:r w:rsidR="00323860" w:rsidRPr="0029341E">
        <w:rPr>
          <w:rFonts w:ascii="Trebuchet MS" w:hAnsi="Trebuchet MS" w:cs="Arial"/>
          <w:sz w:val="20"/>
          <w:szCs w:val="20"/>
        </w:rPr>
        <w:t>6</w:t>
      </w:r>
      <w:r w:rsidRPr="0029341E">
        <w:rPr>
          <w:rFonts w:ascii="Trebuchet MS" w:hAnsi="Trebuchet MS" w:cs="Arial"/>
          <w:sz w:val="20"/>
          <w:szCs w:val="20"/>
        </w:rPr>
        <w:t xml:space="preserve"> dicembre  201</w:t>
      </w:r>
      <w:r w:rsidR="00323860" w:rsidRPr="0029341E">
        <w:rPr>
          <w:rFonts w:ascii="Trebuchet MS" w:hAnsi="Trebuchet MS" w:cs="Arial"/>
          <w:sz w:val="20"/>
          <w:szCs w:val="20"/>
        </w:rPr>
        <w:t>7</w:t>
      </w:r>
      <w:r w:rsidRPr="0029341E">
        <w:rPr>
          <w:rFonts w:ascii="Trebuchet MS" w:hAnsi="Trebuchet MS" w:cs="Arial"/>
          <w:sz w:val="20"/>
          <w:szCs w:val="20"/>
        </w:rPr>
        <w:t>,</w:t>
      </w:r>
      <w:r w:rsidRPr="0029341E">
        <w:rPr>
          <w:rFonts w:ascii="Trebuchet MS" w:hAnsi="Trebuchet MS" w:cs="Arial"/>
          <w:b/>
          <w:sz w:val="20"/>
          <w:szCs w:val="20"/>
        </w:rPr>
        <w:t xml:space="preserve"> </w:t>
      </w:r>
      <w:r w:rsidRPr="0029341E">
        <w:rPr>
          <w:rFonts w:ascii="Trebuchet MS" w:hAnsi="Trebuchet MS" w:cs="Arial"/>
          <w:sz w:val="20"/>
          <w:szCs w:val="20"/>
        </w:rPr>
        <w:t>con la quale il Segretario Generale, sulla base del budget di gestione per l’esercizio 201</w:t>
      </w:r>
      <w:r w:rsidR="00323860" w:rsidRPr="0029341E">
        <w:rPr>
          <w:rFonts w:ascii="Trebuchet MS" w:hAnsi="Trebuchet MS" w:cs="Arial"/>
          <w:sz w:val="20"/>
          <w:szCs w:val="20"/>
        </w:rPr>
        <w:t>8</w:t>
      </w:r>
      <w:r w:rsidRPr="0029341E">
        <w:rPr>
          <w:rFonts w:ascii="Trebuchet MS" w:hAnsi="Trebuchet MS" w:cs="Arial"/>
          <w:sz w:val="20"/>
          <w:szCs w:val="20"/>
        </w:rPr>
        <w:t xml:space="preserve">, ha autorizzato il direttore dell’Ufficio Amministrazione e Bilancio ad adottare atti e provvedimenti per l’acquisizione di beni e la fornitura di servizi e prestazioni comportanti autorizzazioni alla spesa di importo unitario non superiore a € </w:t>
      </w:r>
      <w:r w:rsidR="00D53CDD" w:rsidRPr="0029341E">
        <w:rPr>
          <w:rFonts w:ascii="Trebuchet MS" w:hAnsi="Trebuchet MS" w:cs="Arial"/>
          <w:sz w:val="20"/>
          <w:szCs w:val="20"/>
        </w:rPr>
        <w:t>5</w:t>
      </w:r>
      <w:r w:rsidRPr="0029341E">
        <w:rPr>
          <w:rFonts w:ascii="Trebuchet MS" w:hAnsi="Trebuchet MS" w:cs="Arial"/>
          <w:sz w:val="20"/>
          <w:szCs w:val="20"/>
        </w:rPr>
        <w:t>0.000,00 a valere sui conti di budget assegnati al Centro di responsabilità;</w:t>
      </w:r>
    </w:p>
    <w:p w:rsidR="00B279CC" w:rsidRDefault="00B279CC" w:rsidP="006C0B2E">
      <w:pPr>
        <w:pStyle w:val="NormaleWeb"/>
        <w:tabs>
          <w:tab w:val="left" w:pos="9000"/>
        </w:tabs>
        <w:spacing w:before="0" w:beforeAutospacing="0"/>
        <w:ind w:left="567" w:right="707"/>
        <w:rPr>
          <w:rFonts w:ascii="Trebuchet MS" w:hAnsi="Trebuchet MS" w:cs="Arial"/>
          <w:b/>
          <w:sz w:val="20"/>
          <w:szCs w:val="20"/>
        </w:rPr>
      </w:pPr>
    </w:p>
    <w:p w:rsidR="006C0B2E" w:rsidRPr="0029341E" w:rsidRDefault="006C0B2E" w:rsidP="006C0B2E">
      <w:pPr>
        <w:pStyle w:val="NormaleWeb"/>
        <w:tabs>
          <w:tab w:val="left" w:pos="9000"/>
        </w:tabs>
        <w:spacing w:before="0" w:beforeAutospacing="0"/>
        <w:ind w:left="567" w:right="707"/>
        <w:rPr>
          <w:rFonts w:ascii="Trebuchet MS" w:hAnsi="Trebuchet MS" w:cs="Arial"/>
          <w:bCs/>
          <w:sz w:val="20"/>
          <w:szCs w:val="20"/>
        </w:rPr>
      </w:pPr>
      <w:r w:rsidRPr="0029341E">
        <w:rPr>
          <w:rFonts w:ascii="Trebuchet MS" w:hAnsi="Trebuchet MS" w:cs="Arial"/>
          <w:b/>
          <w:sz w:val="20"/>
          <w:szCs w:val="20"/>
        </w:rPr>
        <w:t xml:space="preserve">VISTI </w:t>
      </w:r>
      <w:r w:rsidRPr="0029341E">
        <w:rPr>
          <w:rFonts w:ascii="Trebuchet MS" w:hAnsi="Trebuchet MS" w:cs="Arial"/>
          <w:sz w:val="20"/>
          <w:szCs w:val="20"/>
        </w:rPr>
        <w:t>gli articoli 9 e 10 del Manuale delle Procedure negoziali dell’Ente, approvato con determinazione del Segretario Generale n. 3083 del 21.11.2012 in merito alle competenze in materia contrattuale e di competenza ad adottare le determinazioni a co</w:t>
      </w:r>
      <w:r w:rsidRPr="0029341E">
        <w:rPr>
          <w:rFonts w:ascii="Trebuchet MS" w:hAnsi="Trebuchet MS" w:cs="Arial"/>
          <w:bCs/>
          <w:sz w:val="20"/>
          <w:szCs w:val="20"/>
        </w:rPr>
        <w:t>ntrarre;</w:t>
      </w:r>
    </w:p>
    <w:p w:rsidR="006C0B2E" w:rsidRPr="0029341E" w:rsidRDefault="006C0B2E" w:rsidP="006C0B2E">
      <w:pPr>
        <w:pStyle w:val="NormaleWeb"/>
        <w:tabs>
          <w:tab w:val="left" w:pos="9000"/>
        </w:tabs>
        <w:spacing w:before="0" w:beforeAutospacing="0"/>
        <w:ind w:left="567" w:right="707"/>
        <w:rPr>
          <w:rFonts w:ascii="Trebuchet MS" w:hAnsi="Trebuchet MS" w:cs="Arial"/>
          <w:bCs/>
          <w:sz w:val="20"/>
          <w:szCs w:val="20"/>
        </w:rPr>
      </w:pPr>
    </w:p>
    <w:p w:rsidR="006C0B2E" w:rsidRPr="0029341E" w:rsidRDefault="006C0B2E" w:rsidP="006C0B2E">
      <w:pPr>
        <w:pStyle w:val="NormaleWeb"/>
        <w:tabs>
          <w:tab w:val="left" w:pos="9000"/>
        </w:tabs>
        <w:spacing w:before="0" w:beforeAutospacing="0"/>
        <w:ind w:left="567" w:right="707"/>
        <w:rPr>
          <w:rFonts w:ascii="Trebuchet MS" w:hAnsi="Trebuchet MS" w:cs="Arial"/>
          <w:sz w:val="20"/>
          <w:szCs w:val="20"/>
        </w:rPr>
      </w:pPr>
      <w:r w:rsidRPr="0029341E">
        <w:rPr>
          <w:rFonts w:ascii="Trebuchet MS" w:hAnsi="Trebuchet MS" w:cs="Arial"/>
          <w:b/>
          <w:sz w:val="20"/>
          <w:szCs w:val="20"/>
        </w:rPr>
        <w:t xml:space="preserve">VISTI </w:t>
      </w:r>
      <w:r w:rsidRPr="0029341E">
        <w:rPr>
          <w:rFonts w:ascii="Trebuchet MS" w:hAnsi="Trebuchet MS" w:cs="Arial"/>
          <w:sz w:val="20"/>
          <w:szCs w:val="20"/>
        </w:rPr>
        <w:t xml:space="preserve">gli articoli 5 e 6 della Legge 241/1990 e </w:t>
      </w:r>
      <w:proofErr w:type="spellStart"/>
      <w:r w:rsidRPr="0029341E">
        <w:rPr>
          <w:rFonts w:ascii="Trebuchet MS" w:hAnsi="Trebuchet MS" w:cs="Arial"/>
          <w:sz w:val="20"/>
          <w:szCs w:val="20"/>
        </w:rPr>
        <w:t>s.m.i.</w:t>
      </w:r>
      <w:proofErr w:type="spellEnd"/>
      <w:r w:rsidRPr="0029341E">
        <w:rPr>
          <w:rFonts w:ascii="Trebuchet MS" w:hAnsi="Trebuchet MS" w:cs="Arial"/>
          <w:sz w:val="20"/>
          <w:szCs w:val="20"/>
        </w:rPr>
        <w:t xml:space="preserve"> in merito alla responsabilità del procedimento amministrativo;</w:t>
      </w:r>
    </w:p>
    <w:p w:rsidR="00E35271" w:rsidRPr="0029341E" w:rsidRDefault="00E35271" w:rsidP="00E52D8F">
      <w:pPr>
        <w:ind w:right="707"/>
        <w:jc w:val="both"/>
        <w:rPr>
          <w:rFonts w:ascii="Trebuchet MS" w:hAnsi="Trebuchet MS" w:cs="Arial"/>
          <w:sz w:val="20"/>
          <w:szCs w:val="20"/>
        </w:rPr>
      </w:pPr>
    </w:p>
    <w:p w:rsidR="00E35271" w:rsidRPr="0029341E" w:rsidRDefault="00E35271" w:rsidP="006C0B2E">
      <w:pPr>
        <w:ind w:left="567" w:right="707"/>
        <w:jc w:val="both"/>
        <w:rPr>
          <w:rFonts w:ascii="Trebuchet MS" w:hAnsi="Trebuchet MS" w:cs="Arial"/>
          <w:sz w:val="20"/>
          <w:szCs w:val="20"/>
        </w:rPr>
      </w:pPr>
      <w:r w:rsidRPr="0029341E">
        <w:rPr>
          <w:rFonts w:ascii="Trebuchet MS" w:hAnsi="Trebuchet MS" w:cs="Arial"/>
          <w:b/>
          <w:sz w:val="20"/>
          <w:szCs w:val="20"/>
        </w:rPr>
        <w:t>VISTO</w:t>
      </w:r>
      <w:r w:rsidRPr="0029341E">
        <w:rPr>
          <w:rFonts w:ascii="Trebuchet MS" w:hAnsi="Trebuchet MS" w:cs="Arial"/>
          <w:sz w:val="20"/>
          <w:szCs w:val="20"/>
        </w:rPr>
        <w:t xml:space="preserve"> il contratto di compravendita di partecipazioni azionarie relative alla società SIAS spa, stipulato tra ACI e AC Milano ed in particolare l’art. 5 – Obblighi e Procedure di Indennizzo, il quale prevede al </w:t>
      </w:r>
      <w:r w:rsidR="00146E1A" w:rsidRPr="0029341E">
        <w:rPr>
          <w:rFonts w:ascii="Trebuchet MS" w:hAnsi="Trebuchet MS" w:cs="Arial"/>
          <w:sz w:val="20"/>
          <w:szCs w:val="20"/>
        </w:rPr>
        <w:t>comma 2 la costituzione di</w:t>
      </w:r>
      <w:r w:rsidR="00E636DD" w:rsidRPr="0029341E">
        <w:rPr>
          <w:rFonts w:ascii="Trebuchet MS" w:hAnsi="Trebuchet MS" w:cs="Arial"/>
          <w:sz w:val="20"/>
          <w:szCs w:val="20"/>
        </w:rPr>
        <w:t xml:space="preserve"> numero</w:t>
      </w:r>
      <w:r w:rsidR="00204560" w:rsidRPr="0029341E">
        <w:rPr>
          <w:rFonts w:ascii="Trebuchet MS" w:hAnsi="Trebuchet MS" w:cs="Arial"/>
          <w:sz w:val="20"/>
          <w:szCs w:val="20"/>
        </w:rPr>
        <w:t xml:space="preserve"> 2</w:t>
      </w:r>
      <w:r w:rsidR="00146E1A" w:rsidRPr="0029341E">
        <w:rPr>
          <w:rFonts w:ascii="Trebuchet MS" w:hAnsi="Trebuchet MS" w:cs="Arial"/>
          <w:sz w:val="20"/>
          <w:szCs w:val="20"/>
        </w:rPr>
        <w:t xml:space="preserve"> pegni</w:t>
      </w:r>
      <w:r w:rsidRPr="0029341E">
        <w:rPr>
          <w:rFonts w:ascii="Trebuchet MS" w:hAnsi="Trebuchet MS" w:cs="Arial"/>
          <w:sz w:val="20"/>
          <w:szCs w:val="20"/>
        </w:rPr>
        <w:t xml:space="preserve"> su azioni da parte di ACI e AC Milano per € 1.500.000 ciascuno (garanzie prestate dagli stessi debitori);</w:t>
      </w:r>
    </w:p>
    <w:p w:rsidR="00323860" w:rsidRPr="0029341E" w:rsidRDefault="00323860" w:rsidP="006C0B2E">
      <w:pPr>
        <w:ind w:left="567" w:right="707"/>
        <w:jc w:val="both"/>
        <w:rPr>
          <w:rFonts w:ascii="Trebuchet MS" w:hAnsi="Trebuchet MS" w:cs="Arial"/>
          <w:sz w:val="20"/>
          <w:szCs w:val="20"/>
        </w:rPr>
      </w:pPr>
    </w:p>
    <w:p w:rsidR="006C0B2E" w:rsidRDefault="00E35271" w:rsidP="006C0B2E">
      <w:pPr>
        <w:ind w:left="567" w:right="707"/>
        <w:jc w:val="both"/>
        <w:rPr>
          <w:rFonts w:ascii="Trebuchet MS" w:hAnsi="Trebuchet MS" w:cs="Arial"/>
          <w:sz w:val="20"/>
          <w:szCs w:val="20"/>
        </w:rPr>
      </w:pPr>
      <w:r w:rsidRPr="0029341E">
        <w:rPr>
          <w:rFonts w:ascii="Trebuchet MS" w:hAnsi="Trebuchet MS" w:cs="Arial"/>
          <w:b/>
          <w:sz w:val="20"/>
          <w:szCs w:val="20"/>
        </w:rPr>
        <w:t xml:space="preserve">CONSIDERATO </w:t>
      </w:r>
      <w:r w:rsidRPr="0029341E">
        <w:rPr>
          <w:rFonts w:ascii="Trebuchet MS" w:hAnsi="Trebuchet MS" w:cs="Arial"/>
          <w:sz w:val="20"/>
          <w:szCs w:val="20"/>
        </w:rPr>
        <w:t>che</w:t>
      </w:r>
      <w:r w:rsidR="007F18C3" w:rsidRPr="0029341E">
        <w:rPr>
          <w:rFonts w:ascii="Trebuchet MS" w:hAnsi="Trebuchet MS" w:cs="Arial"/>
          <w:sz w:val="20"/>
          <w:szCs w:val="20"/>
        </w:rPr>
        <w:t xml:space="preserve"> questo Ufficio ritiene opportuno, al fine di individuare la soluzione più efficiente ed </w:t>
      </w:r>
      <w:r w:rsidR="00820175" w:rsidRPr="0029341E">
        <w:rPr>
          <w:rFonts w:ascii="Trebuchet MS" w:hAnsi="Trebuchet MS" w:cs="Arial"/>
          <w:sz w:val="20"/>
          <w:szCs w:val="20"/>
        </w:rPr>
        <w:t>efficace</w:t>
      </w:r>
      <w:r w:rsidR="007F18C3" w:rsidRPr="0029341E">
        <w:rPr>
          <w:rFonts w:ascii="Trebuchet MS" w:hAnsi="Trebuchet MS" w:cs="Arial"/>
          <w:sz w:val="20"/>
          <w:szCs w:val="20"/>
        </w:rPr>
        <w:t xml:space="preserve"> per l’Ente, nel rispetto dei principi di trasparenza ed economicità, conferire l’incarico per l</w:t>
      </w:r>
      <w:r w:rsidR="00E636DD" w:rsidRPr="0029341E">
        <w:rPr>
          <w:rFonts w:ascii="Trebuchet MS" w:hAnsi="Trebuchet MS" w:cs="Arial"/>
          <w:sz w:val="20"/>
          <w:szCs w:val="20"/>
        </w:rPr>
        <w:t>a costituzione di numero</w:t>
      </w:r>
      <w:r w:rsidR="00146E1A" w:rsidRPr="0029341E">
        <w:rPr>
          <w:rFonts w:ascii="Trebuchet MS" w:hAnsi="Trebuchet MS" w:cs="Arial"/>
          <w:sz w:val="20"/>
          <w:szCs w:val="20"/>
        </w:rPr>
        <w:t xml:space="preserve"> 2 pegni su azioni mediante girate in garanzia su titoli azionari al</w:t>
      </w:r>
      <w:r w:rsidR="007F18C3" w:rsidRPr="0029341E">
        <w:rPr>
          <w:rFonts w:ascii="Trebuchet MS" w:hAnsi="Trebuchet MS" w:cs="Arial"/>
          <w:sz w:val="20"/>
          <w:szCs w:val="20"/>
        </w:rPr>
        <w:t xml:space="preserve"> </w:t>
      </w:r>
      <w:r w:rsidRPr="0029341E">
        <w:rPr>
          <w:rFonts w:ascii="Trebuchet MS" w:hAnsi="Trebuchet MS" w:cs="Arial"/>
          <w:sz w:val="20"/>
          <w:szCs w:val="20"/>
        </w:rPr>
        <w:t>Dr Raimondo Zagami, notaio in Roma</w:t>
      </w:r>
      <w:r w:rsidR="00BF7F61" w:rsidRPr="0029341E">
        <w:rPr>
          <w:rFonts w:ascii="Trebuchet MS" w:hAnsi="Trebuchet MS" w:cs="Arial"/>
          <w:sz w:val="20"/>
          <w:szCs w:val="20"/>
        </w:rPr>
        <w:t>,</w:t>
      </w:r>
      <w:r w:rsidR="007F18C3" w:rsidRPr="0029341E">
        <w:rPr>
          <w:rFonts w:ascii="Trebuchet MS" w:hAnsi="Trebuchet MS" w:cs="Arial"/>
          <w:sz w:val="20"/>
          <w:szCs w:val="20"/>
        </w:rPr>
        <w:t xml:space="preserve"> il quale</w:t>
      </w:r>
      <w:r w:rsidR="00BF7F61" w:rsidRPr="0029341E">
        <w:rPr>
          <w:rFonts w:ascii="Trebuchet MS" w:hAnsi="Trebuchet MS" w:cs="Arial"/>
          <w:sz w:val="20"/>
          <w:szCs w:val="20"/>
        </w:rPr>
        <w:t xml:space="preserve"> ha</w:t>
      </w:r>
      <w:r w:rsidR="007F18C3" w:rsidRPr="0029341E">
        <w:rPr>
          <w:rFonts w:ascii="Trebuchet MS" w:hAnsi="Trebuchet MS" w:cs="Arial"/>
          <w:sz w:val="20"/>
          <w:szCs w:val="20"/>
        </w:rPr>
        <w:t xml:space="preserve"> già</w:t>
      </w:r>
      <w:r w:rsidR="00BF7F61" w:rsidRPr="0029341E">
        <w:rPr>
          <w:rFonts w:ascii="Trebuchet MS" w:hAnsi="Trebuchet MS" w:cs="Arial"/>
          <w:sz w:val="20"/>
          <w:szCs w:val="20"/>
        </w:rPr>
        <w:t xml:space="preserve"> svolto l’incarico di redigere ed autenticare le firme apposte sul citato atto di compravendita e che, pertanto, </w:t>
      </w:r>
      <w:r w:rsidR="007F18C3" w:rsidRPr="0029341E">
        <w:rPr>
          <w:rFonts w:ascii="Trebuchet MS" w:hAnsi="Trebuchet MS" w:cs="Arial"/>
          <w:sz w:val="20"/>
          <w:szCs w:val="20"/>
        </w:rPr>
        <w:t>è</w:t>
      </w:r>
      <w:r w:rsidR="00BF7F61" w:rsidRPr="0029341E">
        <w:rPr>
          <w:rFonts w:ascii="Trebuchet MS" w:hAnsi="Trebuchet MS" w:cs="Arial"/>
          <w:sz w:val="20"/>
          <w:szCs w:val="20"/>
        </w:rPr>
        <w:t xml:space="preserve"> già in possesso di tutte le informazioni necessarie per portare a termine tale ulteriore </w:t>
      </w:r>
      <w:r w:rsidR="007F18C3" w:rsidRPr="0029341E">
        <w:rPr>
          <w:rFonts w:ascii="Trebuchet MS" w:hAnsi="Trebuchet MS" w:cs="Arial"/>
          <w:sz w:val="20"/>
          <w:szCs w:val="20"/>
        </w:rPr>
        <w:t>adempimento previsto dal contratto</w:t>
      </w:r>
      <w:r w:rsidR="004E2BD0">
        <w:rPr>
          <w:rFonts w:ascii="Trebuchet MS" w:hAnsi="Trebuchet MS" w:cs="Arial"/>
          <w:sz w:val="20"/>
          <w:szCs w:val="20"/>
        </w:rPr>
        <w:t>, senza aggravio di ulteriori costi necessari per lo studio della pratica e il reperimento necessaria della documentazione di supporto</w:t>
      </w:r>
      <w:r w:rsidR="00BF7F61" w:rsidRPr="0029341E">
        <w:rPr>
          <w:rFonts w:ascii="Trebuchet MS" w:hAnsi="Trebuchet MS" w:cs="Arial"/>
          <w:sz w:val="20"/>
          <w:szCs w:val="20"/>
        </w:rPr>
        <w:t>;</w:t>
      </w:r>
    </w:p>
    <w:p w:rsidR="00692620" w:rsidRPr="0029341E" w:rsidRDefault="00692620" w:rsidP="006C0B2E">
      <w:pPr>
        <w:ind w:left="567" w:right="707"/>
        <w:jc w:val="both"/>
        <w:rPr>
          <w:rFonts w:ascii="Trebuchet MS" w:hAnsi="Trebuchet MS" w:cs="Arial"/>
          <w:sz w:val="20"/>
          <w:szCs w:val="20"/>
        </w:rPr>
      </w:pPr>
    </w:p>
    <w:p w:rsidR="00146E1A" w:rsidRPr="0029341E" w:rsidRDefault="00146E1A" w:rsidP="006C0B2E">
      <w:pPr>
        <w:ind w:left="567" w:right="707"/>
        <w:jc w:val="both"/>
        <w:rPr>
          <w:rFonts w:ascii="Trebuchet MS" w:hAnsi="Trebuchet MS" w:cs="Arial"/>
          <w:sz w:val="20"/>
          <w:szCs w:val="20"/>
        </w:rPr>
      </w:pPr>
    </w:p>
    <w:p w:rsidR="00692620" w:rsidRDefault="00692620" w:rsidP="0029341E">
      <w:pPr>
        <w:ind w:left="567" w:right="707"/>
        <w:jc w:val="both"/>
        <w:rPr>
          <w:rFonts w:ascii="Trebuchet MS" w:hAnsi="Trebuchet MS" w:cs="Arial"/>
          <w:b/>
          <w:sz w:val="20"/>
          <w:szCs w:val="20"/>
        </w:rPr>
      </w:pPr>
    </w:p>
    <w:p w:rsidR="00692620" w:rsidRDefault="00692620" w:rsidP="0029341E">
      <w:pPr>
        <w:ind w:left="567" w:right="707"/>
        <w:jc w:val="both"/>
        <w:rPr>
          <w:rFonts w:ascii="Trebuchet MS" w:hAnsi="Trebuchet MS" w:cs="Arial"/>
          <w:b/>
          <w:sz w:val="20"/>
          <w:szCs w:val="20"/>
        </w:rPr>
      </w:pPr>
    </w:p>
    <w:p w:rsidR="00692620" w:rsidRDefault="00692620" w:rsidP="0029341E">
      <w:pPr>
        <w:ind w:left="567" w:right="707"/>
        <w:jc w:val="both"/>
        <w:rPr>
          <w:rFonts w:ascii="Trebuchet MS" w:hAnsi="Trebuchet MS" w:cs="Arial"/>
          <w:b/>
          <w:sz w:val="20"/>
          <w:szCs w:val="20"/>
        </w:rPr>
      </w:pPr>
    </w:p>
    <w:p w:rsidR="004759D2" w:rsidRDefault="004759D2" w:rsidP="0029341E">
      <w:pPr>
        <w:ind w:left="567" w:right="707"/>
        <w:jc w:val="both"/>
        <w:rPr>
          <w:rFonts w:ascii="Trebuchet MS" w:hAnsi="Trebuchet MS" w:cs="Arial"/>
          <w:b/>
          <w:sz w:val="20"/>
          <w:szCs w:val="20"/>
        </w:rPr>
      </w:pPr>
    </w:p>
    <w:p w:rsidR="0029341E" w:rsidRDefault="00820175" w:rsidP="0029341E">
      <w:pPr>
        <w:ind w:left="567" w:right="707"/>
        <w:jc w:val="both"/>
        <w:rPr>
          <w:rFonts w:ascii="Trebuchet MS" w:hAnsi="Trebuchet MS" w:cs="Arial"/>
          <w:sz w:val="20"/>
          <w:szCs w:val="20"/>
        </w:rPr>
      </w:pPr>
      <w:r w:rsidRPr="0029341E">
        <w:rPr>
          <w:rFonts w:ascii="Trebuchet MS" w:hAnsi="Trebuchet MS" w:cs="Arial"/>
          <w:b/>
          <w:sz w:val="20"/>
          <w:szCs w:val="20"/>
        </w:rPr>
        <w:t>VISTO</w:t>
      </w:r>
      <w:r w:rsidRPr="0029341E">
        <w:rPr>
          <w:rFonts w:ascii="Trebuchet MS" w:hAnsi="Trebuchet MS" w:cs="Arial"/>
          <w:sz w:val="20"/>
          <w:szCs w:val="20"/>
        </w:rPr>
        <w:t xml:space="preserve"> che per </w:t>
      </w:r>
      <w:r w:rsidR="00146E1A" w:rsidRPr="0029341E">
        <w:rPr>
          <w:rFonts w:ascii="Trebuchet MS" w:hAnsi="Trebuchet MS" w:cs="Arial"/>
          <w:sz w:val="20"/>
          <w:szCs w:val="20"/>
        </w:rPr>
        <w:t xml:space="preserve">tale incarico </w:t>
      </w:r>
      <w:r w:rsidRPr="0029341E">
        <w:rPr>
          <w:rFonts w:ascii="Trebuchet MS" w:hAnsi="Trebuchet MS" w:cs="Arial"/>
          <w:sz w:val="20"/>
          <w:szCs w:val="20"/>
        </w:rPr>
        <w:t xml:space="preserve">l’Avv. </w:t>
      </w:r>
      <w:r w:rsidR="00146E1A" w:rsidRPr="0029341E">
        <w:rPr>
          <w:rFonts w:ascii="Trebuchet MS" w:hAnsi="Trebuchet MS" w:cs="Arial"/>
          <w:sz w:val="20"/>
          <w:szCs w:val="20"/>
        </w:rPr>
        <w:t>Raimondo Zagami</w:t>
      </w:r>
      <w:r w:rsidRPr="0029341E">
        <w:rPr>
          <w:rFonts w:ascii="Trebuchet MS" w:hAnsi="Trebuchet MS" w:cs="Arial"/>
          <w:sz w:val="20"/>
          <w:szCs w:val="20"/>
        </w:rPr>
        <w:t>,</w:t>
      </w:r>
      <w:r w:rsidR="00146E1A" w:rsidRPr="0029341E">
        <w:rPr>
          <w:rFonts w:ascii="Trebuchet MS" w:hAnsi="Trebuchet MS" w:cs="Arial"/>
          <w:sz w:val="20"/>
          <w:szCs w:val="20"/>
        </w:rPr>
        <w:t xml:space="preserve"> notaio in Roma,</w:t>
      </w:r>
      <w:r w:rsidRPr="0029341E">
        <w:rPr>
          <w:rFonts w:ascii="Trebuchet MS" w:hAnsi="Trebuchet MS" w:cs="Arial"/>
          <w:sz w:val="20"/>
          <w:szCs w:val="20"/>
        </w:rPr>
        <w:t xml:space="preserve"> ha quantificato il proprio onorario in Euro</w:t>
      </w:r>
      <w:r w:rsidRPr="0029341E">
        <w:rPr>
          <w:rFonts w:ascii="Trebuchet MS" w:hAnsi="Trebuchet MS" w:cs="Arial"/>
          <w:b/>
          <w:bCs/>
          <w:color w:val="222222"/>
          <w:sz w:val="20"/>
          <w:szCs w:val="20"/>
        </w:rPr>
        <w:t xml:space="preserve"> </w:t>
      </w:r>
      <w:r w:rsidR="00146E1A" w:rsidRPr="0029341E">
        <w:rPr>
          <w:rFonts w:ascii="Trebuchet MS" w:hAnsi="Trebuchet MS" w:cs="Arial"/>
          <w:sz w:val="20"/>
          <w:szCs w:val="20"/>
        </w:rPr>
        <w:t>1</w:t>
      </w:r>
      <w:r w:rsidR="00E636DD" w:rsidRPr="0029341E">
        <w:rPr>
          <w:rFonts w:ascii="Trebuchet MS" w:hAnsi="Trebuchet MS" w:cs="Arial"/>
          <w:sz w:val="20"/>
          <w:szCs w:val="20"/>
        </w:rPr>
        <w:t>.</w:t>
      </w:r>
      <w:r w:rsidR="00146E1A" w:rsidRPr="0029341E">
        <w:rPr>
          <w:rFonts w:ascii="Trebuchet MS" w:hAnsi="Trebuchet MS" w:cs="Arial"/>
          <w:sz w:val="20"/>
          <w:szCs w:val="20"/>
        </w:rPr>
        <w:t>7</w:t>
      </w:r>
      <w:r w:rsidR="0029341E" w:rsidRPr="0029341E">
        <w:rPr>
          <w:rFonts w:ascii="Trebuchet MS" w:hAnsi="Trebuchet MS" w:cs="Arial"/>
          <w:sz w:val="20"/>
          <w:szCs w:val="20"/>
        </w:rPr>
        <w:t>2</w:t>
      </w:r>
      <w:r w:rsidR="00146E1A" w:rsidRPr="0029341E">
        <w:rPr>
          <w:rFonts w:ascii="Trebuchet MS" w:hAnsi="Trebuchet MS" w:cs="Arial"/>
          <w:sz w:val="20"/>
          <w:szCs w:val="20"/>
        </w:rPr>
        <w:t>0</w:t>
      </w:r>
      <w:r w:rsidRPr="0029341E">
        <w:rPr>
          <w:rFonts w:ascii="Trebuchet MS" w:hAnsi="Trebuchet MS" w:cs="Arial"/>
          <w:sz w:val="20"/>
          <w:szCs w:val="20"/>
        </w:rPr>
        <w:t>,</w:t>
      </w:r>
      <w:r w:rsidR="00146E1A" w:rsidRPr="0029341E">
        <w:rPr>
          <w:rFonts w:ascii="Trebuchet MS" w:hAnsi="Trebuchet MS" w:cs="Arial"/>
          <w:sz w:val="20"/>
          <w:szCs w:val="20"/>
        </w:rPr>
        <w:t>00</w:t>
      </w:r>
      <w:r w:rsidRPr="0029341E">
        <w:rPr>
          <w:rFonts w:ascii="Trebuchet MS" w:hAnsi="Trebuchet MS" w:cs="Arial"/>
          <w:b/>
          <w:bCs/>
          <w:color w:val="222222"/>
          <w:sz w:val="20"/>
          <w:szCs w:val="20"/>
        </w:rPr>
        <w:t xml:space="preserve"> </w:t>
      </w:r>
      <w:r w:rsidRPr="0029341E">
        <w:rPr>
          <w:rFonts w:ascii="Trebuchet MS" w:hAnsi="Trebuchet MS" w:cs="Arial"/>
          <w:sz w:val="20"/>
          <w:szCs w:val="20"/>
        </w:rPr>
        <w:t>ol</w:t>
      </w:r>
      <w:r w:rsidR="00146E1A" w:rsidRPr="0029341E">
        <w:rPr>
          <w:rFonts w:ascii="Trebuchet MS" w:hAnsi="Trebuchet MS" w:cs="Arial"/>
          <w:sz w:val="20"/>
          <w:szCs w:val="20"/>
        </w:rPr>
        <w:t xml:space="preserve">tre IVA, spese e diritti imponibili </w:t>
      </w:r>
      <w:r w:rsidRPr="0029341E">
        <w:rPr>
          <w:rFonts w:ascii="Trebuchet MS" w:hAnsi="Trebuchet MS" w:cs="Arial"/>
          <w:sz w:val="20"/>
          <w:szCs w:val="20"/>
        </w:rPr>
        <w:t xml:space="preserve">ed </w:t>
      </w:r>
      <w:r w:rsidR="00146E1A" w:rsidRPr="0029341E">
        <w:rPr>
          <w:rFonts w:ascii="Trebuchet MS" w:hAnsi="Trebuchet MS" w:cs="Arial"/>
          <w:sz w:val="20"/>
          <w:szCs w:val="20"/>
        </w:rPr>
        <w:t xml:space="preserve">altri </w:t>
      </w:r>
      <w:r w:rsidRPr="0029341E">
        <w:rPr>
          <w:rFonts w:ascii="Trebuchet MS" w:hAnsi="Trebuchet MS" w:cs="Arial"/>
          <w:sz w:val="20"/>
          <w:szCs w:val="20"/>
        </w:rPr>
        <w:t>oneri di legge</w:t>
      </w:r>
      <w:r w:rsidR="0029341E" w:rsidRPr="0029341E">
        <w:rPr>
          <w:rFonts w:ascii="Trebuchet MS" w:hAnsi="Trebuchet MS" w:cs="Arial"/>
          <w:sz w:val="20"/>
          <w:szCs w:val="20"/>
        </w:rPr>
        <w:t xml:space="preserve"> e che tale importo risulta essere in linea con i prezzi di mercato;</w:t>
      </w:r>
    </w:p>
    <w:p w:rsidR="00692620" w:rsidRPr="0029341E" w:rsidRDefault="00692620" w:rsidP="0029341E">
      <w:pPr>
        <w:ind w:left="567" w:right="707"/>
        <w:jc w:val="both"/>
        <w:rPr>
          <w:rFonts w:ascii="Trebuchet MS" w:hAnsi="Trebuchet MS" w:cs="Arial"/>
          <w:sz w:val="20"/>
          <w:szCs w:val="20"/>
        </w:rPr>
      </w:pPr>
    </w:p>
    <w:p w:rsidR="004F1E83" w:rsidRPr="004F1E83" w:rsidRDefault="004F1E83" w:rsidP="004F1E83">
      <w:pPr>
        <w:ind w:left="567" w:right="707"/>
        <w:jc w:val="both"/>
        <w:rPr>
          <w:rFonts w:ascii="Trebuchet MS" w:hAnsi="Trebuchet MS" w:cs="Arial"/>
          <w:sz w:val="20"/>
          <w:szCs w:val="20"/>
        </w:rPr>
      </w:pPr>
      <w:r w:rsidRPr="00536A65">
        <w:rPr>
          <w:rFonts w:ascii="Trebuchet MS" w:hAnsi="Trebuchet MS" w:cs="Arial"/>
          <w:b/>
          <w:sz w:val="20"/>
          <w:szCs w:val="20"/>
        </w:rPr>
        <w:t>CONSIDERATO</w:t>
      </w:r>
      <w:r w:rsidRPr="00536A65">
        <w:rPr>
          <w:rFonts w:ascii="Trebuchet MS" w:hAnsi="Trebuchet MS" w:cs="Arial"/>
          <w:sz w:val="20"/>
          <w:szCs w:val="20"/>
        </w:rPr>
        <w:t xml:space="preserve"> che, come da accordi intercorsi, il costo complessivo del servizio reso dal notaio Zagami sarà suddiviso in parti uguali tra ACI e AC Milano, ACI provvederà al pagamento dell’intera parcella del notaio, addebitando successivamente il 50% del predetto importo all’AC Milano.</w:t>
      </w:r>
    </w:p>
    <w:p w:rsidR="00820175" w:rsidRPr="0029341E" w:rsidRDefault="00820175" w:rsidP="00820175">
      <w:pPr>
        <w:ind w:left="567" w:right="707"/>
        <w:jc w:val="both"/>
        <w:rPr>
          <w:rFonts w:ascii="Trebuchet MS" w:hAnsi="Trebuchet MS" w:cs="Arial"/>
          <w:sz w:val="20"/>
          <w:szCs w:val="20"/>
        </w:rPr>
      </w:pPr>
    </w:p>
    <w:p w:rsidR="0029341E" w:rsidRDefault="0029341E" w:rsidP="00820175">
      <w:pPr>
        <w:ind w:left="567" w:right="707"/>
        <w:jc w:val="both"/>
        <w:rPr>
          <w:rFonts w:ascii="Trebuchet MS" w:hAnsi="Trebuchet MS" w:cs="Arial"/>
          <w:sz w:val="20"/>
          <w:szCs w:val="20"/>
        </w:rPr>
      </w:pPr>
      <w:r w:rsidRPr="0029341E">
        <w:rPr>
          <w:rFonts w:ascii="Trebuchet MS" w:hAnsi="Trebuchet MS" w:cs="Arial"/>
          <w:b/>
          <w:sz w:val="20"/>
          <w:szCs w:val="20"/>
        </w:rPr>
        <w:t>PRESO ATTO</w:t>
      </w:r>
      <w:r w:rsidRPr="0029341E">
        <w:rPr>
          <w:rFonts w:ascii="Trebuchet MS" w:hAnsi="Trebuchet MS" w:cs="Arial"/>
          <w:sz w:val="20"/>
          <w:szCs w:val="20"/>
        </w:rPr>
        <w:t xml:space="preserve"> che il servizio è stato eseguito in conformità all’interesse dell’Ente;</w:t>
      </w:r>
    </w:p>
    <w:p w:rsidR="004F1E83" w:rsidRDefault="004F1E83" w:rsidP="00820175">
      <w:pPr>
        <w:ind w:left="567" w:right="707"/>
        <w:jc w:val="both"/>
        <w:rPr>
          <w:rFonts w:ascii="Trebuchet MS" w:hAnsi="Trebuchet MS" w:cs="Arial"/>
          <w:sz w:val="20"/>
          <w:szCs w:val="20"/>
        </w:rPr>
      </w:pPr>
    </w:p>
    <w:p w:rsidR="00820175" w:rsidRPr="0029341E" w:rsidRDefault="00820175" w:rsidP="00820175">
      <w:pPr>
        <w:ind w:left="567" w:right="707"/>
        <w:jc w:val="both"/>
        <w:rPr>
          <w:rFonts w:ascii="Trebuchet MS" w:hAnsi="Trebuchet MS" w:cs="Arial"/>
          <w:sz w:val="20"/>
          <w:szCs w:val="20"/>
        </w:rPr>
      </w:pPr>
      <w:r w:rsidRPr="0029341E">
        <w:rPr>
          <w:rFonts w:ascii="Trebuchet MS" w:hAnsi="Trebuchet MS" w:cs="Arial"/>
          <w:b/>
          <w:sz w:val="20"/>
          <w:szCs w:val="20"/>
        </w:rPr>
        <w:t xml:space="preserve">VISTI </w:t>
      </w:r>
      <w:r w:rsidRPr="0029341E">
        <w:rPr>
          <w:rFonts w:ascii="Trebuchet MS" w:hAnsi="Trebuchet MS" w:cs="Arial"/>
          <w:sz w:val="20"/>
          <w:szCs w:val="20"/>
        </w:rPr>
        <w:t xml:space="preserve">il </w:t>
      </w:r>
      <w:proofErr w:type="spellStart"/>
      <w:r w:rsidRPr="0029341E">
        <w:rPr>
          <w:rFonts w:ascii="Trebuchet MS" w:hAnsi="Trebuchet MS" w:cs="Arial"/>
          <w:sz w:val="20"/>
          <w:szCs w:val="20"/>
        </w:rPr>
        <w:t>D.Lgs.</w:t>
      </w:r>
      <w:proofErr w:type="spellEnd"/>
      <w:r w:rsidRPr="0029341E">
        <w:rPr>
          <w:rFonts w:ascii="Trebuchet MS" w:hAnsi="Trebuchet MS" w:cs="Arial"/>
          <w:sz w:val="20"/>
          <w:szCs w:val="20"/>
        </w:rPr>
        <w:t xml:space="preserve"> 18.04.2016. n. 50 e, specificamente l’art. 36, comma 2, </w:t>
      </w:r>
      <w:proofErr w:type="spellStart"/>
      <w:r w:rsidRPr="0029341E">
        <w:rPr>
          <w:rFonts w:ascii="Trebuchet MS" w:hAnsi="Trebuchet MS" w:cs="Arial"/>
          <w:sz w:val="20"/>
          <w:szCs w:val="20"/>
        </w:rPr>
        <w:t>lett.a</w:t>
      </w:r>
      <w:proofErr w:type="spellEnd"/>
      <w:r w:rsidRPr="0029341E">
        <w:rPr>
          <w:rFonts w:ascii="Trebuchet MS" w:hAnsi="Trebuchet MS" w:cs="Arial"/>
          <w:sz w:val="20"/>
          <w:szCs w:val="20"/>
        </w:rPr>
        <w:t>); il Regolamento di attuazione del Codice degli appalti pubblici DPR 5 ottobre 2010, n.207, nella parte attualmente in vigore; il Regolamento di amministrazione e contabilità dell’ACI, il Manuale delle procedure negoziali approvato con Determinazione del Segretario Generale n. 3083  del 21 novembre 2012;</w:t>
      </w:r>
    </w:p>
    <w:p w:rsidR="00BF7F61" w:rsidRPr="0029341E" w:rsidRDefault="00BF7F61" w:rsidP="006C0B2E">
      <w:pPr>
        <w:ind w:left="567" w:right="707"/>
        <w:jc w:val="both"/>
        <w:rPr>
          <w:rFonts w:ascii="Trebuchet MS" w:hAnsi="Trebuchet MS" w:cs="Arial"/>
          <w:sz w:val="20"/>
          <w:szCs w:val="20"/>
        </w:rPr>
      </w:pPr>
    </w:p>
    <w:p w:rsidR="00BF7F61" w:rsidRPr="0029341E" w:rsidRDefault="00BF7F61" w:rsidP="00BF7F61">
      <w:pPr>
        <w:ind w:right="707"/>
        <w:rPr>
          <w:rFonts w:ascii="Trebuchet MS" w:hAnsi="Trebuchet MS" w:cs="Arial"/>
          <w:b/>
          <w:sz w:val="20"/>
          <w:szCs w:val="20"/>
        </w:rPr>
      </w:pPr>
    </w:p>
    <w:p w:rsidR="00BF7F61" w:rsidRPr="0029341E" w:rsidRDefault="00BF7F61" w:rsidP="00BF7F61">
      <w:pPr>
        <w:ind w:right="707"/>
        <w:rPr>
          <w:rFonts w:ascii="Trebuchet MS" w:hAnsi="Trebuchet MS" w:cs="Arial"/>
          <w:b/>
          <w:sz w:val="20"/>
          <w:szCs w:val="20"/>
        </w:rPr>
      </w:pPr>
    </w:p>
    <w:p w:rsidR="006C0B2E" w:rsidRPr="0029341E" w:rsidRDefault="006C0B2E" w:rsidP="006C0B2E">
      <w:pPr>
        <w:ind w:left="567" w:right="707"/>
        <w:jc w:val="center"/>
        <w:rPr>
          <w:rFonts w:ascii="Trebuchet MS" w:hAnsi="Trebuchet MS" w:cs="Arial"/>
          <w:b/>
          <w:sz w:val="20"/>
          <w:szCs w:val="20"/>
        </w:rPr>
      </w:pPr>
      <w:r w:rsidRPr="0029341E">
        <w:rPr>
          <w:rFonts w:ascii="Trebuchet MS" w:hAnsi="Trebuchet MS" w:cs="Arial"/>
          <w:b/>
          <w:sz w:val="20"/>
          <w:szCs w:val="20"/>
        </w:rPr>
        <w:t>DETERMINA</w:t>
      </w:r>
    </w:p>
    <w:p w:rsidR="006C0B2E" w:rsidRPr="0029341E" w:rsidRDefault="006C0B2E" w:rsidP="006C0B2E">
      <w:pPr>
        <w:pStyle w:val="NormaleWeb"/>
        <w:tabs>
          <w:tab w:val="left" w:pos="9000"/>
        </w:tabs>
        <w:spacing w:before="0" w:beforeAutospacing="0"/>
        <w:ind w:left="567" w:right="707"/>
        <w:rPr>
          <w:rFonts w:ascii="Trebuchet MS" w:hAnsi="Trebuchet MS" w:cs="Arial"/>
          <w:sz w:val="20"/>
          <w:szCs w:val="20"/>
        </w:rPr>
      </w:pPr>
    </w:p>
    <w:p w:rsidR="006C0B2E" w:rsidRPr="0029341E" w:rsidRDefault="006C0B2E" w:rsidP="006C0B2E">
      <w:pPr>
        <w:ind w:right="707"/>
        <w:jc w:val="both"/>
        <w:rPr>
          <w:rFonts w:ascii="Trebuchet MS" w:hAnsi="Trebuchet MS" w:cs="Arial"/>
          <w:b/>
          <w:sz w:val="20"/>
          <w:szCs w:val="20"/>
        </w:rPr>
      </w:pPr>
    </w:p>
    <w:p w:rsidR="00A83866" w:rsidRPr="0029341E" w:rsidRDefault="00A83866" w:rsidP="00E636DD">
      <w:pPr>
        <w:ind w:left="567" w:right="707"/>
        <w:jc w:val="both"/>
        <w:rPr>
          <w:rFonts w:ascii="Trebuchet MS" w:hAnsi="Trebuchet MS" w:cs="Arial"/>
          <w:sz w:val="20"/>
          <w:szCs w:val="20"/>
        </w:rPr>
      </w:pPr>
      <w:r w:rsidRPr="0029341E">
        <w:rPr>
          <w:rFonts w:ascii="Trebuchet MS" w:hAnsi="Trebuchet MS" w:cs="Arial"/>
          <w:sz w:val="20"/>
          <w:szCs w:val="20"/>
        </w:rPr>
        <w:t xml:space="preserve">sulla base di quanto esposto in premessa, di conferire al Dr Raimondo Zagami, notaio in Roma, in via dei </w:t>
      </w:r>
      <w:proofErr w:type="spellStart"/>
      <w:r w:rsidRPr="0029341E">
        <w:rPr>
          <w:rFonts w:ascii="Trebuchet MS" w:hAnsi="Trebuchet MS" w:cs="Arial"/>
          <w:sz w:val="20"/>
          <w:szCs w:val="20"/>
        </w:rPr>
        <w:t>Sansovino</w:t>
      </w:r>
      <w:proofErr w:type="spellEnd"/>
      <w:r w:rsidRPr="0029341E">
        <w:rPr>
          <w:rFonts w:ascii="Trebuchet MS" w:hAnsi="Trebuchet MS" w:cs="Arial"/>
          <w:sz w:val="20"/>
          <w:szCs w:val="20"/>
        </w:rPr>
        <w:t xml:space="preserve"> 6, l’incarico di cui sopra per un onorario professionale di € </w:t>
      </w:r>
      <w:r w:rsidR="00E636DD" w:rsidRPr="0029341E">
        <w:rPr>
          <w:rFonts w:ascii="Trebuchet MS" w:hAnsi="Trebuchet MS" w:cs="Arial"/>
          <w:sz w:val="20"/>
          <w:szCs w:val="20"/>
        </w:rPr>
        <w:t>1.7</w:t>
      </w:r>
      <w:r w:rsidR="0029341E" w:rsidRPr="0029341E">
        <w:rPr>
          <w:rFonts w:ascii="Trebuchet MS" w:hAnsi="Trebuchet MS" w:cs="Arial"/>
          <w:sz w:val="20"/>
          <w:szCs w:val="20"/>
        </w:rPr>
        <w:t>2</w:t>
      </w:r>
      <w:r w:rsidR="00E636DD" w:rsidRPr="0029341E">
        <w:rPr>
          <w:rFonts w:ascii="Trebuchet MS" w:hAnsi="Trebuchet MS" w:cs="Arial"/>
          <w:sz w:val="20"/>
          <w:szCs w:val="20"/>
        </w:rPr>
        <w:t>0,00</w:t>
      </w:r>
      <w:r w:rsidRPr="0029341E">
        <w:rPr>
          <w:rFonts w:ascii="Trebuchet MS" w:hAnsi="Trebuchet MS" w:cs="Arial"/>
          <w:sz w:val="20"/>
          <w:szCs w:val="20"/>
        </w:rPr>
        <w:t xml:space="preserve"> oltre iva, imposte, tasse, bolli ed ogni altra spesa di legge. </w:t>
      </w:r>
    </w:p>
    <w:p w:rsidR="0029341E" w:rsidRPr="0029341E" w:rsidRDefault="0029341E" w:rsidP="0029341E">
      <w:pPr>
        <w:ind w:right="707"/>
        <w:jc w:val="both"/>
        <w:rPr>
          <w:rFonts w:ascii="Trebuchet MS" w:hAnsi="Trebuchet MS" w:cs="Arial"/>
          <w:sz w:val="20"/>
          <w:szCs w:val="20"/>
        </w:rPr>
      </w:pPr>
    </w:p>
    <w:p w:rsidR="0029341E" w:rsidRPr="0029341E" w:rsidRDefault="0029341E" w:rsidP="0029341E">
      <w:pPr>
        <w:ind w:left="567" w:right="707"/>
        <w:jc w:val="both"/>
        <w:rPr>
          <w:rFonts w:ascii="Trebuchet MS" w:hAnsi="Trebuchet MS" w:cs="Arial"/>
          <w:sz w:val="20"/>
          <w:szCs w:val="20"/>
        </w:rPr>
      </w:pPr>
      <w:r w:rsidRPr="0029341E">
        <w:rPr>
          <w:rFonts w:ascii="Trebuchet MS" w:hAnsi="Trebuchet MS" w:cs="Arial"/>
          <w:sz w:val="20"/>
          <w:szCs w:val="20"/>
        </w:rPr>
        <w:t xml:space="preserve">Il suddetto importo trova copertura nel conto “Prestazioni notarili”, cod.410726003 del budget di gestione assegnato per l’anno 2018 al </w:t>
      </w:r>
      <w:proofErr w:type="spellStart"/>
      <w:r w:rsidRPr="0029341E">
        <w:rPr>
          <w:rFonts w:ascii="Trebuchet MS" w:hAnsi="Trebuchet MS" w:cs="Arial"/>
          <w:sz w:val="20"/>
          <w:szCs w:val="20"/>
        </w:rPr>
        <w:t>CdR</w:t>
      </w:r>
      <w:proofErr w:type="spellEnd"/>
      <w:r w:rsidRPr="0029341E">
        <w:rPr>
          <w:rFonts w:ascii="Trebuchet MS" w:hAnsi="Trebuchet MS" w:cs="Arial"/>
          <w:sz w:val="20"/>
          <w:szCs w:val="20"/>
        </w:rPr>
        <w:t xml:space="preserve"> 1021-Ufficio Amministrazione e Bilancio.</w:t>
      </w:r>
    </w:p>
    <w:p w:rsidR="0029341E" w:rsidRPr="0029341E" w:rsidRDefault="0029341E" w:rsidP="00E636DD">
      <w:pPr>
        <w:ind w:left="567" w:right="707"/>
        <w:jc w:val="both"/>
        <w:rPr>
          <w:rFonts w:ascii="Trebuchet MS" w:hAnsi="Trebuchet MS" w:cs="Arial"/>
          <w:sz w:val="20"/>
          <w:szCs w:val="20"/>
        </w:rPr>
      </w:pPr>
    </w:p>
    <w:p w:rsidR="00A83866" w:rsidRPr="0029341E" w:rsidRDefault="00A83866" w:rsidP="00A838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83866" w:rsidRPr="0029341E" w:rsidRDefault="00A83866" w:rsidP="00A8386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sz w:val="20"/>
          <w:szCs w:val="20"/>
        </w:rPr>
      </w:pPr>
    </w:p>
    <w:p w:rsidR="00A83866" w:rsidRPr="0029341E" w:rsidRDefault="00A83866" w:rsidP="00A8386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rebuchet MS" w:hAnsi="Trebuchet MS"/>
          <w:b/>
          <w:sz w:val="20"/>
          <w:szCs w:val="20"/>
        </w:rPr>
      </w:pPr>
    </w:p>
    <w:p w:rsidR="00A83866" w:rsidRPr="0029341E" w:rsidRDefault="00A83866" w:rsidP="00A8386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rebuchet MS" w:hAnsi="Trebuchet MS" w:cs="Arial"/>
          <w:sz w:val="20"/>
          <w:szCs w:val="20"/>
        </w:rPr>
      </w:pPr>
      <w:r w:rsidRPr="0029341E">
        <w:rPr>
          <w:rFonts w:ascii="Trebuchet MS" w:hAnsi="Trebuchet MS"/>
          <w:sz w:val="20"/>
          <w:szCs w:val="20"/>
        </w:rPr>
        <w:tab/>
      </w:r>
      <w:r w:rsidRPr="0029341E">
        <w:rPr>
          <w:rFonts w:ascii="Trebuchet MS" w:hAnsi="Trebuchet MS"/>
          <w:sz w:val="20"/>
          <w:szCs w:val="20"/>
        </w:rPr>
        <w:tab/>
      </w:r>
      <w:r w:rsidRPr="0029341E">
        <w:rPr>
          <w:rFonts w:ascii="Trebuchet MS" w:hAnsi="Trebuchet MS"/>
          <w:sz w:val="20"/>
          <w:szCs w:val="20"/>
        </w:rPr>
        <w:tab/>
      </w:r>
      <w:r w:rsidRPr="0029341E">
        <w:rPr>
          <w:rFonts w:ascii="Trebuchet MS" w:hAnsi="Trebuchet MS"/>
          <w:sz w:val="20"/>
          <w:szCs w:val="20"/>
        </w:rPr>
        <w:tab/>
      </w:r>
      <w:r w:rsidRPr="0029341E">
        <w:rPr>
          <w:rFonts w:ascii="Trebuchet MS" w:hAnsi="Trebuchet MS"/>
          <w:sz w:val="20"/>
          <w:szCs w:val="20"/>
        </w:rPr>
        <w:tab/>
      </w:r>
      <w:r w:rsidRPr="0029341E">
        <w:rPr>
          <w:rFonts w:ascii="Trebuchet MS" w:hAnsi="Trebuchet MS"/>
          <w:sz w:val="20"/>
          <w:szCs w:val="20"/>
        </w:rPr>
        <w:tab/>
      </w:r>
      <w:r w:rsidRPr="0029341E">
        <w:rPr>
          <w:rFonts w:ascii="Trebuchet MS" w:hAnsi="Trebuchet MS"/>
          <w:sz w:val="20"/>
          <w:szCs w:val="20"/>
        </w:rPr>
        <w:tab/>
      </w:r>
      <w:r w:rsidRPr="0029341E">
        <w:rPr>
          <w:rFonts w:ascii="Trebuchet MS" w:hAnsi="Trebuchet MS"/>
          <w:sz w:val="20"/>
          <w:szCs w:val="20"/>
        </w:rPr>
        <w:tab/>
        <w:t xml:space="preserve">          </w:t>
      </w:r>
      <w:r w:rsidRPr="0029341E">
        <w:rPr>
          <w:rFonts w:ascii="Trebuchet MS" w:hAnsi="Trebuchet MS" w:cs="Arial"/>
          <w:sz w:val="20"/>
          <w:szCs w:val="20"/>
        </w:rPr>
        <w:t xml:space="preserve">IL DIRETTORE </w:t>
      </w:r>
    </w:p>
    <w:p w:rsidR="00A83866" w:rsidRPr="0029341E" w:rsidRDefault="00A83866" w:rsidP="00A83866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rebuchet MS" w:hAnsi="Trebuchet MS" w:cs="Arial"/>
          <w:sz w:val="20"/>
          <w:szCs w:val="20"/>
        </w:rPr>
      </w:pPr>
      <w:r w:rsidRPr="0029341E">
        <w:rPr>
          <w:rFonts w:ascii="Trebuchet MS" w:hAnsi="Trebuchet MS"/>
          <w:sz w:val="20"/>
          <w:szCs w:val="20"/>
        </w:rPr>
        <w:t xml:space="preserve">                                                 </w:t>
      </w:r>
      <w:r w:rsidRPr="0029341E">
        <w:rPr>
          <w:rFonts w:ascii="Trebuchet MS" w:hAnsi="Trebuchet MS"/>
          <w:sz w:val="20"/>
          <w:szCs w:val="20"/>
        </w:rPr>
        <w:tab/>
      </w:r>
      <w:r w:rsidRPr="0029341E">
        <w:rPr>
          <w:rFonts w:ascii="Trebuchet MS" w:hAnsi="Trebuchet MS"/>
          <w:sz w:val="20"/>
          <w:szCs w:val="20"/>
        </w:rPr>
        <w:tab/>
      </w:r>
      <w:r w:rsidRPr="0029341E">
        <w:rPr>
          <w:rFonts w:ascii="Trebuchet MS" w:hAnsi="Trebuchet MS"/>
          <w:sz w:val="20"/>
          <w:szCs w:val="20"/>
        </w:rPr>
        <w:tab/>
        <w:t xml:space="preserve">          </w:t>
      </w:r>
      <w:r w:rsidRPr="0029341E">
        <w:rPr>
          <w:rFonts w:ascii="Trebuchet MS" w:hAnsi="Trebuchet MS"/>
          <w:sz w:val="20"/>
          <w:szCs w:val="20"/>
        </w:rPr>
        <w:tab/>
        <w:t xml:space="preserve">     </w:t>
      </w:r>
      <w:r w:rsidR="0029341E">
        <w:rPr>
          <w:rFonts w:ascii="Trebuchet MS" w:hAnsi="Trebuchet MS"/>
          <w:sz w:val="20"/>
          <w:szCs w:val="20"/>
        </w:rPr>
        <w:t xml:space="preserve"> </w:t>
      </w:r>
      <w:r w:rsidRPr="0029341E">
        <w:rPr>
          <w:rFonts w:ascii="Trebuchet MS" w:hAnsi="Trebuchet MS" w:cs="Arial"/>
          <w:sz w:val="20"/>
          <w:szCs w:val="20"/>
        </w:rPr>
        <w:t>(</w:t>
      </w:r>
      <w:r w:rsidR="0029341E">
        <w:rPr>
          <w:rFonts w:ascii="Trebuchet MS" w:hAnsi="Trebuchet MS" w:cs="Arial"/>
          <w:sz w:val="20"/>
          <w:szCs w:val="20"/>
        </w:rPr>
        <w:t>Antonio Di M</w:t>
      </w:r>
      <w:r w:rsidRPr="0029341E">
        <w:rPr>
          <w:rFonts w:ascii="Trebuchet MS" w:hAnsi="Trebuchet MS" w:cs="Arial"/>
          <w:sz w:val="20"/>
          <w:szCs w:val="20"/>
        </w:rPr>
        <w:t>arzio)</w:t>
      </w:r>
    </w:p>
    <w:p w:rsidR="00391DA0" w:rsidRPr="0029341E" w:rsidRDefault="00391DA0">
      <w:pPr>
        <w:rPr>
          <w:rFonts w:ascii="Arial" w:hAnsi="Arial" w:cs="Arial"/>
          <w:sz w:val="22"/>
          <w:szCs w:val="22"/>
        </w:rPr>
      </w:pPr>
    </w:p>
    <w:sectPr w:rsidR="00391DA0" w:rsidRPr="0029341E" w:rsidSect="00692620">
      <w:pgSz w:w="11906" w:h="16838"/>
      <w:pgMar w:top="170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/>
  <w:defaultTabStop w:val="708"/>
  <w:hyphenationZone w:val="283"/>
  <w:characterSpacingControl w:val="doNotCompress"/>
  <w:compat/>
  <w:rsids>
    <w:rsidRoot w:val="006C0B2E"/>
    <w:rsid w:val="000E5C2F"/>
    <w:rsid w:val="001260BB"/>
    <w:rsid w:val="00146E1A"/>
    <w:rsid w:val="001E11DC"/>
    <w:rsid w:val="00204560"/>
    <w:rsid w:val="0029341E"/>
    <w:rsid w:val="00323860"/>
    <w:rsid w:val="00391DA0"/>
    <w:rsid w:val="0043252C"/>
    <w:rsid w:val="004759D2"/>
    <w:rsid w:val="004E2BD0"/>
    <w:rsid w:val="004F1E83"/>
    <w:rsid w:val="004F4831"/>
    <w:rsid w:val="00536A65"/>
    <w:rsid w:val="00692620"/>
    <w:rsid w:val="006B6566"/>
    <w:rsid w:val="006C0B2E"/>
    <w:rsid w:val="006E74DA"/>
    <w:rsid w:val="007F18C3"/>
    <w:rsid w:val="00820175"/>
    <w:rsid w:val="009358E2"/>
    <w:rsid w:val="009772E0"/>
    <w:rsid w:val="00A23F39"/>
    <w:rsid w:val="00A83866"/>
    <w:rsid w:val="00A878D0"/>
    <w:rsid w:val="00B279CC"/>
    <w:rsid w:val="00BF7F61"/>
    <w:rsid w:val="00D53CDD"/>
    <w:rsid w:val="00E35271"/>
    <w:rsid w:val="00E52D8F"/>
    <w:rsid w:val="00E636DD"/>
    <w:rsid w:val="00FA2309"/>
    <w:rsid w:val="00FB2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0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6C0B2E"/>
    <w:pPr>
      <w:spacing w:before="100" w:beforeAutospacing="1"/>
      <w:jc w:val="both"/>
    </w:pPr>
  </w:style>
  <w:style w:type="paragraph" w:customStyle="1" w:styleId="western">
    <w:name w:val="western"/>
    <w:basedOn w:val="Normale"/>
    <w:rsid w:val="006C0B2E"/>
    <w:pPr>
      <w:spacing w:before="100" w:before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salaconf</dc:creator>
  <cp:lastModifiedBy>744116</cp:lastModifiedBy>
  <cp:revision>13</cp:revision>
  <cp:lastPrinted>2018-03-12T11:28:00Z</cp:lastPrinted>
  <dcterms:created xsi:type="dcterms:W3CDTF">2018-01-19T14:18:00Z</dcterms:created>
  <dcterms:modified xsi:type="dcterms:W3CDTF">2018-03-12T11:41:00Z</dcterms:modified>
</cp:coreProperties>
</file>