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0F" w:rsidRPr="00117E7A" w:rsidRDefault="00E62AD6" w:rsidP="00E62AD6">
      <w:pPr>
        <w:pStyle w:val="Testodelblocco"/>
        <w:ind w:left="0" w:right="-285"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 xml:space="preserve">                                                  </w:t>
      </w:r>
      <w:r w:rsidR="008A0C0F" w:rsidRPr="00117E7A">
        <w:rPr>
          <w:rFonts w:asciiTheme="minorHAnsi" w:hAnsiTheme="minorHAnsi" w:cs="Times New Roman"/>
          <w:b/>
          <w:bCs/>
          <w:color w:val="000000"/>
          <w:sz w:val="22"/>
          <w:szCs w:val="22"/>
        </w:rPr>
        <w:t xml:space="preserve">DETERMINAZIONE </w:t>
      </w:r>
      <w:proofErr w:type="spellStart"/>
      <w:r w:rsidR="008A0C0F" w:rsidRPr="00117E7A">
        <w:rPr>
          <w:rFonts w:asciiTheme="minorHAnsi" w:hAnsiTheme="minorHAnsi" w:cs="Times New Roman"/>
          <w:b/>
          <w:bCs/>
          <w:color w:val="000000"/>
          <w:sz w:val="22"/>
          <w:szCs w:val="22"/>
        </w:rPr>
        <w:t>DI</w:t>
      </w:r>
      <w:proofErr w:type="spellEnd"/>
      <w:r w:rsidR="008A0C0F" w:rsidRPr="00117E7A">
        <w:rPr>
          <w:rFonts w:asciiTheme="minorHAnsi" w:hAnsiTheme="minorHAnsi" w:cs="Times New Roman"/>
          <w:b/>
          <w:bCs/>
          <w:color w:val="000000"/>
          <w:sz w:val="22"/>
          <w:szCs w:val="22"/>
        </w:rPr>
        <w:t xml:space="preserve"> SPESA N. </w:t>
      </w:r>
      <w:r>
        <w:rPr>
          <w:rFonts w:asciiTheme="minorHAnsi" w:hAnsiTheme="minorHAnsi" w:cs="Times New Roman"/>
          <w:b/>
          <w:bCs/>
          <w:color w:val="000000"/>
          <w:sz w:val="22"/>
          <w:szCs w:val="22"/>
        </w:rPr>
        <w:t xml:space="preserve">  </w:t>
      </w:r>
      <w:r w:rsidR="003078DF">
        <w:rPr>
          <w:rFonts w:asciiTheme="minorHAnsi" w:hAnsiTheme="minorHAnsi" w:cs="Times New Roman"/>
          <w:b/>
          <w:bCs/>
          <w:color w:val="000000"/>
          <w:sz w:val="22"/>
          <w:szCs w:val="22"/>
        </w:rPr>
        <w:t>4</w:t>
      </w:r>
      <w:r>
        <w:rPr>
          <w:rFonts w:asciiTheme="minorHAnsi" w:hAnsiTheme="minorHAnsi" w:cs="Times New Roman"/>
          <w:b/>
          <w:bCs/>
          <w:color w:val="000000"/>
          <w:sz w:val="22"/>
          <w:szCs w:val="22"/>
        </w:rPr>
        <w:t xml:space="preserve">   </w:t>
      </w:r>
      <w:r w:rsidR="008A0C0F" w:rsidRPr="00117E7A">
        <w:rPr>
          <w:rFonts w:asciiTheme="minorHAnsi" w:hAnsiTheme="minorHAnsi" w:cs="Times New Roman"/>
          <w:b/>
          <w:bCs/>
          <w:color w:val="000000"/>
          <w:sz w:val="22"/>
          <w:szCs w:val="22"/>
        </w:rPr>
        <w:t xml:space="preserve"> DEL</w:t>
      </w:r>
      <w:r w:rsidR="00365F4F" w:rsidRPr="00117E7A">
        <w:rPr>
          <w:rFonts w:asciiTheme="minorHAnsi" w:hAnsiTheme="minorHAnsi" w:cs="Times New Roman"/>
          <w:b/>
          <w:bCs/>
          <w:color w:val="000000"/>
          <w:sz w:val="22"/>
          <w:szCs w:val="22"/>
        </w:rPr>
        <w:t xml:space="preserve"> </w:t>
      </w:r>
      <w:r w:rsidR="00354DA8">
        <w:rPr>
          <w:rFonts w:asciiTheme="minorHAnsi" w:hAnsiTheme="minorHAnsi" w:cs="Times New Roman"/>
          <w:b/>
          <w:bCs/>
          <w:color w:val="000000"/>
          <w:sz w:val="22"/>
          <w:szCs w:val="22"/>
        </w:rPr>
        <w:t>0</w:t>
      </w:r>
      <w:r w:rsidR="003078DF">
        <w:rPr>
          <w:rFonts w:asciiTheme="minorHAnsi" w:hAnsiTheme="minorHAnsi" w:cs="Times New Roman"/>
          <w:b/>
          <w:bCs/>
          <w:color w:val="000000"/>
          <w:sz w:val="22"/>
          <w:szCs w:val="22"/>
        </w:rPr>
        <w:t>4</w:t>
      </w:r>
      <w:r w:rsidR="00354DA8">
        <w:rPr>
          <w:rFonts w:asciiTheme="minorHAnsi" w:hAnsiTheme="minorHAnsi" w:cs="Times New Roman"/>
          <w:b/>
          <w:bCs/>
          <w:color w:val="000000"/>
          <w:sz w:val="22"/>
          <w:szCs w:val="22"/>
        </w:rPr>
        <w:t>/05/2017</w:t>
      </w:r>
      <w:r w:rsidR="008A0C0F" w:rsidRPr="00117E7A">
        <w:rPr>
          <w:rFonts w:asciiTheme="minorHAnsi" w:hAnsiTheme="minorHAnsi" w:cs="Times New Roman"/>
          <w:b/>
          <w:bCs/>
          <w:color w:val="000000"/>
          <w:sz w:val="22"/>
          <w:szCs w:val="22"/>
        </w:rPr>
        <w:t xml:space="preserve"> </w:t>
      </w:r>
    </w:p>
    <w:p w:rsidR="008A0C0F" w:rsidRPr="00117E7A" w:rsidRDefault="008A0C0F" w:rsidP="008A0C0F">
      <w:pPr>
        <w:ind w:right="-1"/>
        <w:jc w:val="both"/>
        <w:rPr>
          <w:rFonts w:asciiTheme="minorHAnsi" w:hAnsiTheme="minorHAnsi"/>
          <w:b/>
          <w:bCs/>
          <w:color w:val="000000"/>
          <w:sz w:val="22"/>
          <w:szCs w:val="22"/>
          <w:u w:val="single"/>
        </w:rPr>
      </w:pPr>
    </w:p>
    <w:p w:rsidR="008A0C0F" w:rsidRPr="00117E7A" w:rsidRDefault="008A0C0F" w:rsidP="008A0C0F">
      <w:pPr>
        <w:ind w:right="-1"/>
        <w:jc w:val="both"/>
        <w:rPr>
          <w:rFonts w:asciiTheme="minorHAnsi" w:hAnsiTheme="minorHAnsi"/>
          <w:b/>
          <w:bCs/>
          <w:color w:val="000000"/>
          <w:sz w:val="22"/>
          <w:szCs w:val="22"/>
          <w:u w:val="single"/>
        </w:rPr>
      </w:pPr>
    </w:p>
    <w:p w:rsidR="008A0C0F" w:rsidRPr="00117E7A" w:rsidRDefault="008A0C0F" w:rsidP="008A0C0F">
      <w:pPr>
        <w:pStyle w:val="Titolo3"/>
        <w:rPr>
          <w:rFonts w:asciiTheme="minorHAnsi" w:hAnsiTheme="minorHAnsi"/>
          <w:sz w:val="22"/>
          <w:szCs w:val="22"/>
        </w:rPr>
      </w:pPr>
      <w:r w:rsidRPr="00117E7A">
        <w:rPr>
          <w:rFonts w:asciiTheme="minorHAnsi" w:hAnsiTheme="minorHAnsi"/>
          <w:sz w:val="22"/>
          <w:szCs w:val="22"/>
        </w:rPr>
        <w:t xml:space="preserve">IL DIRETTORE IL SERVIZIO TRASPARENZA, ANTICORRUZIONE </w:t>
      </w:r>
    </w:p>
    <w:p w:rsidR="008A0C0F" w:rsidRPr="00117E7A" w:rsidRDefault="008A0C0F" w:rsidP="008A0C0F">
      <w:pPr>
        <w:pStyle w:val="Titolo3"/>
        <w:rPr>
          <w:rFonts w:asciiTheme="minorHAnsi" w:hAnsiTheme="minorHAnsi"/>
          <w:sz w:val="22"/>
          <w:szCs w:val="22"/>
        </w:rPr>
      </w:pPr>
      <w:r w:rsidRPr="00117E7A">
        <w:rPr>
          <w:rFonts w:asciiTheme="minorHAnsi" w:hAnsiTheme="minorHAnsi"/>
          <w:sz w:val="22"/>
          <w:szCs w:val="22"/>
        </w:rPr>
        <w:t>E RELAZIONI CON IL PUBBLICO</w:t>
      </w:r>
    </w:p>
    <w:p w:rsidR="008A0C0F" w:rsidRPr="00117E7A" w:rsidRDefault="008A0C0F" w:rsidP="008A0C0F">
      <w:pPr>
        <w:ind w:right="-1"/>
        <w:jc w:val="both"/>
        <w:rPr>
          <w:rFonts w:asciiTheme="minorHAnsi" w:hAnsiTheme="minorHAnsi"/>
          <w:bCs/>
          <w:color w:val="000000"/>
          <w:sz w:val="22"/>
          <w:szCs w:val="22"/>
        </w:rPr>
      </w:pPr>
    </w:p>
    <w:p w:rsidR="008A0C0F" w:rsidRPr="00117E7A" w:rsidRDefault="008A0C0F" w:rsidP="008A0C0F">
      <w:pPr>
        <w:pStyle w:val="Titolo2"/>
        <w:ind w:right="-1"/>
        <w:rPr>
          <w:rFonts w:asciiTheme="minorHAnsi" w:hAnsiTheme="minorHAnsi"/>
          <w:b w:val="0"/>
          <w:bCs w:val="0"/>
          <w:i w:val="0"/>
          <w:color w:val="000000"/>
          <w:sz w:val="22"/>
          <w:szCs w:val="22"/>
        </w:rPr>
      </w:pPr>
    </w:p>
    <w:p w:rsidR="008A0C0F" w:rsidRPr="00117E7A" w:rsidRDefault="008A0C0F" w:rsidP="008A0C0F">
      <w:pPr>
        <w:pStyle w:val="Titolo2"/>
        <w:ind w:right="-1"/>
        <w:rPr>
          <w:rFonts w:asciiTheme="minorHAnsi" w:hAnsiTheme="minorHAnsi"/>
          <w:b w:val="0"/>
          <w:bCs w:val="0"/>
          <w:i w:val="0"/>
          <w:color w:val="000000"/>
          <w:sz w:val="22"/>
          <w:szCs w:val="22"/>
        </w:rPr>
      </w:pPr>
    </w:p>
    <w:p w:rsidR="00746DC5" w:rsidRPr="00617441" w:rsidRDefault="00746DC5" w:rsidP="00746DC5">
      <w:pPr>
        <w:pStyle w:val="Paragrafoelenco"/>
        <w:ind w:left="0" w:right="-568"/>
        <w:jc w:val="both"/>
        <w:rPr>
          <w:rFonts w:ascii="Calibri" w:hAnsi="Calibri" w:cs="Arial"/>
        </w:rPr>
      </w:pPr>
      <w:r w:rsidRPr="00617441">
        <w:rPr>
          <w:rFonts w:ascii="Calibri" w:hAnsi="Calibri" w:cs="Arial"/>
          <w:b/>
          <w:bCs/>
        </w:rPr>
        <w:t>VISTO</w:t>
      </w:r>
      <w:r w:rsidRPr="00617441">
        <w:rPr>
          <w:rFonts w:ascii="Calibri" w:hAnsi="Calibri" w:cs="Arial"/>
        </w:rPr>
        <w:t xml:space="preserve"> il decreto legislativo n. 165 del 30 marzo 2001, recante “</w:t>
      </w:r>
      <w:r w:rsidRPr="00617441">
        <w:rPr>
          <w:rFonts w:ascii="Calibri" w:hAnsi="Calibri" w:cs="Arial"/>
          <w:i/>
          <w:iCs/>
        </w:rPr>
        <w:t>Norme generali sull’ordinamento del lavoro alle dipendenze delle amministrazioni pubbliche</w:t>
      </w:r>
      <w:r w:rsidRPr="00617441">
        <w:rPr>
          <w:rFonts w:ascii="Calibri" w:hAnsi="Calibri" w:cs="Arial"/>
        </w:rPr>
        <w:t>”;</w:t>
      </w:r>
    </w:p>
    <w:p w:rsidR="00746DC5" w:rsidRDefault="00746DC5" w:rsidP="00746DC5">
      <w:pPr>
        <w:ind w:right="-370"/>
        <w:jc w:val="both"/>
        <w:rPr>
          <w:rFonts w:ascii="Calibri" w:hAnsi="Calibri" w:cs="Arial"/>
          <w:b/>
        </w:rPr>
      </w:pPr>
    </w:p>
    <w:p w:rsidR="00746DC5" w:rsidRPr="00617441" w:rsidRDefault="00746DC5" w:rsidP="00746DC5">
      <w:pPr>
        <w:ind w:right="-370"/>
        <w:jc w:val="both"/>
        <w:rPr>
          <w:rFonts w:ascii="Calibri" w:hAnsi="Calibri" w:cs="Arial"/>
        </w:rPr>
      </w:pPr>
      <w:r w:rsidRPr="00617441">
        <w:rPr>
          <w:rFonts w:ascii="Calibri" w:hAnsi="Calibri" w:cs="Arial"/>
          <w:b/>
        </w:rPr>
        <w:t>VISTO</w:t>
      </w:r>
      <w:r w:rsidRPr="00617441">
        <w:rPr>
          <w:rFonts w:ascii="Calibri" w:hAnsi="Calibri" w:cs="Arial"/>
        </w:rPr>
        <w:t xml:space="preserve"> il Regolamento di organizzazione dell’ACI deliberato dal Consiglio Generale, ai sensi dell’art 27 del citato decreto legislativo n. 165/2001 e </w:t>
      </w:r>
      <w:proofErr w:type="spellStart"/>
      <w:r w:rsidRPr="00617441">
        <w:rPr>
          <w:rFonts w:ascii="Calibri" w:hAnsi="Calibri" w:cs="Arial"/>
        </w:rPr>
        <w:t>s.m.i.</w:t>
      </w:r>
      <w:proofErr w:type="spellEnd"/>
      <w:r w:rsidRPr="00617441">
        <w:rPr>
          <w:rFonts w:ascii="Calibri" w:hAnsi="Calibri" w:cs="Arial"/>
        </w:rPr>
        <w:t>, in particolare, gli articoli 7, e 20;</w:t>
      </w:r>
    </w:p>
    <w:p w:rsidR="00746DC5" w:rsidRPr="00617441" w:rsidRDefault="00746DC5" w:rsidP="00746DC5">
      <w:pPr>
        <w:ind w:right="-370"/>
        <w:jc w:val="both"/>
        <w:rPr>
          <w:rFonts w:ascii="Calibri" w:hAnsi="Calibri" w:cs="Arial"/>
        </w:rPr>
      </w:pPr>
    </w:p>
    <w:p w:rsidR="00746DC5" w:rsidRPr="00617441" w:rsidRDefault="00746DC5" w:rsidP="00746DC5">
      <w:pPr>
        <w:pStyle w:val="Corpodeltesto"/>
        <w:ind w:right="-370"/>
        <w:rPr>
          <w:rFonts w:ascii="Calibri" w:hAnsi="Calibri" w:cs="Arial"/>
        </w:rPr>
      </w:pPr>
      <w:r w:rsidRPr="00617441">
        <w:rPr>
          <w:rFonts w:ascii="Calibri" w:hAnsi="Calibri" w:cs="Arial"/>
          <w:b/>
        </w:rPr>
        <w:t>VISTO</w:t>
      </w:r>
      <w:r w:rsidRPr="00617441">
        <w:rPr>
          <w:rFonts w:ascii="Calibri" w:hAnsi="Calibri" w:cs="Arial"/>
        </w:rPr>
        <w:t xml:space="preserve"> l’art. 13 del Regolamento di amministrazione e contabilità dell’ACI il quale stabilisce che, prima dell’inizio dell’esercizio, il Segretario Generale definisca il budget di gestione di cui all’art. 7 del citato Regolamento di organizzazione;</w:t>
      </w:r>
    </w:p>
    <w:p w:rsidR="00746DC5" w:rsidRPr="00617441" w:rsidRDefault="00746DC5" w:rsidP="00746DC5">
      <w:pPr>
        <w:pStyle w:val="Corpodeltesto"/>
        <w:ind w:right="-370"/>
        <w:rPr>
          <w:rFonts w:ascii="Calibri" w:hAnsi="Calibri" w:cs="Arial"/>
        </w:rPr>
      </w:pPr>
    </w:p>
    <w:p w:rsidR="00746DC5" w:rsidRPr="00617441" w:rsidRDefault="00746DC5" w:rsidP="00746DC5">
      <w:pPr>
        <w:pStyle w:val="Paragrafoelenco"/>
        <w:ind w:left="0" w:right="-568"/>
        <w:jc w:val="both"/>
        <w:rPr>
          <w:rFonts w:ascii="Calibri" w:hAnsi="Calibri" w:cs="Arial"/>
        </w:rPr>
      </w:pPr>
      <w:r w:rsidRPr="00617441">
        <w:rPr>
          <w:rFonts w:ascii="Calibri" w:hAnsi="Calibri" w:cs="Arial"/>
          <w:b/>
        </w:rPr>
        <w:t>VISTA</w:t>
      </w:r>
      <w:r w:rsidRPr="00617441">
        <w:rPr>
          <w:rFonts w:ascii="Calibri" w:hAnsi="Calibri" w:cs="Arial"/>
        </w:rPr>
        <w:t xml:space="preserve"> la determinazione n. 3427 del 05 Dicembre 2016, con la quale il Segretario Generale per l’anno 2017, sulla base del budget annuale del 2017 deliberato dall’Assemblea dell’Ente nella seduta del 26 ottobre 2016, ha delegato i Dirigenti preposti ai Servizi dell’Ente per l’adozione di atti e provvedimenti per l’acquisizione di beni e la fornitura di servizi e prestazioni, comportanti autorizzazioni alla spesa di importo unitario non superiore a € 300.000,00, che attengono alle voci di budget assegnate ai rispettivi centri di responsabilità;</w:t>
      </w:r>
    </w:p>
    <w:p w:rsidR="00746DC5" w:rsidRPr="00617441" w:rsidRDefault="00746DC5" w:rsidP="00746DC5">
      <w:pPr>
        <w:pStyle w:val="Paragrafoelenco"/>
        <w:ind w:left="0" w:right="-568"/>
        <w:jc w:val="both"/>
        <w:rPr>
          <w:rFonts w:ascii="Calibri" w:hAnsi="Calibri" w:cs="Arial"/>
        </w:rPr>
      </w:pPr>
    </w:p>
    <w:p w:rsidR="00117E7A" w:rsidRPr="00117E7A" w:rsidRDefault="00DA12D2" w:rsidP="00DA12D2">
      <w:pPr>
        <w:spacing w:line="252" w:lineRule="auto"/>
        <w:ind w:right="701"/>
        <w:jc w:val="both"/>
        <w:rPr>
          <w:rFonts w:asciiTheme="minorHAnsi" w:hAnsiTheme="minorHAnsi"/>
          <w:sz w:val="22"/>
          <w:szCs w:val="22"/>
        </w:rPr>
      </w:pPr>
      <w:r>
        <w:rPr>
          <w:rFonts w:asciiTheme="minorHAnsi" w:hAnsiTheme="minorHAnsi"/>
          <w:b/>
          <w:sz w:val="22"/>
          <w:szCs w:val="22"/>
        </w:rPr>
        <w:t xml:space="preserve">PRESO ATTO </w:t>
      </w:r>
      <w:r w:rsidRPr="00DA4590">
        <w:rPr>
          <w:rFonts w:asciiTheme="minorHAnsi" w:hAnsiTheme="minorHAnsi"/>
          <w:sz w:val="22"/>
          <w:szCs w:val="22"/>
        </w:rPr>
        <w:t xml:space="preserve">che </w:t>
      </w:r>
      <w:r w:rsidR="00117E7A" w:rsidRPr="00DA4590">
        <w:rPr>
          <w:rFonts w:asciiTheme="minorHAnsi" w:hAnsiTheme="minorHAnsi"/>
          <w:sz w:val="22"/>
          <w:szCs w:val="22"/>
        </w:rPr>
        <w:t xml:space="preserve"> </w:t>
      </w:r>
      <w:r w:rsidRPr="00DA4590">
        <w:rPr>
          <w:rFonts w:asciiTheme="minorHAnsi" w:hAnsiTheme="minorHAnsi"/>
          <w:color w:val="0E0E0E"/>
          <w:w w:val="182"/>
          <w:sz w:val="22"/>
          <w:szCs w:val="22"/>
        </w:rPr>
        <w:t>l</w:t>
      </w:r>
      <w:r w:rsidR="00117E7A" w:rsidRPr="00DA4590">
        <w:rPr>
          <w:rFonts w:asciiTheme="minorHAnsi" w:hAnsiTheme="minorHAnsi"/>
          <w:color w:val="232323"/>
          <w:sz w:val="22"/>
          <w:szCs w:val="22"/>
        </w:rPr>
        <w:t>a</w:t>
      </w:r>
      <w:r w:rsidR="00117E7A" w:rsidRPr="00DA4590">
        <w:rPr>
          <w:rFonts w:asciiTheme="minorHAnsi" w:hAnsiTheme="minorHAnsi"/>
          <w:color w:val="232323"/>
          <w:spacing w:val="22"/>
          <w:sz w:val="22"/>
          <w:szCs w:val="22"/>
        </w:rPr>
        <w:t xml:space="preserve"> </w:t>
      </w:r>
      <w:r w:rsidR="00117E7A" w:rsidRPr="00DA4590">
        <w:rPr>
          <w:rFonts w:asciiTheme="minorHAnsi" w:hAnsiTheme="minorHAnsi"/>
          <w:color w:val="232323"/>
          <w:sz w:val="22"/>
          <w:szCs w:val="22"/>
        </w:rPr>
        <w:t>n</w:t>
      </w:r>
      <w:r w:rsidR="00117E7A" w:rsidRPr="00DA4590">
        <w:rPr>
          <w:rFonts w:asciiTheme="minorHAnsi" w:hAnsiTheme="minorHAnsi"/>
          <w:color w:val="3A3A3A"/>
          <w:sz w:val="22"/>
          <w:szCs w:val="22"/>
        </w:rPr>
        <w:t>or</w:t>
      </w:r>
      <w:r w:rsidR="00117E7A" w:rsidRPr="00DA4590">
        <w:rPr>
          <w:rFonts w:asciiTheme="minorHAnsi" w:hAnsiTheme="minorHAnsi"/>
          <w:color w:val="232323"/>
          <w:sz w:val="22"/>
          <w:szCs w:val="22"/>
        </w:rPr>
        <w:t>mati</w:t>
      </w:r>
      <w:r w:rsidR="00117E7A" w:rsidRPr="00DA4590">
        <w:rPr>
          <w:rFonts w:asciiTheme="minorHAnsi" w:hAnsiTheme="minorHAnsi"/>
          <w:color w:val="3A3A3A"/>
          <w:sz w:val="22"/>
          <w:szCs w:val="22"/>
        </w:rPr>
        <w:t>va</w:t>
      </w:r>
      <w:r w:rsidR="001E3B95">
        <w:rPr>
          <w:rFonts w:asciiTheme="minorHAnsi" w:hAnsiTheme="minorHAnsi"/>
          <w:color w:val="3A3A3A"/>
          <w:sz w:val="22"/>
          <w:szCs w:val="22"/>
        </w:rPr>
        <w:t xml:space="preserve"> </w:t>
      </w:r>
      <w:r w:rsidR="00117E7A" w:rsidRPr="00117E7A">
        <w:rPr>
          <w:rFonts w:asciiTheme="minorHAnsi" w:hAnsiTheme="minorHAnsi"/>
          <w:color w:val="232323"/>
          <w:w w:val="60"/>
          <w:sz w:val="22"/>
          <w:szCs w:val="22"/>
        </w:rPr>
        <w:t>i</w:t>
      </w:r>
      <w:r w:rsidR="00117E7A" w:rsidRPr="00117E7A">
        <w:rPr>
          <w:rFonts w:asciiTheme="minorHAnsi" w:hAnsiTheme="minorHAnsi"/>
          <w:color w:val="0E0E0E"/>
          <w:w w:val="110"/>
          <w:sz w:val="22"/>
          <w:szCs w:val="22"/>
        </w:rPr>
        <w:t xml:space="preserve">n </w:t>
      </w:r>
      <w:r w:rsidR="00117E7A" w:rsidRPr="00117E7A">
        <w:rPr>
          <w:rFonts w:asciiTheme="minorHAnsi" w:hAnsiTheme="minorHAnsi"/>
          <w:color w:val="3A3A3A"/>
          <w:w w:val="110"/>
          <w:sz w:val="22"/>
          <w:szCs w:val="22"/>
        </w:rPr>
        <w:t>mate</w:t>
      </w:r>
      <w:r w:rsidR="00117E7A" w:rsidRPr="00117E7A">
        <w:rPr>
          <w:rFonts w:asciiTheme="minorHAnsi" w:hAnsiTheme="minorHAnsi"/>
          <w:color w:val="232323"/>
          <w:w w:val="101"/>
          <w:sz w:val="22"/>
          <w:szCs w:val="22"/>
        </w:rPr>
        <w:t>r</w:t>
      </w:r>
      <w:r w:rsidR="00117E7A" w:rsidRPr="00117E7A">
        <w:rPr>
          <w:rFonts w:asciiTheme="minorHAnsi" w:hAnsiTheme="minorHAnsi"/>
          <w:color w:val="3A3A3A"/>
          <w:w w:val="72"/>
          <w:sz w:val="22"/>
          <w:szCs w:val="22"/>
        </w:rPr>
        <w:t>i</w:t>
      </w:r>
      <w:r w:rsidR="00117E7A" w:rsidRPr="00117E7A">
        <w:rPr>
          <w:rFonts w:asciiTheme="minorHAnsi" w:hAnsiTheme="minorHAnsi"/>
          <w:color w:val="232323"/>
          <w:sz w:val="22"/>
          <w:szCs w:val="22"/>
        </w:rPr>
        <w:t>a</w:t>
      </w:r>
      <w:r w:rsidR="00117E7A" w:rsidRPr="00117E7A">
        <w:rPr>
          <w:rFonts w:asciiTheme="minorHAnsi" w:hAnsiTheme="minorHAnsi"/>
          <w:color w:val="232323"/>
          <w:spacing w:val="35"/>
          <w:sz w:val="22"/>
          <w:szCs w:val="22"/>
        </w:rPr>
        <w:t xml:space="preserve"> </w:t>
      </w:r>
      <w:r w:rsidR="00117E7A" w:rsidRPr="00117E7A">
        <w:rPr>
          <w:rFonts w:asciiTheme="minorHAnsi" w:hAnsiTheme="minorHAnsi"/>
          <w:color w:val="3A3A3A"/>
          <w:sz w:val="22"/>
          <w:szCs w:val="22"/>
        </w:rPr>
        <w:t>di</w:t>
      </w:r>
      <w:r w:rsidR="00117E7A" w:rsidRPr="00117E7A">
        <w:rPr>
          <w:rFonts w:asciiTheme="minorHAnsi" w:hAnsiTheme="minorHAnsi"/>
          <w:color w:val="3A3A3A"/>
          <w:spacing w:val="16"/>
          <w:sz w:val="22"/>
          <w:szCs w:val="22"/>
        </w:rPr>
        <w:t xml:space="preserve"> </w:t>
      </w:r>
      <w:r w:rsidR="00117E7A" w:rsidRPr="00117E7A">
        <w:rPr>
          <w:rFonts w:asciiTheme="minorHAnsi" w:hAnsiTheme="minorHAnsi"/>
          <w:color w:val="3A3A3A"/>
          <w:w w:val="106"/>
          <w:sz w:val="22"/>
          <w:szCs w:val="22"/>
        </w:rPr>
        <w:t>p</w:t>
      </w:r>
      <w:r w:rsidR="00117E7A" w:rsidRPr="00117E7A">
        <w:rPr>
          <w:rFonts w:asciiTheme="minorHAnsi" w:hAnsiTheme="minorHAnsi"/>
          <w:color w:val="232323"/>
          <w:w w:val="106"/>
          <w:sz w:val="22"/>
          <w:szCs w:val="22"/>
        </w:rPr>
        <w:t>re</w:t>
      </w:r>
      <w:r w:rsidR="00117E7A" w:rsidRPr="00117E7A">
        <w:rPr>
          <w:rFonts w:asciiTheme="minorHAnsi" w:hAnsiTheme="minorHAnsi"/>
          <w:color w:val="3A3A3A"/>
          <w:w w:val="106"/>
          <w:sz w:val="22"/>
          <w:szCs w:val="22"/>
        </w:rPr>
        <w:t>ve</w:t>
      </w:r>
      <w:r w:rsidR="00117E7A" w:rsidRPr="00117E7A">
        <w:rPr>
          <w:rFonts w:asciiTheme="minorHAnsi" w:hAnsiTheme="minorHAnsi"/>
          <w:color w:val="232323"/>
          <w:w w:val="106"/>
          <w:sz w:val="22"/>
          <w:szCs w:val="22"/>
        </w:rPr>
        <w:t>n</w:t>
      </w:r>
      <w:r w:rsidR="00117E7A" w:rsidRPr="00117E7A">
        <w:rPr>
          <w:rFonts w:asciiTheme="minorHAnsi" w:hAnsiTheme="minorHAnsi"/>
          <w:color w:val="3A3A3A"/>
          <w:w w:val="106"/>
          <w:sz w:val="22"/>
          <w:szCs w:val="22"/>
        </w:rPr>
        <w:t>zion</w:t>
      </w:r>
      <w:r w:rsidR="00117E7A" w:rsidRPr="00117E7A">
        <w:rPr>
          <w:rFonts w:asciiTheme="minorHAnsi" w:hAnsiTheme="minorHAnsi"/>
          <w:color w:val="232323"/>
          <w:w w:val="106"/>
          <w:sz w:val="22"/>
          <w:szCs w:val="22"/>
        </w:rPr>
        <w:t>e</w:t>
      </w:r>
      <w:r w:rsidR="00117E7A" w:rsidRPr="00117E7A">
        <w:rPr>
          <w:rFonts w:asciiTheme="minorHAnsi" w:hAnsiTheme="minorHAnsi"/>
          <w:color w:val="232323"/>
          <w:spacing w:val="31"/>
          <w:w w:val="106"/>
          <w:sz w:val="22"/>
          <w:szCs w:val="22"/>
        </w:rPr>
        <w:t xml:space="preserve"> </w:t>
      </w:r>
      <w:r w:rsidR="00117E7A" w:rsidRPr="00117E7A">
        <w:rPr>
          <w:rFonts w:asciiTheme="minorHAnsi" w:hAnsiTheme="minorHAnsi"/>
          <w:color w:val="3A3A3A"/>
          <w:sz w:val="22"/>
          <w:szCs w:val="22"/>
        </w:rPr>
        <w:t>della</w:t>
      </w:r>
      <w:r w:rsidR="00117E7A" w:rsidRPr="00117E7A">
        <w:rPr>
          <w:rFonts w:asciiTheme="minorHAnsi" w:hAnsiTheme="minorHAnsi"/>
          <w:color w:val="3A3A3A"/>
          <w:spacing w:val="26"/>
          <w:sz w:val="22"/>
          <w:szCs w:val="22"/>
        </w:rPr>
        <w:t xml:space="preserve"> </w:t>
      </w:r>
      <w:r w:rsidR="00117E7A" w:rsidRPr="00117E7A">
        <w:rPr>
          <w:rFonts w:asciiTheme="minorHAnsi" w:hAnsiTheme="minorHAnsi"/>
          <w:color w:val="232323"/>
          <w:sz w:val="22"/>
          <w:szCs w:val="22"/>
        </w:rPr>
        <w:t>c</w:t>
      </w:r>
      <w:r w:rsidR="00117E7A" w:rsidRPr="00117E7A">
        <w:rPr>
          <w:rFonts w:asciiTheme="minorHAnsi" w:hAnsiTheme="minorHAnsi"/>
          <w:color w:val="3A3A3A"/>
          <w:sz w:val="22"/>
          <w:szCs w:val="22"/>
        </w:rPr>
        <w:t>orr</w:t>
      </w:r>
      <w:r w:rsidR="00117E7A" w:rsidRPr="00117E7A">
        <w:rPr>
          <w:rFonts w:asciiTheme="minorHAnsi" w:hAnsiTheme="minorHAnsi"/>
          <w:color w:val="232323"/>
          <w:sz w:val="22"/>
          <w:szCs w:val="22"/>
        </w:rPr>
        <w:t>u</w:t>
      </w:r>
      <w:r w:rsidR="00117E7A" w:rsidRPr="00117E7A">
        <w:rPr>
          <w:rFonts w:asciiTheme="minorHAnsi" w:hAnsiTheme="minorHAnsi"/>
          <w:color w:val="4F4F4F"/>
          <w:sz w:val="22"/>
          <w:szCs w:val="22"/>
        </w:rPr>
        <w:t>z</w:t>
      </w:r>
      <w:r w:rsidR="00117E7A" w:rsidRPr="00117E7A">
        <w:rPr>
          <w:rFonts w:asciiTheme="minorHAnsi" w:hAnsiTheme="minorHAnsi"/>
          <w:color w:val="3A3A3A"/>
          <w:sz w:val="22"/>
          <w:szCs w:val="22"/>
        </w:rPr>
        <w:t>io</w:t>
      </w:r>
      <w:r w:rsidR="00117E7A" w:rsidRPr="00117E7A">
        <w:rPr>
          <w:rFonts w:asciiTheme="minorHAnsi" w:hAnsiTheme="minorHAnsi"/>
          <w:color w:val="232323"/>
          <w:sz w:val="22"/>
          <w:szCs w:val="22"/>
        </w:rPr>
        <w:t>n</w:t>
      </w:r>
      <w:r w:rsidR="00117E7A" w:rsidRPr="00117E7A">
        <w:rPr>
          <w:rFonts w:asciiTheme="minorHAnsi" w:hAnsiTheme="minorHAnsi"/>
          <w:color w:val="3A3A3A"/>
          <w:sz w:val="22"/>
          <w:szCs w:val="22"/>
        </w:rPr>
        <w:t xml:space="preserve">e </w:t>
      </w:r>
      <w:r>
        <w:rPr>
          <w:rFonts w:asciiTheme="minorHAnsi" w:hAnsiTheme="minorHAnsi"/>
          <w:color w:val="3A3A3A"/>
          <w:sz w:val="22"/>
          <w:szCs w:val="22"/>
        </w:rPr>
        <w:t xml:space="preserve">è stata oggetto di recenti modifiche normative e di conseguenti aggiornamenti da parte </w:t>
      </w:r>
      <w:r w:rsidR="00117E7A" w:rsidRPr="00117E7A">
        <w:rPr>
          <w:rFonts w:asciiTheme="minorHAnsi" w:hAnsiTheme="minorHAnsi"/>
          <w:color w:val="232323"/>
          <w:sz w:val="22"/>
          <w:szCs w:val="22"/>
        </w:rPr>
        <w:t>del</w:t>
      </w:r>
      <w:r w:rsidR="00117E7A" w:rsidRPr="00117E7A">
        <w:rPr>
          <w:rFonts w:asciiTheme="minorHAnsi" w:hAnsiTheme="minorHAnsi"/>
          <w:color w:val="0E0E0E"/>
          <w:sz w:val="22"/>
          <w:szCs w:val="22"/>
        </w:rPr>
        <w:t>l</w:t>
      </w:r>
      <w:r w:rsidR="00117E7A" w:rsidRPr="00117E7A">
        <w:rPr>
          <w:rFonts w:asciiTheme="minorHAnsi" w:hAnsiTheme="minorHAnsi"/>
          <w:color w:val="3A3A3A"/>
          <w:sz w:val="22"/>
          <w:szCs w:val="22"/>
        </w:rPr>
        <w:t>'</w:t>
      </w:r>
      <w:r w:rsidR="00117E7A" w:rsidRPr="00117E7A">
        <w:rPr>
          <w:rFonts w:asciiTheme="minorHAnsi" w:hAnsiTheme="minorHAnsi"/>
          <w:color w:val="3A3A3A"/>
          <w:spacing w:val="-6"/>
          <w:sz w:val="22"/>
          <w:szCs w:val="22"/>
        </w:rPr>
        <w:t xml:space="preserve"> </w:t>
      </w:r>
      <w:r w:rsidR="00117E7A" w:rsidRPr="00117E7A">
        <w:rPr>
          <w:rFonts w:asciiTheme="minorHAnsi" w:hAnsiTheme="minorHAnsi"/>
          <w:color w:val="3A3A3A"/>
          <w:w w:val="104"/>
          <w:sz w:val="22"/>
          <w:szCs w:val="22"/>
        </w:rPr>
        <w:t>ANA</w:t>
      </w:r>
      <w:r w:rsidR="00117E7A" w:rsidRPr="00117E7A">
        <w:rPr>
          <w:rFonts w:asciiTheme="minorHAnsi" w:hAnsiTheme="minorHAnsi"/>
          <w:color w:val="232323"/>
          <w:sz w:val="22"/>
          <w:szCs w:val="22"/>
        </w:rPr>
        <w:t>C.</w:t>
      </w:r>
    </w:p>
    <w:p w:rsidR="00117E7A" w:rsidRPr="00117E7A" w:rsidRDefault="00117E7A" w:rsidP="00117E7A">
      <w:pPr>
        <w:spacing w:before="20" w:line="240" w:lineRule="exact"/>
        <w:rPr>
          <w:rFonts w:asciiTheme="minorHAnsi" w:hAnsiTheme="minorHAnsi"/>
          <w:sz w:val="22"/>
          <w:szCs w:val="22"/>
        </w:rPr>
      </w:pPr>
    </w:p>
    <w:p w:rsidR="00117E7A" w:rsidRPr="00117E7A" w:rsidRDefault="001E3B95" w:rsidP="00117E7A">
      <w:pPr>
        <w:spacing w:before="20" w:line="240" w:lineRule="exact"/>
        <w:rPr>
          <w:rFonts w:asciiTheme="minorHAnsi" w:hAnsiTheme="minorHAnsi"/>
          <w:sz w:val="22"/>
          <w:szCs w:val="22"/>
        </w:rPr>
      </w:pPr>
      <w:r w:rsidRPr="00B16661">
        <w:rPr>
          <w:rFonts w:ascii="Calibri" w:hAnsi="Calibri"/>
          <w:b/>
          <w:sz w:val="22"/>
          <w:szCs w:val="22"/>
        </w:rPr>
        <w:t>RITENUTO</w:t>
      </w:r>
      <w:r>
        <w:rPr>
          <w:rFonts w:ascii="Calibri" w:hAnsi="Calibri"/>
          <w:sz w:val="22"/>
          <w:szCs w:val="22"/>
        </w:rPr>
        <w:t xml:space="preserve"> </w:t>
      </w:r>
      <w:r w:rsidR="003078DF">
        <w:rPr>
          <w:rFonts w:ascii="Calibri" w:hAnsi="Calibri"/>
          <w:sz w:val="22"/>
          <w:szCs w:val="22"/>
        </w:rPr>
        <w:t xml:space="preserve"> opportuno</w:t>
      </w:r>
      <w:r>
        <w:rPr>
          <w:rFonts w:ascii="Calibri" w:hAnsi="Calibri"/>
          <w:sz w:val="22"/>
          <w:szCs w:val="22"/>
        </w:rPr>
        <w:t xml:space="preserve"> procedere all’acquisto  del</w:t>
      </w:r>
      <w:r w:rsidR="003078DF">
        <w:rPr>
          <w:rFonts w:ascii="Calibri" w:hAnsi="Calibri"/>
          <w:sz w:val="22"/>
          <w:szCs w:val="22"/>
        </w:rPr>
        <w:t xml:space="preserve"> nuovo commentario con giurisprudenza  per la legge 241/90 della </w:t>
      </w:r>
      <w:proofErr w:type="spellStart"/>
      <w:r w:rsidR="003078DF">
        <w:rPr>
          <w:rFonts w:ascii="Calibri" w:hAnsi="Calibri"/>
          <w:sz w:val="22"/>
          <w:szCs w:val="22"/>
        </w:rPr>
        <w:t>Maggioli</w:t>
      </w:r>
      <w:proofErr w:type="spellEnd"/>
      <w:r w:rsidR="003078DF">
        <w:rPr>
          <w:rFonts w:ascii="Calibri" w:hAnsi="Calibri"/>
          <w:sz w:val="22"/>
          <w:szCs w:val="22"/>
        </w:rPr>
        <w:t xml:space="preserve"> Editore-</w:t>
      </w:r>
      <w:r>
        <w:rPr>
          <w:rFonts w:ascii="Calibri" w:hAnsi="Calibri"/>
          <w:sz w:val="22"/>
          <w:szCs w:val="22"/>
        </w:rPr>
        <w:t xml:space="preserve"> quale necessario strumento di aggiornamento per le attività di competenza del Servizio.</w:t>
      </w:r>
    </w:p>
    <w:p w:rsidR="00100686" w:rsidRDefault="00100686" w:rsidP="008A0C0F">
      <w:pPr>
        <w:ind w:right="-1"/>
        <w:jc w:val="both"/>
        <w:rPr>
          <w:rFonts w:asciiTheme="minorHAnsi" w:hAnsiTheme="minorHAnsi"/>
          <w:b/>
          <w:bCs/>
          <w:sz w:val="22"/>
          <w:szCs w:val="22"/>
        </w:rPr>
      </w:pPr>
    </w:p>
    <w:p w:rsidR="008A0C0F" w:rsidRPr="00117E7A" w:rsidRDefault="008A0C0F" w:rsidP="008A0C0F">
      <w:pPr>
        <w:ind w:right="-1"/>
        <w:jc w:val="both"/>
        <w:rPr>
          <w:rFonts w:asciiTheme="minorHAnsi" w:hAnsiTheme="minorHAnsi"/>
          <w:sz w:val="22"/>
          <w:szCs w:val="22"/>
        </w:rPr>
      </w:pPr>
      <w:r w:rsidRPr="00117E7A">
        <w:rPr>
          <w:rFonts w:asciiTheme="minorHAnsi" w:hAnsiTheme="minorHAnsi"/>
          <w:b/>
          <w:bCs/>
          <w:sz w:val="22"/>
          <w:szCs w:val="22"/>
        </w:rPr>
        <w:t>VISTO</w:t>
      </w:r>
      <w:r w:rsidRPr="00117E7A">
        <w:rPr>
          <w:rFonts w:asciiTheme="minorHAnsi" w:hAnsiTheme="minorHAnsi"/>
          <w:sz w:val="22"/>
          <w:szCs w:val="22"/>
        </w:rPr>
        <w:t xml:space="preserve"> il budget per il 201</w:t>
      </w:r>
      <w:r w:rsidR="00100686">
        <w:rPr>
          <w:rFonts w:asciiTheme="minorHAnsi" w:hAnsiTheme="minorHAnsi"/>
          <w:sz w:val="22"/>
          <w:szCs w:val="22"/>
        </w:rPr>
        <w:t>7</w:t>
      </w:r>
      <w:r w:rsidRPr="00117E7A">
        <w:rPr>
          <w:rFonts w:asciiTheme="minorHAnsi" w:hAnsiTheme="minorHAnsi"/>
          <w:sz w:val="22"/>
          <w:szCs w:val="22"/>
        </w:rPr>
        <w:t xml:space="preserve"> relativo </w:t>
      </w:r>
      <w:r w:rsidR="00B16661" w:rsidRPr="00117E7A">
        <w:rPr>
          <w:rFonts w:asciiTheme="minorHAnsi" w:hAnsiTheme="minorHAnsi"/>
          <w:sz w:val="22"/>
          <w:szCs w:val="22"/>
        </w:rPr>
        <w:t>al conto “</w:t>
      </w:r>
      <w:r w:rsidR="001E3B95">
        <w:rPr>
          <w:rFonts w:asciiTheme="minorHAnsi" w:hAnsiTheme="minorHAnsi"/>
          <w:sz w:val="22"/>
          <w:szCs w:val="22"/>
        </w:rPr>
        <w:t>Abbonamen</w:t>
      </w:r>
      <w:r w:rsidR="00100686">
        <w:rPr>
          <w:rFonts w:asciiTheme="minorHAnsi" w:hAnsiTheme="minorHAnsi"/>
          <w:sz w:val="22"/>
          <w:szCs w:val="22"/>
        </w:rPr>
        <w:t>ti</w:t>
      </w:r>
      <w:r w:rsidR="001E3B95">
        <w:rPr>
          <w:rFonts w:asciiTheme="minorHAnsi" w:hAnsiTheme="minorHAnsi"/>
          <w:sz w:val="22"/>
          <w:szCs w:val="22"/>
        </w:rPr>
        <w:t xml:space="preserve"> e Pubblicazioni</w:t>
      </w:r>
      <w:r w:rsidR="00100686">
        <w:rPr>
          <w:rFonts w:asciiTheme="minorHAnsi" w:hAnsiTheme="minorHAnsi"/>
          <w:sz w:val="22"/>
          <w:szCs w:val="22"/>
        </w:rPr>
        <w:t xml:space="preserve">” </w:t>
      </w:r>
      <w:r w:rsidR="00B16661" w:rsidRPr="00117E7A">
        <w:rPr>
          <w:rFonts w:asciiTheme="minorHAnsi" w:hAnsiTheme="minorHAnsi"/>
          <w:sz w:val="22"/>
          <w:szCs w:val="22"/>
        </w:rPr>
        <w:t xml:space="preserve">  41</w:t>
      </w:r>
      <w:r w:rsidR="001E3B95">
        <w:rPr>
          <w:rFonts w:asciiTheme="minorHAnsi" w:hAnsiTheme="minorHAnsi"/>
          <w:sz w:val="22"/>
          <w:szCs w:val="22"/>
        </w:rPr>
        <w:t>1413011</w:t>
      </w:r>
      <w:r w:rsidRPr="00117E7A">
        <w:rPr>
          <w:rFonts w:asciiTheme="minorHAnsi" w:hAnsiTheme="minorHAnsi"/>
          <w:sz w:val="22"/>
          <w:szCs w:val="22"/>
        </w:rPr>
        <w:t>;</w:t>
      </w:r>
    </w:p>
    <w:p w:rsidR="008A0C0F" w:rsidRPr="00117E7A" w:rsidRDefault="008A0C0F" w:rsidP="008A0C0F">
      <w:pPr>
        <w:ind w:right="-1"/>
        <w:jc w:val="both"/>
        <w:rPr>
          <w:rFonts w:asciiTheme="minorHAnsi" w:hAnsiTheme="minorHAnsi"/>
          <w:color w:val="000000"/>
          <w:sz w:val="22"/>
          <w:szCs w:val="22"/>
        </w:rPr>
      </w:pPr>
    </w:p>
    <w:p w:rsidR="008A0C0F" w:rsidRPr="00117E7A" w:rsidRDefault="008A0C0F" w:rsidP="008A0C0F">
      <w:pPr>
        <w:ind w:right="-1"/>
        <w:jc w:val="both"/>
        <w:rPr>
          <w:rFonts w:asciiTheme="minorHAnsi" w:hAnsiTheme="minorHAnsi"/>
          <w:sz w:val="22"/>
          <w:szCs w:val="22"/>
        </w:rPr>
      </w:pPr>
    </w:p>
    <w:p w:rsidR="008A0C0F" w:rsidRPr="00117E7A" w:rsidRDefault="008A0C0F" w:rsidP="008A0C0F">
      <w:pPr>
        <w:pStyle w:val="Titolo3"/>
        <w:ind w:right="-1"/>
        <w:rPr>
          <w:rFonts w:asciiTheme="minorHAnsi" w:hAnsiTheme="minorHAnsi"/>
          <w:color w:val="000000"/>
          <w:sz w:val="22"/>
          <w:szCs w:val="22"/>
        </w:rPr>
      </w:pPr>
      <w:r w:rsidRPr="00117E7A">
        <w:rPr>
          <w:rFonts w:asciiTheme="minorHAnsi" w:hAnsiTheme="minorHAnsi"/>
          <w:color w:val="000000"/>
          <w:sz w:val="22"/>
          <w:szCs w:val="22"/>
        </w:rPr>
        <w:t xml:space="preserve">ASSUME LA SEGUENTE DETERMINAZIONE </w:t>
      </w:r>
    </w:p>
    <w:p w:rsidR="008A0C0F" w:rsidRPr="00117E7A" w:rsidRDefault="008A0C0F" w:rsidP="008A0C0F">
      <w:pPr>
        <w:rPr>
          <w:rFonts w:asciiTheme="minorHAnsi" w:hAnsiTheme="minorHAnsi"/>
          <w:sz w:val="22"/>
          <w:szCs w:val="22"/>
        </w:rPr>
      </w:pPr>
    </w:p>
    <w:p w:rsidR="00A57D9D" w:rsidRPr="00117E7A" w:rsidRDefault="00A57D9D" w:rsidP="008A0C0F">
      <w:pPr>
        <w:rPr>
          <w:rFonts w:asciiTheme="minorHAnsi" w:hAnsiTheme="minorHAnsi"/>
          <w:sz w:val="22"/>
          <w:szCs w:val="22"/>
        </w:rPr>
      </w:pPr>
    </w:p>
    <w:p w:rsidR="00D948E2" w:rsidRPr="00117E7A" w:rsidRDefault="00D948E2" w:rsidP="008A0C0F">
      <w:pPr>
        <w:rPr>
          <w:rFonts w:asciiTheme="minorHAnsi" w:hAnsiTheme="minorHAnsi"/>
          <w:sz w:val="22"/>
          <w:szCs w:val="22"/>
        </w:rPr>
      </w:pPr>
    </w:p>
    <w:p w:rsidR="001F58A6" w:rsidRPr="00117E7A" w:rsidRDefault="008A0C0F" w:rsidP="008A0C0F">
      <w:pPr>
        <w:jc w:val="both"/>
        <w:rPr>
          <w:rFonts w:asciiTheme="minorHAnsi" w:hAnsiTheme="minorHAnsi"/>
          <w:sz w:val="22"/>
          <w:szCs w:val="22"/>
        </w:rPr>
      </w:pPr>
      <w:r w:rsidRPr="00117E7A">
        <w:rPr>
          <w:rFonts w:asciiTheme="minorHAnsi" w:hAnsiTheme="minorHAnsi"/>
          <w:sz w:val="22"/>
          <w:szCs w:val="22"/>
        </w:rPr>
        <w:t xml:space="preserve">si autorizza la spesa di € </w:t>
      </w:r>
      <w:r w:rsidR="00116953" w:rsidRPr="00117E7A">
        <w:rPr>
          <w:rFonts w:asciiTheme="minorHAnsi" w:hAnsiTheme="minorHAnsi"/>
          <w:sz w:val="22"/>
          <w:szCs w:val="22"/>
        </w:rPr>
        <w:t xml:space="preserve"> </w:t>
      </w:r>
      <w:r w:rsidR="001E3B95">
        <w:rPr>
          <w:rFonts w:asciiTheme="minorHAnsi" w:hAnsiTheme="minorHAnsi"/>
          <w:sz w:val="22"/>
          <w:szCs w:val="22"/>
        </w:rPr>
        <w:t>3</w:t>
      </w:r>
      <w:r w:rsidR="003078DF">
        <w:rPr>
          <w:rFonts w:asciiTheme="minorHAnsi" w:hAnsiTheme="minorHAnsi"/>
          <w:sz w:val="22"/>
          <w:szCs w:val="22"/>
        </w:rPr>
        <w:t>4</w:t>
      </w:r>
      <w:r w:rsidR="00E40A78" w:rsidRPr="00117E7A">
        <w:rPr>
          <w:rFonts w:asciiTheme="minorHAnsi" w:hAnsiTheme="minorHAnsi"/>
          <w:sz w:val="22"/>
          <w:szCs w:val="22"/>
        </w:rPr>
        <w:t>,00</w:t>
      </w:r>
      <w:r w:rsidR="00A02A81" w:rsidRPr="00117E7A">
        <w:rPr>
          <w:rFonts w:asciiTheme="minorHAnsi" w:hAnsiTheme="minorHAnsi"/>
          <w:sz w:val="22"/>
          <w:szCs w:val="22"/>
        </w:rPr>
        <w:t xml:space="preserve"> </w:t>
      </w:r>
      <w:r w:rsidRPr="00117E7A">
        <w:rPr>
          <w:rFonts w:asciiTheme="minorHAnsi" w:hAnsiTheme="minorHAnsi"/>
          <w:sz w:val="22"/>
          <w:szCs w:val="22"/>
        </w:rPr>
        <w:t>(</w:t>
      </w:r>
      <w:proofErr w:type="spellStart"/>
      <w:r w:rsidR="00F812D2" w:rsidRPr="00117E7A">
        <w:rPr>
          <w:rFonts w:asciiTheme="minorHAnsi" w:hAnsiTheme="minorHAnsi"/>
          <w:sz w:val="22"/>
          <w:szCs w:val="22"/>
        </w:rPr>
        <w:t>euro</w:t>
      </w:r>
      <w:r w:rsidR="00476B9F">
        <w:rPr>
          <w:rFonts w:asciiTheme="minorHAnsi" w:hAnsiTheme="minorHAnsi"/>
          <w:sz w:val="22"/>
          <w:szCs w:val="22"/>
        </w:rPr>
        <w:t>tren</w:t>
      </w:r>
      <w:r w:rsidR="00DA4590">
        <w:rPr>
          <w:rFonts w:asciiTheme="minorHAnsi" w:hAnsiTheme="minorHAnsi"/>
          <w:sz w:val="22"/>
          <w:szCs w:val="22"/>
        </w:rPr>
        <w:t>ta</w:t>
      </w:r>
      <w:r w:rsidR="003078DF">
        <w:rPr>
          <w:rFonts w:asciiTheme="minorHAnsi" w:hAnsiTheme="minorHAnsi"/>
          <w:sz w:val="22"/>
          <w:szCs w:val="22"/>
        </w:rPr>
        <w:t>quattro</w:t>
      </w:r>
      <w:proofErr w:type="spellEnd"/>
      <w:r w:rsidRPr="00117E7A">
        <w:rPr>
          <w:rFonts w:asciiTheme="minorHAnsi" w:hAnsiTheme="minorHAnsi"/>
          <w:sz w:val="22"/>
          <w:szCs w:val="22"/>
        </w:rPr>
        <w:t>)</w:t>
      </w:r>
      <w:r w:rsidR="007D5426">
        <w:rPr>
          <w:rFonts w:asciiTheme="minorHAnsi" w:hAnsiTheme="minorHAnsi"/>
          <w:sz w:val="22"/>
          <w:szCs w:val="22"/>
        </w:rPr>
        <w:t xml:space="preserve"> </w:t>
      </w:r>
      <w:r w:rsidR="001F58A6" w:rsidRPr="00117E7A">
        <w:rPr>
          <w:rFonts w:asciiTheme="minorHAnsi" w:hAnsiTheme="minorHAnsi"/>
          <w:sz w:val="22"/>
          <w:szCs w:val="22"/>
        </w:rPr>
        <w:t>:</w:t>
      </w:r>
    </w:p>
    <w:p w:rsidR="008A0C0F" w:rsidRPr="00117E7A" w:rsidRDefault="008A0C0F" w:rsidP="008A0C0F">
      <w:pPr>
        <w:jc w:val="both"/>
        <w:rPr>
          <w:rFonts w:asciiTheme="minorHAnsi" w:hAnsiTheme="minorHAnsi"/>
          <w:sz w:val="22"/>
          <w:szCs w:val="22"/>
        </w:rPr>
      </w:pPr>
    </w:p>
    <w:p w:rsidR="008A0C0F" w:rsidRPr="00117E7A" w:rsidRDefault="008A0C0F" w:rsidP="007D5426">
      <w:pPr>
        <w:jc w:val="both"/>
        <w:rPr>
          <w:rFonts w:asciiTheme="minorHAnsi" w:hAnsiTheme="minorHAnsi"/>
          <w:sz w:val="22"/>
          <w:szCs w:val="22"/>
        </w:rPr>
      </w:pPr>
      <w:r w:rsidRPr="00117E7A">
        <w:rPr>
          <w:rFonts w:asciiTheme="minorHAnsi" w:hAnsiTheme="minorHAnsi"/>
          <w:sz w:val="22"/>
          <w:szCs w:val="22"/>
        </w:rPr>
        <w:t xml:space="preserve">Il costo complessivo è contabilizzato sul conto </w:t>
      </w:r>
      <w:r w:rsidR="00476B9F" w:rsidRPr="00117E7A">
        <w:rPr>
          <w:rFonts w:asciiTheme="minorHAnsi" w:hAnsiTheme="minorHAnsi"/>
          <w:sz w:val="22"/>
          <w:szCs w:val="22"/>
        </w:rPr>
        <w:t>41</w:t>
      </w:r>
      <w:r w:rsidR="00476B9F">
        <w:rPr>
          <w:rFonts w:asciiTheme="minorHAnsi" w:hAnsiTheme="minorHAnsi"/>
          <w:sz w:val="22"/>
          <w:szCs w:val="22"/>
        </w:rPr>
        <w:t>1413011</w:t>
      </w:r>
      <w:r w:rsidR="00476B9F" w:rsidRPr="00117E7A">
        <w:rPr>
          <w:rFonts w:asciiTheme="minorHAnsi" w:hAnsiTheme="minorHAnsi"/>
          <w:sz w:val="22"/>
          <w:szCs w:val="22"/>
        </w:rPr>
        <w:t xml:space="preserve"> </w:t>
      </w:r>
      <w:r w:rsidR="007D5426" w:rsidRPr="00117E7A">
        <w:rPr>
          <w:rFonts w:asciiTheme="minorHAnsi" w:hAnsiTheme="minorHAnsi"/>
          <w:sz w:val="22"/>
          <w:szCs w:val="22"/>
        </w:rPr>
        <w:t>“</w:t>
      </w:r>
      <w:r w:rsidR="00476B9F">
        <w:rPr>
          <w:rFonts w:asciiTheme="minorHAnsi" w:hAnsiTheme="minorHAnsi"/>
          <w:sz w:val="22"/>
          <w:szCs w:val="22"/>
        </w:rPr>
        <w:t>Abbonamenti e Pubblicazioni</w:t>
      </w:r>
      <w:r w:rsidR="007D5426">
        <w:rPr>
          <w:rFonts w:asciiTheme="minorHAnsi" w:hAnsiTheme="minorHAnsi"/>
          <w:sz w:val="22"/>
          <w:szCs w:val="22"/>
        </w:rPr>
        <w:t xml:space="preserve">” </w:t>
      </w:r>
      <w:r w:rsidR="007D5426" w:rsidRPr="00117E7A">
        <w:rPr>
          <w:rFonts w:asciiTheme="minorHAnsi" w:hAnsiTheme="minorHAnsi"/>
          <w:sz w:val="22"/>
          <w:szCs w:val="22"/>
        </w:rPr>
        <w:t xml:space="preserve">  </w:t>
      </w:r>
      <w:r w:rsidR="00A57D9D" w:rsidRPr="00117E7A">
        <w:rPr>
          <w:rFonts w:asciiTheme="minorHAnsi" w:hAnsiTheme="minorHAnsi"/>
          <w:sz w:val="22"/>
          <w:szCs w:val="22"/>
        </w:rPr>
        <w:t>del budget di gestione del centro di responsabilità 1241</w:t>
      </w:r>
      <w:r w:rsidR="007D5426">
        <w:rPr>
          <w:rFonts w:asciiTheme="minorHAnsi" w:hAnsiTheme="minorHAnsi"/>
          <w:sz w:val="22"/>
          <w:szCs w:val="22"/>
        </w:rPr>
        <w:t xml:space="preserve">. </w:t>
      </w:r>
    </w:p>
    <w:p w:rsidR="00A57D9D" w:rsidRPr="00117E7A" w:rsidRDefault="00A57D9D" w:rsidP="008A0C0F">
      <w:pPr>
        <w:ind w:right="-1"/>
        <w:jc w:val="both"/>
        <w:rPr>
          <w:rFonts w:asciiTheme="minorHAnsi" w:hAnsiTheme="minorHAnsi"/>
          <w:sz w:val="22"/>
          <w:szCs w:val="22"/>
        </w:rPr>
      </w:pPr>
    </w:p>
    <w:p w:rsidR="008A0C0F" w:rsidRPr="00117E7A" w:rsidRDefault="008A0C0F" w:rsidP="008A0C0F">
      <w:pPr>
        <w:pStyle w:val="Corpodeltesto"/>
        <w:rPr>
          <w:rFonts w:asciiTheme="minorHAnsi" w:hAnsiTheme="minorHAnsi"/>
          <w:sz w:val="22"/>
          <w:szCs w:val="22"/>
        </w:rPr>
      </w:pPr>
    </w:p>
    <w:p w:rsidR="008A0C0F" w:rsidRPr="00117E7A" w:rsidRDefault="008A0C0F" w:rsidP="008A0C0F">
      <w:pPr>
        <w:ind w:left="5806" w:right="-1"/>
        <w:outlineLvl w:val="0"/>
        <w:rPr>
          <w:rFonts w:asciiTheme="minorHAnsi" w:hAnsiTheme="minorHAnsi"/>
          <w:sz w:val="22"/>
          <w:szCs w:val="22"/>
        </w:rPr>
      </w:pPr>
      <w:r w:rsidRPr="00117E7A">
        <w:rPr>
          <w:rFonts w:asciiTheme="minorHAnsi" w:hAnsiTheme="minorHAnsi"/>
          <w:sz w:val="22"/>
          <w:szCs w:val="22"/>
        </w:rPr>
        <w:t xml:space="preserve">         Mauro Annibali</w:t>
      </w:r>
    </w:p>
    <w:p w:rsidR="008A0C0F" w:rsidRPr="00117E7A" w:rsidRDefault="008A0C0F" w:rsidP="008A0C0F">
      <w:pPr>
        <w:pStyle w:val="Titolo3"/>
        <w:rPr>
          <w:rFonts w:asciiTheme="minorHAnsi" w:hAnsiTheme="minorHAnsi"/>
          <w:sz w:val="22"/>
          <w:szCs w:val="22"/>
        </w:rPr>
      </w:pPr>
    </w:p>
    <w:p w:rsidR="008A0C0F" w:rsidRPr="00117E7A" w:rsidRDefault="008A0C0F" w:rsidP="008A0C0F">
      <w:pPr>
        <w:rPr>
          <w:rFonts w:asciiTheme="minorHAnsi" w:hAnsiTheme="minorHAnsi"/>
          <w:sz w:val="22"/>
          <w:szCs w:val="22"/>
        </w:rPr>
      </w:pPr>
    </w:p>
    <w:p w:rsidR="00B5286F" w:rsidRDefault="00B5286F"/>
    <w:sectPr w:rsidR="00B5286F" w:rsidSect="002F072E">
      <w:pgSz w:w="11906" w:h="16838"/>
      <w:pgMar w:top="1702"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55E9A"/>
    <w:multiLevelType w:val="hybridMultilevel"/>
    <w:tmpl w:val="0B26F502"/>
    <w:lvl w:ilvl="0" w:tplc="BB0402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3C6FB1"/>
    <w:multiLevelType w:val="hybridMultilevel"/>
    <w:tmpl w:val="9948F4DA"/>
    <w:lvl w:ilvl="0" w:tplc="48CC3AC8">
      <w:numFmt w:val="bullet"/>
      <w:lvlText w:val="-"/>
      <w:lvlJc w:val="left"/>
      <w:pPr>
        <w:ind w:left="1068" w:hanging="360"/>
      </w:pPr>
      <w:rPr>
        <w:rFonts w:ascii="Calibri" w:eastAsia="Times New Roman" w:hAnsi="Calibri" w:cs="Times New Roman" w:hint="default"/>
        <w:color w:val="0000FF"/>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8A0C0F"/>
    <w:rsid w:val="00054C52"/>
    <w:rsid w:val="00056022"/>
    <w:rsid w:val="00082950"/>
    <w:rsid w:val="00100686"/>
    <w:rsid w:val="00107610"/>
    <w:rsid w:val="00115A4C"/>
    <w:rsid w:val="00116953"/>
    <w:rsid w:val="00117E7A"/>
    <w:rsid w:val="00136FAA"/>
    <w:rsid w:val="00152EE7"/>
    <w:rsid w:val="00162A38"/>
    <w:rsid w:val="001A7F13"/>
    <w:rsid w:val="001D4E9A"/>
    <w:rsid w:val="001E3B95"/>
    <w:rsid w:val="001F58A6"/>
    <w:rsid w:val="00250B79"/>
    <w:rsid w:val="002F072E"/>
    <w:rsid w:val="003078DF"/>
    <w:rsid w:val="00310347"/>
    <w:rsid w:val="00334059"/>
    <w:rsid w:val="00354DA8"/>
    <w:rsid w:val="00365F4F"/>
    <w:rsid w:val="0043665C"/>
    <w:rsid w:val="0044040E"/>
    <w:rsid w:val="00476B9F"/>
    <w:rsid w:val="004B60C8"/>
    <w:rsid w:val="004D66FE"/>
    <w:rsid w:val="005075A7"/>
    <w:rsid w:val="00573150"/>
    <w:rsid w:val="005A7248"/>
    <w:rsid w:val="007462C8"/>
    <w:rsid w:val="00746DC5"/>
    <w:rsid w:val="0077450C"/>
    <w:rsid w:val="007A75B6"/>
    <w:rsid w:val="007B50DB"/>
    <w:rsid w:val="007D5426"/>
    <w:rsid w:val="008043D5"/>
    <w:rsid w:val="008160B5"/>
    <w:rsid w:val="00817124"/>
    <w:rsid w:val="008A0C0F"/>
    <w:rsid w:val="008A19E7"/>
    <w:rsid w:val="008B6535"/>
    <w:rsid w:val="008D615F"/>
    <w:rsid w:val="0093416D"/>
    <w:rsid w:val="00937936"/>
    <w:rsid w:val="009915C7"/>
    <w:rsid w:val="009C7CFA"/>
    <w:rsid w:val="009E34F0"/>
    <w:rsid w:val="00A02A81"/>
    <w:rsid w:val="00A57D9D"/>
    <w:rsid w:val="00A73C70"/>
    <w:rsid w:val="00AE2BE8"/>
    <w:rsid w:val="00B16661"/>
    <w:rsid w:val="00B5286F"/>
    <w:rsid w:val="00BB293A"/>
    <w:rsid w:val="00BE3F0A"/>
    <w:rsid w:val="00C33962"/>
    <w:rsid w:val="00C52491"/>
    <w:rsid w:val="00C730CC"/>
    <w:rsid w:val="00C97D32"/>
    <w:rsid w:val="00CF4150"/>
    <w:rsid w:val="00D3545C"/>
    <w:rsid w:val="00D55420"/>
    <w:rsid w:val="00D948E2"/>
    <w:rsid w:val="00DA0DC4"/>
    <w:rsid w:val="00DA12D2"/>
    <w:rsid w:val="00DA4590"/>
    <w:rsid w:val="00E34F0B"/>
    <w:rsid w:val="00E37135"/>
    <w:rsid w:val="00E40A78"/>
    <w:rsid w:val="00E62AD6"/>
    <w:rsid w:val="00E80125"/>
    <w:rsid w:val="00EF547F"/>
    <w:rsid w:val="00F2713D"/>
    <w:rsid w:val="00F77D66"/>
    <w:rsid w:val="00F812D2"/>
    <w:rsid w:val="00FC10A3"/>
    <w:rsid w:val="00FC19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0C0F"/>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8A0C0F"/>
    <w:pPr>
      <w:keepNext/>
      <w:jc w:val="both"/>
      <w:outlineLvl w:val="1"/>
    </w:pPr>
    <w:rPr>
      <w:rFonts w:ascii="Cambria" w:hAnsi="Cambria" w:cs="Cambria"/>
      <w:b/>
      <w:bCs/>
      <w:i/>
      <w:iCs/>
      <w:sz w:val="28"/>
      <w:szCs w:val="28"/>
    </w:rPr>
  </w:style>
  <w:style w:type="paragraph" w:styleId="Titolo3">
    <w:name w:val="heading 3"/>
    <w:basedOn w:val="Normale"/>
    <w:next w:val="Normale"/>
    <w:link w:val="Titolo3Carattere"/>
    <w:qFormat/>
    <w:rsid w:val="008A0C0F"/>
    <w:pPr>
      <w:keepNext/>
      <w:jc w:val="center"/>
      <w:outlineLvl w:val="2"/>
    </w:pPr>
    <w:rPr>
      <w:rFonts w:ascii="Cambria" w:hAnsi="Cambria" w:cs="Cambria"/>
      <w:b/>
      <w:bCs/>
      <w:sz w:val="26"/>
      <w:szCs w:val="26"/>
    </w:rPr>
  </w:style>
  <w:style w:type="paragraph" w:styleId="Titolo6">
    <w:name w:val="heading 6"/>
    <w:basedOn w:val="Normale"/>
    <w:next w:val="Normale"/>
    <w:link w:val="Titolo6Carattere"/>
    <w:qFormat/>
    <w:rsid w:val="008A0C0F"/>
    <w:pPr>
      <w:keepNext/>
      <w:ind w:right="-1"/>
      <w:jc w:val="both"/>
      <w:outlineLvl w:val="5"/>
    </w:pPr>
    <w:rPr>
      <w:rFonts w:ascii="Calibri" w:hAnsi="Calibri" w:cs="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A0C0F"/>
    <w:rPr>
      <w:rFonts w:ascii="Cambria" w:eastAsia="Times New Roman" w:hAnsi="Cambria" w:cs="Cambria"/>
      <w:b/>
      <w:bCs/>
      <w:i/>
      <w:iCs/>
      <w:sz w:val="28"/>
      <w:szCs w:val="28"/>
      <w:lang w:eastAsia="it-IT"/>
    </w:rPr>
  </w:style>
  <w:style w:type="character" w:customStyle="1" w:styleId="Titolo3Carattere">
    <w:name w:val="Titolo 3 Carattere"/>
    <w:basedOn w:val="Carpredefinitoparagrafo"/>
    <w:link w:val="Titolo3"/>
    <w:rsid w:val="008A0C0F"/>
    <w:rPr>
      <w:rFonts w:ascii="Cambria" w:eastAsia="Times New Roman" w:hAnsi="Cambria" w:cs="Cambria"/>
      <w:b/>
      <w:bCs/>
      <w:sz w:val="26"/>
      <w:szCs w:val="26"/>
      <w:lang w:eastAsia="it-IT"/>
    </w:rPr>
  </w:style>
  <w:style w:type="character" w:customStyle="1" w:styleId="Titolo6Carattere">
    <w:name w:val="Titolo 6 Carattere"/>
    <w:basedOn w:val="Carpredefinitoparagrafo"/>
    <w:link w:val="Titolo6"/>
    <w:rsid w:val="008A0C0F"/>
    <w:rPr>
      <w:rFonts w:ascii="Calibri" w:eastAsia="Times New Roman" w:hAnsi="Calibri" w:cs="Calibri"/>
      <w:b/>
      <w:bCs/>
      <w:lang w:eastAsia="it-IT"/>
    </w:rPr>
  </w:style>
  <w:style w:type="paragraph" w:styleId="Testodelblocco">
    <w:name w:val="Block Text"/>
    <w:basedOn w:val="Normale"/>
    <w:semiHidden/>
    <w:rsid w:val="008A0C0F"/>
    <w:pPr>
      <w:ind w:left="851" w:right="284" w:firstLine="709"/>
      <w:jc w:val="both"/>
    </w:pPr>
    <w:rPr>
      <w:rFonts w:ascii="Arial" w:hAnsi="Arial" w:cs="Arial"/>
      <w:sz w:val="24"/>
      <w:szCs w:val="24"/>
    </w:rPr>
  </w:style>
  <w:style w:type="paragraph" w:styleId="Corpodeltesto">
    <w:name w:val="Body Text"/>
    <w:basedOn w:val="Normale"/>
    <w:link w:val="CorpodeltestoCarattere"/>
    <w:semiHidden/>
    <w:rsid w:val="008A0C0F"/>
    <w:pPr>
      <w:ind w:right="-1"/>
      <w:jc w:val="both"/>
    </w:pPr>
  </w:style>
  <w:style w:type="character" w:customStyle="1" w:styleId="CorpodeltestoCarattere">
    <w:name w:val="Corpo del testo Carattere"/>
    <w:basedOn w:val="Carpredefinitoparagrafo"/>
    <w:link w:val="Corpodeltesto"/>
    <w:semiHidden/>
    <w:rsid w:val="008A0C0F"/>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F58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40A71-9AFF-437B-90C6-91A4F3D5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312</Words>
  <Characters>1783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401656</dc:creator>
  <cp:lastModifiedBy>520355</cp:lastModifiedBy>
  <cp:revision>41</cp:revision>
  <cp:lastPrinted>2017-05-03T06:29:00Z</cp:lastPrinted>
  <dcterms:created xsi:type="dcterms:W3CDTF">2014-10-22T09:47:00Z</dcterms:created>
  <dcterms:modified xsi:type="dcterms:W3CDTF">2017-05-04T10:19:00Z</dcterms:modified>
</cp:coreProperties>
</file>