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C7" w:rsidRPr="00732FC7" w:rsidRDefault="00732FC7" w:rsidP="00732FC7">
      <w:pPr>
        <w:rPr>
          <w:sz w:val="24"/>
          <w:szCs w:val="24"/>
        </w:rPr>
      </w:pPr>
    </w:p>
    <w:p w:rsidR="00CF2196" w:rsidRPr="00BB153B" w:rsidRDefault="00720B89" w:rsidP="00B0175C">
      <w:pPr>
        <w:jc w:val="both"/>
        <w:rPr>
          <w:b/>
          <w:sz w:val="24"/>
          <w:szCs w:val="24"/>
        </w:rPr>
      </w:pPr>
      <w:r w:rsidRPr="00BB153B">
        <w:rPr>
          <w:b/>
          <w:sz w:val="24"/>
          <w:szCs w:val="24"/>
          <w:u w:val="single"/>
        </w:rPr>
        <w:t xml:space="preserve">Allegato </w:t>
      </w:r>
      <w:r w:rsidR="002D66FC">
        <w:rPr>
          <w:b/>
          <w:sz w:val="24"/>
          <w:szCs w:val="24"/>
          <w:u w:val="single"/>
        </w:rPr>
        <w:t xml:space="preserve">n. </w:t>
      </w:r>
      <w:r w:rsidR="00BF0088">
        <w:rPr>
          <w:b/>
          <w:sz w:val="24"/>
          <w:szCs w:val="24"/>
          <w:u w:val="single"/>
        </w:rPr>
        <w:t>2</w:t>
      </w:r>
      <w:r w:rsidR="002D66FC">
        <w:rPr>
          <w:b/>
          <w:sz w:val="24"/>
          <w:szCs w:val="24"/>
          <w:u w:val="single"/>
        </w:rPr>
        <w:t xml:space="preserve"> </w:t>
      </w:r>
      <w:r w:rsidRPr="00BB153B">
        <w:rPr>
          <w:b/>
          <w:sz w:val="24"/>
          <w:szCs w:val="24"/>
          <w:u w:val="single"/>
        </w:rPr>
        <w:t xml:space="preserve">alla </w:t>
      </w:r>
      <w:r w:rsidR="00B0175C" w:rsidRPr="00BB153B">
        <w:rPr>
          <w:b/>
          <w:sz w:val="24"/>
          <w:szCs w:val="24"/>
          <w:u w:val="single"/>
        </w:rPr>
        <w:t>determina</w:t>
      </w:r>
      <w:r w:rsidR="002D66FC">
        <w:rPr>
          <w:b/>
          <w:sz w:val="24"/>
          <w:szCs w:val="24"/>
          <w:u w:val="single"/>
        </w:rPr>
        <w:t>zione del Direttore della Direzione Presidenza e Segreteria Generale con delega ai Servizi Delegati</w:t>
      </w:r>
      <w:r w:rsidR="00B0175C" w:rsidRPr="00BB153B">
        <w:rPr>
          <w:b/>
          <w:sz w:val="24"/>
          <w:szCs w:val="24"/>
          <w:u w:val="single"/>
        </w:rPr>
        <w:t xml:space="preserve"> </w:t>
      </w:r>
      <w:r w:rsidR="002D66FC">
        <w:rPr>
          <w:b/>
          <w:sz w:val="24"/>
          <w:szCs w:val="24"/>
          <w:u w:val="single"/>
        </w:rPr>
        <w:t>per</w:t>
      </w:r>
      <w:r w:rsidR="00B0175C" w:rsidRPr="00BB153B">
        <w:rPr>
          <w:b/>
          <w:sz w:val="24"/>
          <w:szCs w:val="24"/>
          <w:u w:val="single"/>
        </w:rPr>
        <w:t xml:space="preserve"> </w:t>
      </w:r>
      <w:r w:rsidRPr="00BB153B">
        <w:rPr>
          <w:b/>
          <w:sz w:val="24"/>
          <w:szCs w:val="24"/>
          <w:u w:val="single"/>
        </w:rPr>
        <w:t xml:space="preserve">l’affidamento diretto alla Società </w:t>
      </w:r>
      <w:proofErr w:type="spellStart"/>
      <w:r w:rsidR="00801997">
        <w:rPr>
          <w:b/>
          <w:sz w:val="24"/>
          <w:szCs w:val="24"/>
          <w:u w:val="single"/>
        </w:rPr>
        <w:t>Italpress</w:t>
      </w:r>
      <w:proofErr w:type="spellEnd"/>
      <w:r w:rsidRPr="00BB153B">
        <w:rPr>
          <w:b/>
          <w:sz w:val="24"/>
          <w:szCs w:val="24"/>
          <w:u w:val="single"/>
        </w:rPr>
        <w:t xml:space="preserve"> </w:t>
      </w:r>
      <w:r w:rsidR="00801997">
        <w:rPr>
          <w:b/>
          <w:sz w:val="24"/>
          <w:szCs w:val="24"/>
          <w:u w:val="single"/>
        </w:rPr>
        <w:t>S.r.l.</w:t>
      </w:r>
      <w:r w:rsidRPr="00BB153B">
        <w:rPr>
          <w:b/>
          <w:sz w:val="24"/>
          <w:szCs w:val="24"/>
          <w:u w:val="single"/>
        </w:rPr>
        <w:t xml:space="preserve"> del </w:t>
      </w:r>
      <w:r w:rsidR="00B0175C" w:rsidRPr="00BB153B">
        <w:rPr>
          <w:b/>
          <w:sz w:val="24"/>
          <w:szCs w:val="24"/>
          <w:u w:val="single"/>
        </w:rPr>
        <w:t>“</w:t>
      </w:r>
      <w:r w:rsidRPr="00BB153B">
        <w:rPr>
          <w:b/>
          <w:sz w:val="24"/>
          <w:szCs w:val="24"/>
          <w:u w:val="single"/>
        </w:rPr>
        <w:t>Se</w:t>
      </w:r>
      <w:r w:rsidR="00801997">
        <w:rPr>
          <w:b/>
          <w:sz w:val="24"/>
          <w:szCs w:val="24"/>
          <w:u w:val="single"/>
        </w:rPr>
        <w:t>r</w:t>
      </w:r>
      <w:r w:rsidRPr="00BB153B">
        <w:rPr>
          <w:b/>
          <w:sz w:val="24"/>
          <w:szCs w:val="24"/>
          <w:u w:val="single"/>
        </w:rPr>
        <w:t xml:space="preserve">vizio di </w:t>
      </w:r>
      <w:r w:rsidR="00801997">
        <w:rPr>
          <w:b/>
          <w:sz w:val="24"/>
          <w:szCs w:val="24"/>
          <w:u w:val="single"/>
        </w:rPr>
        <w:t>agenzia di stampa</w:t>
      </w:r>
      <w:r w:rsidR="00B0175C" w:rsidRPr="00BB153B">
        <w:rPr>
          <w:b/>
          <w:bCs/>
          <w:sz w:val="24"/>
          <w:szCs w:val="24"/>
          <w:u w:val="single"/>
        </w:rPr>
        <w:t>”</w:t>
      </w:r>
      <w:r w:rsidR="00261209">
        <w:rPr>
          <w:b/>
          <w:bCs/>
          <w:sz w:val="24"/>
          <w:szCs w:val="24"/>
        </w:rPr>
        <w:t xml:space="preserve"> </w:t>
      </w:r>
      <w:r w:rsidR="00261209" w:rsidRPr="00801997">
        <w:rPr>
          <w:b/>
          <w:bCs/>
          <w:sz w:val="24"/>
          <w:szCs w:val="24"/>
        </w:rPr>
        <w:t xml:space="preserve">(CIG </w:t>
      </w:r>
      <w:r w:rsidR="00261209" w:rsidRPr="00801997">
        <w:rPr>
          <w:b/>
          <w:sz w:val="24"/>
          <w:szCs w:val="24"/>
        </w:rPr>
        <w:t xml:space="preserve">n. </w:t>
      </w:r>
      <w:r w:rsidR="00BF0088" w:rsidRPr="006F4433">
        <w:rPr>
          <w:b/>
          <w:sz w:val="24"/>
          <w:szCs w:val="24"/>
        </w:rPr>
        <w:t>Z371E67A47</w:t>
      </w:r>
      <w:r w:rsidR="00BB153B" w:rsidRPr="00801997">
        <w:rPr>
          <w:b/>
          <w:bCs/>
          <w:sz w:val="24"/>
          <w:szCs w:val="24"/>
        </w:rPr>
        <w:t>)</w:t>
      </w:r>
    </w:p>
    <w:p w:rsidR="005F1A4E" w:rsidRDefault="005F1A4E" w:rsidP="00CD7BFE">
      <w:pPr>
        <w:rPr>
          <w:sz w:val="24"/>
          <w:szCs w:val="24"/>
        </w:rPr>
      </w:pPr>
    </w:p>
    <w:p w:rsidR="00F4353A" w:rsidRDefault="00F4353A" w:rsidP="00CD7BFE">
      <w:pPr>
        <w:rPr>
          <w:sz w:val="24"/>
          <w:szCs w:val="24"/>
        </w:rPr>
      </w:pPr>
    </w:p>
    <w:p w:rsidR="00BB153B" w:rsidRDefault="00BB153B" w:rsidP="00BB153B">
      <w:pPr>
        <w:jc w:val="center"/>
        <w:rPr>
          <w:b/>
          <w:sz w:val="24"/>
          <w:szCs w:val="24"/>
        </w:rPr>
      </w:pPr>
      <w:r w:rsidRPr="00BB153B">
        <w:rPr>
          <w:b/>
          <w:sz w:val="24"/>
          <w:szCs w:val="24"/>
        </w:rPr>
        <w:t xml:space="preserve">CONDIZIONI </w:t>
      </w:r>
      <w:proofErr w:type="spellStart"/>
      <w:r w:rsidRPr="00BB153B">
        <w:rPr>
          <w:b/>
          <w:sz w:val="24"/>
          <w:szCs w:val="24"/>
        </w:rPr>
        <w:t>DI</w:t>
      </w:r>
      <w:proofErr w:type="spellEnd"/>
      <w:r w:rsidRPr="00BB153B">
        <w:rPr>
          <w:b/>
          <w:sz w:val="24"/>
          <w:szCs w:val="24"/>
        </w:rPr>
        <w:t xml:space="preserve"> CONTRATTO</w:t>
      </w:r>
    </w:p>
    <w:p w:rsidR="00F4353A" w:rsidRDefault="00F4353A" w:rsidP="00F4353A">
      <w:pPr>
        <w:jc w:val="both"/>
        <w:rPr>
          <w:sz w:val="24"/>
          <w:szCs w:val="24"/>
        </w:rPr>
      </w:pPr>
    </w:p>
    <w:p w:rsidR="00F4353A" w:rsidRPr="00F4353A" w:rsidRDefault="00F4353A" w:rsidP="00F4353A">
      <w:pPr>
        <w:jc w:val="both"/>
        <w:rPr>
          <w:sz w:val="24"/>
          <w:szCs w:val="24"/>
        </w:rPr>
      </w:pPr>
    </w:p>
    <w:p w:rsidR="00BB153B" w:rsidRPr="00E87D14" w:rsidRDefault="00E87D14" w:rsidP="00F4353A">
      <w:pPr>
        <w:jc w:val="center"/>
        <w:rPr>
          <w:b/>
          <w:sz w:val="24"/>
          <w:szCs w:val="24"/>
        </w:rPr>
      </w:pPr>
      <w:r w:rsidRPr="00E87D14">
        <w:rPr>
          <w:b/>
          <w:sz w:val="24"/>
          <w:szCs w:val="24"/>
        </w:rPr>
        <w:t>Art. 1</w:t>
      </w:r>
    </w:p>
    <w:p w:rsidR="00BB153B" w:rsidRPr="00E87D14" w:rsidRDefault="00E87D14" w:rsidP="00F4353A">
      <w:pPr>
        <w:jc w:val="center"/>
        <w:rPr>
          <w:b/>
          <w:sz w:val="24"/>
          <w:szCs w:val="24"/>
        </w:rPr>
      </w:pPr>
      <w:r w:rsidRPr="00E87D14">
        <w:rPr>
          <w:b/>
          <w:sz w:val="24"/>
          <w:szCs w:val="24"/>
        </w:rPr>
        <w:t>Premessa</w:t>
      </w:r>
    </w:p>
    <w:p w:rsidR="00E87D14" w:rsidRDefault="00E87D14" w:rsidP="00CD7BFE">
      <w:pPr>
        <w:rPr>
          <w:sz w:val="24"/>
          <w:szCs w:val="24"/>
        </w:rPr>
      </w:pPr>
    </w:p>
    <w:p w:rsidR="00BB153B" w:rsidRPr="00947F6B" w:rsidRDefault="00F4353A" w:rsidP="002D66FC">
      <w:pPr>
        <w:jc w:val="both"/>
        <w:rPr>
          <w:bCs/>
          <w:sz w:val="24"/>
          <w:szCs w:val="24"/>
        </w:rPr>
      </w:pPr>
      <w:r>
        <w:rPr>
          <w:bCs/>
          <w:sz w:val="24"/>
          <w:szCs w:val="24"/>
        </w:rPr>
        <w:t>1.</w:t>
      </w:r>
      <w:r w:rsidR="00F94DE0">
        <w:rPr>
          <w:bCs/>
          <w:sz w:val="24"/>
          <w:szCs w:val="24"/>
        </w:rPr>
        <w:t xml:space="preserve"> </w:t>
      </w:r>
      <w:r w:rsidR="005B077C">
        <w:rPr>
          <w:bCs/>
          <w:sz w:val="24"/>
          <w:szCs w:val="24"/>
        </w:rPr>
        <w:t>Il presente documento</w:t>
      </w:r>
      <w:r w:rsidR="00732FC7">
        <w:rPr>
          <w:bCs/>
          <w:sz w:val="24"/>
          <w:szCs w:val="24"/>
        </w:rPr>
        <w:t xml:space="preserve"> contrattuale</w:t>
      </w:r>
      <w:r w:rsidR="005B077C">
        <w:rPr>
          <w:bCs/>
          <w:sz w:val="24"/>
          <w:szCs w:val="24"/>
        </w:rPr>
        <w:t xml:space="preserve"> </w:t>
      </w:r>
      <w:r w:rsidR="00947F6B">
        <w:rPr>
          <w:bCs/>
          <w:sz w:val="24"/>
          <w:szCs w:val="24"/>
        </w:rPr>
        <w:t>contiene le particolari clausole richieste dall’Amministrazio</w:t>
      </w:r>
      <w:r w:rsidR="002D66FC">
        <w:rPr>
          <w:bCs/>
          <w:sz w:val="24"/>
          <w:szCs w:val="24"/>
        </w:rPr>
        <w:t>ne all’Affidatario del Servizio e</w:t>
      </w:r>
      <w:r w:rsidR="00947F6B">
        <w:rPr>
          <w:bCs/>
          <w:sz w:val="24"/>
          <w:szCs w:val="24"/>
        </w:rPr>
        <w:t xml:space="preserve"> da questi accettate con la stipula del relativo contratto</w:t>
      </w:r>
      <w:r w:rsidR="002D66FC">
        <w:rPr>
          <w:bCs/>
          <w:sz w:val="24"/>
          <w:szCs w:val="24"/>
        </w:rPr>
        <w:t>. Resta fermo</w:t>
      </w:r>
      <w:r w:rsidR="00947F6B">
        <w:rPr>
          <w:bCs/>
          <w:sz w:val="24"/>
          <w:szCs w:val="24"/>
        </w:rPr>
        <w:t xml:space="preserve"> che lo stesso contratto è comunque </w:t>
      </w:r>
      <w:r w:rsidR="00BB153B">
        <w:rPr>
          <w:sz w:val="24"/>
          <w:szCs w:val="24"/>
        </w:rPr>
        <w:t>disciplinat</w:t>
      </w:r>
      <w:r w:rsidR="00947F6B">
        <w:rPr>
          <w:sz w:val="24"/>
          <w:szCs w:val="24"/>
        </w:rPr>
        <w:t>o</w:t>
      </w:r>
      <w:r w:rsidR="00BB153B">
        <w:rPr>
          <w:sz w:val="24"/>
          <w:szCs w:val="24"/>
        </w:rPr>
        <w:t xml:space="preserve"> dalle disposizioni legislative e regolamentari vigenti in materia e, in particolare, dal </w:t>
      </w:r>
      <w:r w:rsidR="00947F6B" w:rsidRPr="00251DA5">
        <w:rPr>
          <w:bCs/>
          <w:sz w:val="24"/>
          <w:szCs w:val="24"/>
        </w:rPr>
        <w:t>decreto leg</w:t>
      </w:r>
      <w:r w:rsidR="00947F6B">
        <w:rPr>
          <w:bCs/>
          <w:sz w:val="24"/>
          <w:szCs w:val="24"/>
        </w:rPr>
        <w:t>islativo 18 aprile 2016 n. 50 (</w:t>
      </w:r>
      <w:r w:rsidR="00947F6B" w:rsidRPr="00251DA5">
        <w:rPr>
          <w:bCs/>
          <w:sz w:val="24"/>
          <w:szCs w:val="24"/>
        </w:rPr>
        <w:t>recante la nuova disciplina degli appalti pubblici, in attuaz</w:t>
      </w:r>
      <w:r w:rsidR="00947F6B">
        <w:rPr>
          <w:bCs/>
          <w:sz w:val="24"/>
          <w:szCs w:val="24"/>
        </w:rPr>
        <w:t xml:space="preserve">ione della direttiva 2014/23/UE) </w:t>
      </w:r>
      <w:r w:rsidR="00BB153B">
        <w:rPr>
          <w:sz w:val="24"/>
          <w:szCs w:val="24"/>
        </w:rPr>
        <w:t xml:space="preserve">e dalle disposizioni e “Linee guida” alle quali lo stesso decreto fa rinvio, dal DPR 5 ottobre 2010, n. 207 (Regolamento di esecuzione ed attuazione del decreto legislativo 12 aprile 2006 n. 163), per le parti non ancora abrogate dal menzionato nuovo Codice, nonché dal “Regolamento di amministrazione e contabilità dell’ACI “ e dal “Manuale delle procedure negoziali” dello stesso Ente (reperibili sul sito istituzionale </w:t>
      </w:r>
      <w:hyperlink r:id="rId8" w:history="1">
        <w:r w:rsidR="00BB153B" w:rsidRPr="002D66FC">
          <w:rPr>
            <w:rStyle w:val="Collegamentoipertestuale"/>
            <w:i/>
            <w:color w:val="auto"/>
            <w:sz w:val="24"/>
            <w:szCs w:val="24"/>
            <w:u w:val="none"/>
          </w:rPr>
          <w:t>www.aci.it</w:t>
        </w:r>
      </w:hyperlink>
      <w:r w:rsidR="00BB153B" w:rsidRPr="002D66FC">
        <w:rPr>
          <w:sz w:val="24"/>
          <w:szCs w:val="24"/>
        </w:rPr>
        <w:t xml:space="preserve"> </w:t>
      </w:r>
      <w:r w:rsidR="00BB153B">
        <w:rPr>
          <w:sz w:val="24"/>
          <w:szCs w:val="24"/>
        </w:rPr>
        <w:t>nella sezioni “Amministrazione trasparente” e “Bandi di gara e contratti”), per le parti ancora compatibili con la menzionata nuova disciplina degli appalti pubblici.</w:t>
      </w:r>
    </w:p>
    <w:p w:rsidR="00BB153B" w:rsidRDefault="00BB153B" w:rsidP="00BB153B">
      <w:pPr>
        <w:rPr>
          <w:sz w:val="24"/>
          <w:szCs w:val="24"/>
        </w:rPr>
      </w:pPr>
    </w:p>
    <w:p w:rsidR="00BB153B" w:rsidRPr="002D66FC" w:rsidRDefault="00F4353A" w:rsidP="002D66FC">
      <w:pPr>
        <w:jc w:val="both"/>
        <w:rPr>
          <w:sz w:val="24"/>
          <w:szCs w:val="24"/>
        </w:rPr>
      </w:pPr>
      <w:r w:rsidRPr="002D66FC">
        <w:rPr>
          <w:sz w:val="24"/>
          <w:szCs w:val="24"/>
        </w:rPr>
        <w:t xml:space="preserve">2. </w:t>
      </w:r>
      <w:r w:rsidR="002D66FC" w:rsidRPr="002D66FC">
        <w:rPr>
          <w:sz w:val="24"/>
          <w:szCs w:val="24"/>
        </w:rPr>
        <w:t>Nel presente documento contrattuale s</w:t>
      </w:r>
      <w:r w:rsidR="00732FC7" w:rsidRPr="002D66FC">
        <w:rPr>
          <w:sz w:val="24"/>
          <w:szCs w:val="24"/>
        </w:rPr>
        <w:t>ono</w:t>
      </w:r>
      <w:r w:rsidR="002D66FC" w:rsidRPr="002D66FC">
        <w:rPr>
          <w:sz w:val="24"/>
          <w:szCs w:val="24"/>
        </w:rPr>
        <w:t>,</w:t>
      </w:r>
      <w:r w:rsidR="00732FC7" w:rsidRPr="002D66FC">
        <w:rPr>
          <w:sz w:val="24"/>
          <w:szCs w:val="24"/>
        </w:rPr>
        <w:t xml:space="preserve"> altresì</w:t>
      </w:r>
      <w:r w:rsidR="002D66FC" w:rsidRPr="002D66FC">
        <w:rPr>
          <w:sz w:val="24"/>
          <w:szCs w:val="24"/>
        </w:rPr>
        <w:t>,</w:t>
      </w:r>
      <w:r w:rsidR="00732FC7" w:rsidRPr="002D66FC">
        <w:rPr>
          <w:sz w:val="24"/>
          <w:szCs w:val="24"/>
        </w:rPr>
        <w:t xml:space="preserve"> richiamate </w:t>
      </w:r>
      <w:r w:rsidR="00E87D14" w:rsidRPr="002D66FC">
        <w:rPr>
          <w:sz w:val="24"/>
          <w:szCs w:val="24"/>
        </w:rPr>
        <w:t>le disposizioni per le quali è prev</w:t>
      </w:r>
      <w:r w:rsidR="002D66FC" w:rsidRPr="002D66FC">
        <w:rPr>
          <w:sz w:val="24"/>
          <w:szCs w:val="24"/>
        </w:rPr>
        <w:t>isto dalla legge la obbligatoria</w:t>
      </w:r>
      <w:r w:rsidR="00E87D14" w:rsidRPr="002D66FC">
        <w:rPr>
          <w:sz w:val="24"/>
          <w:szCs w:val="24"/>
        </w:rPr>
        <w:t xml:space="preserve"> </w:t>
      </w:r>
      <w:r w:rsidR="002D66FC" w:rsidRPr="002D66FC">
        <w:rPr>
          <w:sz w:val="24"/>
          <w:szCs w:val="24"/>
        </w:rPr>
        <w:t>menzione nei contratti pubblici di appalto</w:t>
      </w:r>
      <w:r w:rsidR="0077637D">
        <w:rPr>
          <w:sz w:val="24"/>
          <w:szCs w:val="24"/>
        </w:rPr>
        <w:t>.</w:t>
      </w:r>
    </w:p>
    <w:p w:rsidR="001B3612" w:rsidRPr="00381579" w:rsidRDefault="001B3612" w:rsidP="00BB153B">
      <w:pPr>
        <w:pStyle w:val="Corpodeltesto3"/>
        <w:rPr>
          <w:rFonts w:ascii="Times New Roman" w:hAnsi="Times New Roman" w:cs="Times New Roman"/>
          <w:bCs/>
          <w:szCs w:val="24"/>
        </w:rPr>
      </w:pPr>
    </w:p>
    <w:p w:rsidR="00F4353A" w:rsidRPr="00381579" w:rsidRDefault="00F4353A" w:rsidP="00BB153B">
      <w:pPr>
        <w:pStyle w:val="Corpodeltesto3"/>
        <w:rPr>
          <w:rFonts w:ascii="Times New Roman" w:hAnsi="Times New Roman" w:cs="Times New Roman"/>
          <w:bCs/>
          <w:szCs w:val="24"/>
        </w:rPr>
      </w:pPr>
    </w:p>
    <w:p w:rsidR="00F4353A" w:rsidRPr="00F4353A" w:rsidRDefault="00F4353A" w:rsidP="00F4353A">
      <w:pPr>
        <w:jc w:val="center"/>
        <w:rPr>
          <w:b/>
          <w:sz w:val="24"/>
          <w:szCs w:val="24"/>
        </w:rPr>
      </w:pPr>
      <w:r>
        <w:rPr>
          <w:b/>
          <w:sz w:val="24"/>
          <w:szCs w:val="24"/>
        </w:rPr>
        <w:t>Art. 2</w:t>
      </w:r>
    </w:p>
    <w:p w:rsidR="00BB153B" w:rsidRPr="009E73E2" w:rsidRDefault="0076650A" w:rsidP="00F4353A">
      <w:pPr>
        <w:pStyle w:val="Corpodeltesto3"/>
        <w:jc w:val="center"/>
        <w:rPr>
          <w:rFonts w:ascii="Times New Roman" w:hAnsi="Times New Roman" w:cs="Times New Roman"/>
          <w:b/>
          <w:bCs/>
          <w:szCs w:val="24"/>
        </w:rPr>
      </w:pPr>
      <w:r>
        <w:rPr>
          <w:rFonts w:ascii="Times New Roman" w:hAnsi="Times New Roman" w:cs="Times New Roman"/>
          <w:b/>
          <w:bCs/>
          <w:szCs w:val="24"/>
        </w:rPr>
        <w:t>Costi della sicurezza</w:t>
      </w:r>
    </w:p>
    <w:p w:rsidR="00BB153B" w:rsidRPr="009E73E2" w:rsidRDefault="00BB153B" w:rsidP="00BB153B">
      <w:pPr>
        <w:pStyle w:val="Corpodeltesto3"/>
        <w:rPr>
          <w:rFonts w:ascii="Times New Roman" w:hAnsi="Times New Roman" w:cs="Times New Roman"/>
          <w:szCs w:val="24"/>
        </w:rPr>
      </w:pPr>
    </w:p>
    <w:p w:rsidR="00BB153B" w:rsidRPr="009E73E2" w:rsidRDefault="00F4353A" w:rsidP="002D66FC">
      <w:pPr>
        <w:pStyle w:val="Corpodeltesto3"/>
        <w:tabs>
          <w:tab w:val="left" w:pos="8789"/>
        </w:tabs>
        <w:rPr>
          <w:rFonts w:ascii="Times New Roman" w:hAnsi="Times New Roman" w:cs="Times New Roman"/>
          <w:szCs w:val="24"/>
        </w:rPr>
      </w:pPr>
      <w:r>
        <w:rPr>
          <w:rFonts w:ascii="Times New Roman" w:hAnsi="Times New Roman" w:cs="Times New Roman"/>
          <w:szCs w:val="24"/>
        </w:rPr>
        <w:t xml:space="preserve">1. </w:t>
      </w:r>
      <w:r w:rsidR="00BB153B" w:rsidRPr="009E73E2">
        <w:rPr>
          <w:rFonts w:ascii="Times New Roman" w:hAnsi="Times New Roman" w:cs="Times New Roman"/>
          <w:szCs w:val="24"/>
        </w:rPr>
        <w:t>L’importo relativo ai costi della sicurezza necessari per l’eliminazione dei rischi da interferenze, trattandosi di attività che viene svolta esclusivamente nella sede dell’</w:t>
      </w:r>
      <w:r w:rsidR="0076650A">
        <w:rPr>
          <w:rFonts w:ascii="Times New Roman" w:hAnsi="Times New Roman" w:cs="Times New Roman"/>
          <w:szCs w:val="24"/>
        </w:rPr>
        <w:t>Affidatario del Servizio</w:t>
      </w:r>
      <w:r w:rsidR="00BB153B" w:rsidRPr="009E73E2">
        <w:rPr>
          <w:rFonts w:ascii="Times New Roman" w:hAnsi="Times New Roman" w:cs="Times New Roman"/>
          <w:szCs w:val="24"/>
        </w:rPr>
        <w:t>, è quantificato complessivamente in € 0,00 (zero/00).</w:t>
      </w:r>
    </w:p>
    <w:p w:rsidR="00BB153B" w:rsidRDefault="00BB153B" w:rsidP="00BB153B">
      <w:pPr>
        <w:pStyle w:val="Corpodeltesto3"/>
        <w:rPr>
          <w:rFonts w:ascii="Times New Roman" w:hAnsi="Times New Roman" w:cs="Times New Roman"/>
          <w:szCs w:val="24"/>
          <w:highlight w:val="yellow"/>
        </w:rPr>
      </w:pPr>
    </w:p>
    <w:p w:rsidR="00E87D14" w:rsidRPr="009E73E2" w:rsidRDefault="00E87D14" w:rsidP="00BB153B">
      <w:pPr>
        <w:pStyle w:val="Corpodeltesto3"/>
        <w:rPr>
          <w:rFonts w:ascii="Times New Roman" w:hAnsi="Times New Roman" w:cs="Times New Roman"/>
          <w:szCs w:val="24"/>
          <w:highlight w:val="yellow"/>
        </w:rPr>
      </w:pPr>
    </w:p>
    <w:p w:rsidR="00E87D14" w:rsidRPr="00E87D14" w:rsidRDefault="00E87D14" w:rsidP="00F4353A">
      <w:pPr>
        <w:jc w:val="center"/>
        <w:rPr>
          <w:b/>
          <w:sz w:val="24"/>
          <w:szCs w:val="24"/>
        </w:rPr>
      </w:pPr>
      <w:r>
        <w:rPr>
          <w:b/>
          <w:sz w:val="24"/>
          <w:szCs w:val="24"/>
        </w:rPr>
        <w:t xml:space="preserve">Art. </w:t>
      </w:r>
      <w:r w:rsidR="00F4353A">
        <w:rPr>
          <w:b/>
          <w:sz w:val="24"/>
          <w:szCs w:val="24"/>
        </w:rPr>
        <w:t>3</w:t>
      </w:r>
    </w:p>
    <w:p w:rsidR="00BB153B" w:rsidRPr="005E0937" w:rsidRDefault="0076650A" w:rsidP="00F4353A">
      <w:pPr>
        <w:jc w:val="center"/>
        <w:rPr>
          <w:b/>
          <w:sz w:val="24"/>
          <w:szCs w:val="24"/>
        </w:rPr>
      </w:pPr>
      <w:r w:rsidRPr="005E0937">
        <w:rPr>
          <w:b/>
          <w:sz w:val="24"/>
          <w:szCs w:val="24"/>
        </w:rPr>
        <w:t>Modalità di espletamento del Servizio</w:t>
      </w:r>
    </w:p>
    <w:p w:rsidR="0076650A" w:rsidRPr="005E0937" w:rsidRDefault="0076650A" w:rsidP="00BB153B">
      <w:pPr>
        <w:pStyle w:val="Corpodeltesto3"/>
        <w:rPr>
          <w:rFonts w:ascii="Times New Roman" w:hAnsi="Times New Roman" w:cs="Times New Roman"/>
          <w:szCs w:val="24"/>
        </w:rPr>
      </w:pPr>
    </w:p>
    <w:p w:rsidR="00BB153B" w:rsidRPr="009E73E2" w:rsidRDefault="00F4353A" w:rsidP="00BB153B">
      <w:pPr>
        <w:pStyle w:val="Corpodeltesto3"/>
        <w:rPr>
          <w:rFonts w:ascii="Times New Roman" w:hAnsi="Times New Roman" w:cs="Times New Roman"/>
          <w:szCs w:val="24"/>
        </w:rPr>
      </w:pPr>
      <w:r>
        <w:rPr>
          <w:rFonts w:ascii="Times New Roman" w:hAnsi="Times New Roman" w:cs="Times New Roman"/>
          <w:szCs w:val="24"/>
        </w:rPr>
        <w:t xml:space="preserve">1. </w:t>
      </w:r>
      <w:r w:rsidR="0077637D">
        <w:rPr>
          <w:rFonts w:ascii="Times New Roman" w:hAnsi="Times New Roman" w:cs="Times New Roman"/>
          <w:szCs w:val="24"/>
        </w:rPr>
        <w:t xml:space="preserve">Il Servizio di agenzia di stampa dovrà essere svolto </w:t>
      </w:r>
      <w:r w:rsidR="005E0937">
        <w:rPr>
          <w:rFonts w:ascii="Times New Roman" w:hAnsi="Times New Roman" w:cs="Times New Roman"/>
          <w:szCs w:val="24"/>
        </w:rPr>
        <w:t>con operatività 7 giorni su 7 per 365 giorni annui</w:t>
      </w:r>
      <w:r w:rsidR="004019DF">
        <w:rPr>
          <w:rFonts w:ascii="Times New Roman" w:hAnsi="Times New Roman" w:cs="Times New Roman"/>
          <w:szCs w:val="24"/>
        </w:rPr>
        <w:t xml:space="preserve">, </w:t>
      </w:r>
      <w:r w:rsidR="004019DF" w:rsidRPr="004019DF">
        <w:rPr>
          <w:rFonts w:ascii="Times New Roman" w:hAnsi="Times New Roman" w:cs="Times New Roman"/>
          <w:szCs w:val="24"/>
        </w:rPr>
        <w:t>fatta eccezione, com'è prassi consolidata del settore, per i seguenti giorni: Pasqua, 1° Maggio, 15 Agosto, 24, 25 e 31 Dicembre.</w:t>
      </w:r>
      <w:r w:rsidR="005E0937">
        <w:rPr>
          <w:rFonts w:ascii="Times New Roman" w:hAnsi="Times New Roman" w:cs="Times New Roman"/>
          <w:szCs w:val="24"/>
        </w:rPr>
        <w:t xml:space="preserve"> </w:t>
      </w:r>
    </w:p>
    <w:p w:rsidR="00BB153B" w:rsidRDefault="00BB153B" w:rsidP="00BB153B">
      <w:pPr>
        <w:pStyle w:val="Corpodeltesto3"/>
        <w:rPr>
          <w:rFonts w:ascii="Times New Roman" w:hAnsi="Times New Roman" w:cs="Times New Roman"/>
          <w:szCs w:val="24"/>
        </w:rPr>
      </w:pPr>
    </w:p>
    <w:p w:rsidR="00F4353A" w:rsidRDefault="00F4353A" w:rsidP="00BB153B">
      <w:pPr>
        <w:pStyle w:val="Corpodeltesto3"/>
        <w:rPr>
          <w:rFonts w:ascii="Times New Roman" w:hAnsi="Times New Roman" w:cs="Times New Roman"/>
          <w:szCs w:val="24"/>
        </w:rPr>
      </w:pPr>
    </w:p>
    <w:p w:rsidR="00F4353A" w:rsidRDefault="00F4353A" w:rsidP="00BB153B">
      <w:pPr>
        <w:pStyle w:val="Corpodeltesto3"/>
        <w:rPr>
          <w:rFonts w:ascii="Times New Roman" w:hAnsi="Times New Roman" w:cs="Times New Roman"/>
          <w:szCs w:val="24"/>
        </w:rPr>
      </w:pPr>
    </w:p>
    <w:p w:rsidR="00963904" w:rsidRDefault="00963904" w:rsidP="00BB153B">
      <w:pPr>
        <w:pStyle w:val="Corpodeltesto3"/>
        <w:rPr>
          <w:rFonts w:ascii="Times New Roman" w:hAnsi="Times New Roman" w:cs="Times New Roman"/>
          <w:szCs w:val="24"/>
        </w:rPr>
      </w:pPr>
    </w:p>
    <w:p w:rsidR="00963904" w:rsidRDefault="00963904" w:rsidP="00BB153B">
      <w:pPr>
        <w:pStyle w:val="Corpodeltesto3"/>
        <w:rPr>
          <w:rFonts w:ascii="Times New Roman" w:hAnsi="Times New Roman" w:cs="Times New Roman"/>
          <w:szCs w:val="24"/>
        </w:rPr>
      </w:pPr>
    </w:p>
    <w:p w:rsidR="00963904" w:rsidRDefault="00963904" w:rsidP="00BB153B">
      <w:pPr>
        <w:pStyle w:val="Corpodeltesto3"/>
        <w:rPr>
          <w:rFonts w:ascii="Times New Roman" w:hAnsi="Times New Roman" w:cs="Times New Roman"/>
          <w:szCs w:val="24"/>
        </w:rPr>
      </w:pPr>
    </w:p>
    <w:p w:rsidR="00F4353A" w:rsidRDefault="00F4353A" w:rsidP="00BB153B">
      <w:pPr>
        <w:pStyle w:val="Corpodeltesto3"/>
        <w:rPr>
          <w:rFonts w:ascii="Times New Roman" w:hAnsi="Times New Roman" w:cs="Times New Roman"/>
          <w:szCs w:val="24"/>
        </w:rPr>
      </w:pPr>
    </w:p>
    <w:p w:rsidR="00BB153B" w:rsidRPr="00B016B9" w:rsidRDefault="00F4353A" w:rsidP="00B016B9">
      <w:pPr>
        <w:jc w:val="both"/>
        <w:textAlignment w:val="center"/>
        <w:rPr>
          <w:sz w:val="24"/>
          <w:szCs w:val="24"/>
        </w:rPr>
      </w:pPr>
      <w:r>
        <w:rPr>
          <w:sz w:val="24"/>
          <w:szCs w:val="24"/>
        </w:rPr>
        <w:lastRenderedPageBreak/>
        <w:t>2. L</w:t>
      </w:r>
      <w:r w:rsidR="005E0937">
        <w:rPr>
          <w:sz w:val="24"/>
          <w:szCs w:val="24"/>
        </w:rPr>
        <w:t xml:space="preserve">e modalità specifiche del Servizio sono quelle indicate dalla Società come “Abbonamento completo”. </w:t>
      </w:r>
    </w:p>
    <w:p w:rsidR="00E87D14" w:rsidRDefault="00E87D14" w:rsidP="00BB153B">
      <w:pPr>
        <w:pStyle w:val="Corpodeltesto3"/>
        <w:rPr>
          <w:rFonts w:ascii="Times New Roman" w:hAnsi="Times New Roman" w:cs="Times New Roman"/>
          <w:szCs w:val="24"/>
        </w:rPr>
      </w:pPr>
    </w:p>
    <w:p w:rsidR="00BB153B" w:rsidRDefault="00BB153B" w:rsidP="00BB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29157B" w:rsidRPr="00E87D14" w:rsidRDefault="00E87D14" w:rsidP="00F4353A">
      <w:pPr>
        <w:jc w:val="center"/>
        <w:rPr>
          <w:b/>
          <w:sz w:val="24"/>
          <w:szCs w:val="24"/>
        </w:rPr>
      </w:pPr>
      <w:r>
        <w:rPr>
          <w:b/>
          <w:sz w:val="24"/>
          <w:szCs w:val="24"/>
        </w:rPr>
        <w:t xml:space="preserve">Art. </w:t>
      </w:r>
      <w:r w:rsidR="00F4353A">
        <w:rPr>
          <w:b/>
          <w:sz w:val="24"/>
          <w:szCs w:val="24"/>
        </w:rPr>
        <w:t>4</w:t>
      </w:r>
    </w:p>
    <w:p w:rsidR="00BB153B" w:rsidRPr="005B077C" w:rsidRDefault="000B54A0" w:rsidP="00F4353A">
      <w:pPr>
        <w:pStyle w:val="Tito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Pr>
          <w:rFonts w:ascii="Times New Roman" w:hAnsi="Times New Roman"/>
          <w:b/>
          <w:szCs w:val="24"/>
        </w:rPr>
        <w:t>Modalità e termini di pagamento. F</w:t>
      </w:r>
      <w:r w:rsidRPr="005B077C">
        <w:rPr>
          <w:rFonts w:ascii="Times New Roman" w:hAnsi="Times New Roman"/>
          <w:b/>
          <w:szCs w:val="24"/>
        </w:rPr>
        <w:t>atturazione</w:t>
      </w:r>
    </w:p>
    <w:p w:rsidR="00BB153B" w:rsidRPr="005B077C" w:rsidRDefault="00BB153B" w:rsidP="00BB1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p>
    <w:p w:rsidR="00BB153B" w:rsidRPr="005B077C" w:rsidRDefault="00F4353A" w:rsidP="00BB15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Pr>
          <w:sz w:val="24"/>
          <w:szCs w:val="24"/>
        </w:rPr>
        <w:t xml:space="preserve">1. </w:t>
      </w:r>
      <w:r w:rsidR="009A3ED9">
        <w:rPr>
          <w:sz w:val="24"/>
          <w:szCs w:val="24"/>
        </w:rPr>
        <w:t xml:space="preserve">L’Amministrazione procederà al </w:t>
      </w:r>
      <w:r w:rsidR="00BB153B" w:rsidRPr="005B077C">
        <w:rPr>
          <w:sz w:val="24"/>
          <w:szCs w:val="24"/>
        </w:rPr>
        <w:t>pagamento del corrispettivo</w:t>
      </w:r>
      <w:r w:rsidR="009A3ED9">
        <w:rPr>
          <w:sz w:val="24"/>
          <w:szCs w:val="24"/>
        </w:rPr>
        <w:t xml:space="preserve"> previsto per il Servizio</w:t>
      </w:r>
      <w:r w:rsidR="00BB153B" w:rsidRPr="005B077C">
        <w:rPr>
          <w:sz w:val="24"/>
          <w:szCs w:val="24"/>
        </w:rPr>
        <w:t xml:space="preserve"> </w:t>
      </w:r>
      <w:r w:rsidR="009A3ED9">
        <w:rPr>
          <w:sz w:val="24"/>
          <w:szCs w:val="24"/>
        </w:rPr>
        <w:t>po</w:t>
      </w:r>
      <w:r w:rsidR="00BB153B" w:rsidRPr="005B077C">
        <w:rPr>
          <w:sz w:val="24"/>
          <w:szCs w:val="24"/>
        </w:rPr>
        <w:t>sticipatamente</w:t>
      </w:r>
      <w:r w:rsidR="009A3ED9">
        <w:rPr>
          <w:sz w:val="24"/>
          <w:szCs w:val="24"/>
        </w:rPr>
        <w:t xml:space="preserve"> </w:t>
      </w:r>
      <w:r w:rsidR="00842D6D">
        <w:rPr>
          <w:sz w:val="24"/>
          <w:szCs w:val="24"/>
        </w:rPr>
        <w:t>su base trimestrale</w:t>
      </w:r>
      <w:r w:rsidR="009A3ED9">
        <w:rPr>
          <w:sz w:val="24"/>
          <w:szCs w:val="24"/>
        </w:rPr>
        <w:t>. Il pagamento sarà effettuato</w:t>
      </w:r>
      <w:r w:rsidR="00BB153B" w:rsidRPr="005B077C">
        <w:rPr>
          <w:sz w:val="24"/>
          <w:szCs w:val="24"/>
        </w:rPr>
        <w:t xml:space="preserve"> entro 30 (trenta) giorni dalla data di ricevimento della fattura, previa verifica </w:t>
      </w:r>
      <w:r w:rsidR="009A3ED9">
        <w:rPr>
          <w:sz w:val="24"/>
          <w:szCs w:val="24"/>
        </w:rPr>
        <w:t>che il S</w:t>
      </w:r>
      <w:r w:rsidR="00BB153B" w:rsidRPr="005B077C">
        <w:rPr>
          <w:sz w:val="24"/>
          <w:szCs w:val="24"/>
        </w:rPr>
        <w:t xml:space="preserve">ervizio </w:t>
      </w:r>
      <w:r w:rsidR="00A16EA1">
        <w:rPr>
          <w:sz w:val="24"/>
          <w:szCs w:val="24"/>
        </w:rPr>
        <w:t>è</w:t>
      </w:r>
      <w:r w:rsidR="00BB153B" w:rsidRPr="005B077C">
        <w:rPr>
          <w:sz w:val="24"/>
          <w:szCs w:val="24"/>
        </w:rPr>
        <w:t xml:space="preserve"> stato regolarmente svolto in conformità alle modalità ed ai termini contrattuali.</w:t>
      </w:r>
    </w:p>
    <w:p w:rsidR="00BB153B" w:rsidRPr="005B077C" w:rsidRDefault="00BB153B" w:rsidP="00BB153B">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Cs w:val="24"/>
        </w:rPr>
      </w:pPr>
    </w:p>
    <w:p w:rsidR="00BB153B" w:rsidRPr="005B077C" w:rsidRDefault="00F4353A" w:rsidP="00BB153B">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Cs w:val="24"/>
        </w:rPr>
      </w:pPr>
      <w:r>
        <w:rPr>
          <w:b w:val="0"/>
          <w:bCs/>
          <w:szCs w:val="24"/>
        </w:rPr>
        <w:t xml:space="preserve">2. </w:t>
      </w:r>
      <w:r w:rsidR="00BB153B" w:rsidRPr="005B077C">
        <w:rPr>
          <w:b w:val="0"/>
          <w:bCs/>
          <w:szCs w:val="24"/>
        </w:rPr>
        <w:t>Ai sensi dell’art.1, commi da 209 a 214 della legge</w:t>
      </w:r>
      <w:r w:rsidR="009A3ED9">
        <w:rPr>
          <w:b w:val="0"/>
          <w:bCs/>
          <w:szCs w:val="24"/>
        </w:rPr>
        <w:t xml:space="preserve"> 24 dicembre 2007,</w:t>
      </w:r>
      <w:r w:rsidR="00BB153B" w:rsidRPr="005B077C">
        <w:rPr>
          <w:b w:val="0"/>
          <w:bCs/>
          <w:szCs w:val="24"/>
        </w:rPr>
        <w:t xml:space="preserve"> n. 244</w:t>
      </w:r>
      <w:r w:rsidR="009A3ED9">
        <w:rPr>
          <w:b w:val="0"/>
          <w:bCs/>
          <w:szCs w:val="24"/>
        </w:rPr>
        <w:t xml:space="preserve"> (Legge Finanziaria 2008)</w:t>
      </w:r>
      <w:r w:rsidR="00BB153B" w:rsidRPr="005B077C">
        <w:rPr>
          <w:b w:val="0"/>
          <w:bCs/>
          <w:szCs w:val="24"/>
        </w:rPr>
        <w:t xml:space="preserve"> le fatture dovranno essere trasmesse in formato elettronico e cor</w:t>
      </w:r>
      <w:r w:rsidR="00261209">
        <w:rPr>
          <w:b w:val="0"/>
          <w:bCs/>
          <w:szCs w:val="24"/>
        </w:rPr>
        <w:t xml:space="preserve">redate necessariamente dal </w:t>
      </w:r>
      <w:r w:rsidR="00261209" w:rsidRPr="00261209">
        <w:rPr>
          <w:bCs/>
          <w:szCs w:val="24"/>
        </w:rPr>
        <w:t xml:space="preserve">CIG </w:t>
      </w:r>
      <w:r w:rsidR="00261209" w:rsidRPr="00261209">
        <w:t xml:space="preserve">n. </w:t>
      </w:r>
      <w:r w:rsidR="00963904" w:rsidRPr="006F4433">
        <w:rPr>
          <w:szCs w:val="24"/>
        </w:rPr>
        <w:t>Z371E67A47</w:t>
      </w:r>
      <w:r w:rsidR="00BB153B" w:rsidRPr="005B077C">
        <w:rPr>
          <w:b w:val="0"/>
          <w:bCs/>
          <w:szCs w:val="24"/>
        </w:rPr>
        <w:t xml:space="preserve"> e dal </w:t>
      </w:r>
      <w:r w:rsidR="00BB153B" w:rsidRPr="00261209">
        <w:rPr>
          <w:bCs/>
          <w:szCs w:val="24"/>
        </w:rPr>
        <w:t>Codice Univoco Ufficio (IPA)</w:t>
      </w:r>
      <w:r w:rsidR="00842D6D">
        <w:rPr>
          <w:bCs/>
          <w:szCs w:val="24"/>
        </w:rPr>
        <w:t xml:space="preserve"> </w:t>
      </w:r>
      <w:r w:rsidR="00BB153B" w:rsidRPr="00261209">
        <w:rPr>
          <w:bCs/>
          <w:szCs w:val="24"/>
        </w:rPr>
        <w:t>n. 0ZK8EV</w:t>
      </w:r>
      <w:r w:rsidR="00BB153B" w:rsidRPr="00261209">
        <w:rPr>
          <w:b w:val="0"/>
          <w:bCs/>
          <w:szCs w:val="24"/>
        </w:rPr>
        <w:t>,</w:t>
      </w:r>
      <w:r w:rsidR="00BB153B" w:rsidRPr="005B077C">
        <w:rPr>
          <w:b w:val="0"/>
          <w:bCs/>
          <w:szCs w:val="24"/>
        </w:rPr>
        <w:t xml:space="preserve"> oltre che dal </w:t>
      </w:r>
      <w:r w:rsidR="00BB153B" w:rsidRPr="00261209">
        <w:rPr>
          <w:bCs/>
          <w:szCs w:val="24"/>
        </w:rPr>
        <w:t>numero di contratto</w:t>
      </w:r>
      <w:r w:rsidR="00BB153B" w:rsidRPr="005B077C">
        <w:rPr>
          <w:b w:val="0"/>
          <w:bCs/>
          <w:szCs w:val="24"/>
        </w:rPr>
        <w:t xml:space="preserve"> e dal </w:t>
      </w:r>
      <w:r w:rsidR="00BB153B" w:rsidRPr="00261209">
        <w:rPr>
          <w:bCs/>
          <w:szCs w:val="24"/>
        </w:rPr>
        <w:t>numero di ordine di acquisto</w:t>
      </w:r>
      <w:r w:rsidR="00BB153B" w:rsidRPr="005B077C">
        <w:rPr>
          <w:b w:val="0"/>
          <w:bCs/>
          <w:szCs w:val="24"/>
        </w:rPr>
        <w:t xml:space="preserve"> (che saranno successivamente co</w:t>
      </w:r>
      <w:r w:rsidR="00732FC7">
        <w:rPr>
          <w:b w:val="0"/>
          <w:bCs/>
          <w:szCs w:val="24"/>
        </w:rPr>
        <w:t>municati dall’Amministrazione al Fornitore</w:t>
      </w:r>
      <w:r w:rsidR="00BB153B" w:rsidRPr="005B077C">
        <w:rPr>
          <w:b w:val="0"/>
          <w:bCs/>
          <w:szCs w:val="24"/>
        </w:rPr>
        <w:t>).</w:t>
      </w:r>
    </w:p>
    <w:p w:rsidR="00BB153B" w:rsidRPr="005B077C" w:rsidRDefault="00BB153B" w:rsidP="00BB153B">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Cs w:val="24"/>
        </w:rPr>
      </w:pPr>
    </w:p>
    <w:p w:rsidR="00BB153B" w:rsidRPr="005B077C" w:rsidRDefault="00F4353A" w:rsidP="00BB153B">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Cs w:val="24"/>
        </w:rPr>
      </w:pPr>
      <w:r>
        <w:rPr>
          <w:b w:val="0"/>
          <w:bCs/>
          <w:szCs w:val="24"/>
        </w:rPr>
        <w:t xml:space="preserve">3. </w:t>
      </w:r>
      <w:r w:rsidR="00BB153B" w:rsidRPr="005B077C">
        <w:rPr>
          <w:b w:val="0"/>
          <w:bCs/>
          <w:szCs w:val="24"/>
        </w:rPr>
        <w:t xml:space="preserve">Inoltre, </w:t>
      </w:r>
      <w:r w:rsidR="009A3ED9">
        <w:rPr>
          <w:b w:val="0"/>
          <w:bCs/>
          <w:szCs w:val="24"/>
        </w:rPr>
        <w:t xml:space="preserve">ai sensi dell’art. 2 del </w:t>
      </w:r>
      <w:r w:rsidR="00A16EA1">
        <w:rPr>
          <w:b w:val="0"/>
          <w:bCs/>
          <w:szCs w:val="24"/>
        </w:rPr>
        <w:t>decreto legge</w:t>
      </w:r>
      <w:r w:rsidR="009A3ED9">
        <w:rPr>
          <w:b w:val="0"/>
          <w:bCs/>
          <w:szCs w:val="24"/>
        </w:rPr>
        <w:t xml:space="preserve"> 25 settembre 2002 n. </w:t>
      </w:r>
      <w:r w:rsidR="00732FC7">
        <w:rPr>
          <w:b w:val="0"/>
          <w:bCs/>
          <w:szCs w:val="24"/>
        </w:rPr>
        <w:t>2010 (</w:t>
      </w:r>
      <w:r w:rsidR="009A3ED9">
        <w:rPr>
          <w:b w:val="0"/>
          <w:bCs/>
          <w:szCs w:val="24"/>
        </w:rPr>
        <w:t>recante “Disposizioni urgenti in materia di emersione del lavoro sommerso”), l’Amministrazione procederà al pagamento del corrispettivo previa verifica della documentazione attestante la regolarità del Fornitore nei pagamenti e negli adempimenti previdenziali, assistenziali ed assicurativi di natura obbligatoria.</w:t>
      </w:r>
    </w:p>
    <w:p w:rsidR="00BB153B" w:rsidRDefault="00BB153B" w:rsidP="00BB153B">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 w:val="22"/>
          <w:szCs w:val="22"/>
        </w:rPr>
      </w:pPr>
    </w:p>
    <w:p w:rsidR="00E87D14" w:rsidRDefault="00E87D14" w:rsidP="00BB153B">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bCs/>
          <w:sz w:val="22"/>
          <w:szCs w:val="22"/>
        </w:rPr>
      </w:pPr>
    </w:p>
    <w:p w:rsidR="00E87D14" w:rsidRPr="00E87D14" w:rsidRDefault="00E87D14" w:rsidP="00F4353A">
      <w:pPr>
        <w:jc w:val="center"/>
        <w:rPr>
          <w:b/>
          <w:sz w:val="24"/>
          <w:szCs w:val="24"/>
        </w:rPr>
      </w:pPr>
      <w:r>
        <w:rPr>
          <w:b/>
          <w:sz w:val="24"/>
          <w:szCs w:val="24"/>
        </w:rPr>
        <w:t xml:space="preserve">Art. </w:t>
      </w:r>
      <w:r w:rsidR="00F4353A">
        <w:rPr>
          <w:b/>
          <w:sz w:val="24"/>
          <w:szCs w:val="24"/>
        </w:rPr>
        <w:t>5</w:t>
      </w:r>
    </w:p>
    <w:p w:rsidR="00BB153B" w:rsidRDefault="009A3ED9" w:rsidP="00F4353A">
      <w:pPr>
        <w:pStyle w:val="Tito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Tracciabilità</w:t>
      </w:r>
    </w:p>
    <w:p w:rsidR="00BB153B" w:rsidRDefault="00BB153B" w:rsidP="00BB153B">
      <w:pPr>
        <w:tabs>
          <w:tab w:val="left" w:pos="8504"/>
        </w:tabs>
        <w:ind w:right="-1"/>
        <w:jc w:val="both"/>
        <w:rPr>
          <w:sz w:val="24"/>
          <w:szCs w:val="24"/>
        </w:rPr>
      </w:pPr>
    </w:p>
    <w:p w:rsidR="00732FC7" w:rsidRDefault="00F4353A" w:rsidP="00BB153B">
      <w:pPr>
        <w:tabs>
          <w:tab w:val="left" w:pos="8504"/>
        </w:tabs>
        <w:ind w:right="-1"/>
        <w:jc w:val="both"/>
        <w:rPr>
          <w:sz w:val="24"/>
          <w:szCs w:val="24"/>
        </w:rPr>
      </w:pPr>
      <w:r>
        <w:rPr>
          <w:sz w:val="24"/>
          <w:szCs w:val="24"/>
        </w:rPr>
        <w:t xml:space="preserve">1. </w:t>
      </w:r>
      <w:r w:rsidR="00732FC7">
        <w:rPr>
          <w:sz w:val="24"/>
          <w:szCs w:val="24"/>
        </w:rPr>
        <w:t>Il Fornitore</w:t>
      </w:r>
      <w:r w:rsidR="00BB153B">
        <w:rPr>
          <w:sz w:val="24"/>
          <w:szCs w:val="24"/>
        </w:rPr>
        <w:t xml:space="preserve"> assume gli obblighi previsti dall’art. 3 della legge </w:t>
      </w:r>
      <w:r w:rsidR="00732FC7">
        <w:rPr>
          <w:sz w:val="24"/>
          <w:szCs w:val="24"/>
        </w:rPr>
        <w:t xml:space="preserve">13 agosto 2010, </w:t>
      </w:r>
      <w:r w:rsidR="00BB153B">
        <w:rPr>
          <w:sz w:val="24"/>
          <w:szCs w:val="24"/>
        </w:rPr>
        <w:t>n. 136</w:t>
      </w:r>
      <w:r w:rsidR="00732FC7">
        <w:rPr>
          <w:sz w:val="24"/>
          <w:szCs w:val="24"/>
        </w:rPr>
        <w:t xml:space="preserve"> (recante “</w:t>
      </w:r>
      <w:r w:rsidR="00A16EA1">
        <w:rPr>
          <w:sz w:val="24"/>
          <w:szCs w:val="24"/>
        </w:rPr>
        <w:t>P</w:t>
      </w:r>
      <w:r w:rsidR="00732FC7">
        <w:rPr>
          <w:sz w:val="24"/>
          <w:szCs w:val="24"/>
        </w:rPr>
        <w:t>iano straordinario contro le mafie”)</w:t>
      </w:r>
      <w:r w:rsidR="00BB153B">
        <w:rPr>
          <w:sz w:val="24"/>
          <w:szCs w:val="24"/>
        </w:rPr>
        <w:t>, in materia di tracciabilità</w:t>
      </w:r>
      <w:r w:rsidR="00732FC7">
        <w:rPr>
          <w:sz w:val="24"/>
          <w:szCs w:val="24"/>
        </w:rPr>
        <w:t xml:space="preserve"> dei flussi finanziari. </w:t>
      </w:r>
    </w:p>
    <w:p w:rsidR="00732FC7" w:rsidRDefault="00732FC7" w:rsidP="00BB153B">
      <w:pPr>
        <w:tabs>
          <w:tab w:val="left" w:pos="8504"/>
        </w:tabs>
        <w:ind w:right="-1"/>
        <w:jc w:val="both"/>
        <w:rPr>
          <w:sz w:val="24"/>
          <w:szCs w:val="24"/>
        </w:rPr>
      </w:pPr>
    </w:p>
    <w:p w:rsidR="00BB153B" w:rsidRDefault="00F4353A" w:rsidP="00BB153B">
      <w:pPr>
        <w:tabs>
          <w:tab w:val="left" w:pos="8504"/>
        </w:tabs>
        <w:ind w:right="-1"/>
        <w:jc w:val="both"/>
        <w:rPr>
          <w:sz w:val="24"/>
          <w:szCs w:val="24"/>
        </w:rPr>
      </w:pPr>
      <w:r>
        <w:rPr>
          <w:sz w:val="24"/>
          <w:szCs w:val="24"/>
        </w:rPr>
        <w:t xml:space="preserve">2. </w:t>
      </w:r>
      <w:r w:rsidR="00732FC7">
        <w:rPr>
          <w:sz w:val="24"/>
          <w:szCs w:val="24"/>
        </w:rPr>
        <w:t>In particolare</w:t>
      </w:r>
      <w:r w:rsidR="00BB153B">
        <w:rPr>
          <w:sz w:val="24"/>
          <w:szCs w:val="24"/>
        </w:rPr>
        <w:t>, tutti i movimenti finanziari relativi al presente contratto devono essere registrati sul conto corrente dedicato</w:t>
      </w:r>
      <w:r w:rsidR="00A16EA1">
        <w:rPr>
          <w:sz w:val="24"/>
          <w:szCs w:val="24"/>
        </w:rPr>
        <w:t xml:space="preserve"> dal Fornitore</w:t>
      </w:r>
      <w:r w:rsidR="00BB153B">
        <w:rPr>
          <w:sz w:val="24"/>
          <w:szCs w:val="24"/>
        </w:rPr>
        <w:t>, anche in via non esclusiva, alla commessa pubblica in oggetto. Il Fornitore contraente si impegna</w:t>
      </w:r>
      <w:r w:rsidR="00732FC7">
        <w:rPr>
          <w:sz w:val="24"/>
          <w:szCs w:val="24"/>
        </w:rPr>
        <w:t>,</w:t>
      </w:r>
      <w:r w:rsidR="00BB153B">
        <w:rPr>
          <w:sz w:val="24"/>
          <w:szCs w:val="24"/>
        </w:rPr>
        <w:t xml:space="preserve"> a rendere noto - con apposita comunicazione scritta indirizzata all’</w:t>
      </w:r>
      <w:r w:rsidR="00A16EA1">
        <w:rPr>
          <w:sz w:val="24"/>
          <w:szCs w:val="24"/>
        </w:rPr>
        <w:t>Amministrazione</w:t>
      </w:r>
      <w:r w:rsidR="00BB153B">
        <w:rPr>
          <w:sz w:val="24"/>
          <w:szCs w:val="24"/>
        </w:rPr>
        <w:t xml:space="preserve"> e resa dal rappresentante legale ai sensi del </w:t>
      </w:r>
      <w:r w:rsidR="00A16EA1">
        <w:rPr>
          <w:sz w:val="24"/>
          <w:szCs w:val="24"/>
        </w:rPr>
        <w:t>decreto del Presidente della Repubblica 28 dicembre 2000, n. 445</w:t>
      </w:r>
      <w:r w:rsidR="00BB153B">
        <w:rPr>
          <w:sz w:val="24"/>
          <w:szCs w:val="24"/>
        </w:rPr>
        <w:t xml:space="preserve"> - eventuali variazioni dell’istituto di credito o del numero di conto corrente sul quale effettuare i pagamenti, nonché delle persone autorizzate ad operare sul predetto conto corrente. Fino a quando tale comun</w:t>
      </w:r>
      <w:r w:rsidR="00A16EA1">
        <w:rPr>
          <w:sz w:val="24"/>
          <w:szCs w:val="24"/>
        </w:rPr>
        <w:t>icazione non sarà pervenuta alla stessa Amministrazione</w:t>
      </w:r>
      <w:r w:rsidR="00BB153B">
        <w:rPr>
          <w:sz w:val="24"/>
          <w:szCs w:val="24"/>
        </w:rPr>
        <w:t>, i pagamenti effettuati sul numero di conto corrente originariamente indicato avranno effetto liberatorio.</w:t>
      </w:r>
    </w:p>
    <w:p w:rsidR="00BB153B" w:rsidRDefault="00BB153B" w:rsidP="00BB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24"/>
          <w:szCs w:val="24"/>
        </w:rPr>
      </w:pPr>
    </w:p>
    <w:p w:rsidR="00BB153B" w:rsidRPr="00732FC7" w:rsidRDefault="00F4353A" w:rsidP="00BB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24"/>
          <w:szCs w:val="24"/>
        </w:rPr>
      </w:pPr>
      <w:r>
        <w:rPr>
          <w:sz w:val="24"/>
          <w:szCs w:val="24"/>
        </w:rPr>
        <w:t xml:space="preserve">3. </w:t>
      </w:r>
      <w:r w:rsidR="00BB153B" w:rsidRPr="00732FC7">
        <w:rPr>
          <w:sz w:val="24"/>
          <w:szCs w:val="24"/>
        </w:rPr>
        <w:t>Il mancato utilizzo del bonifico bancario o postale ovvero degli altri strumenti idonei a consentire la piena tracciabilità delle operazioni costituisce</w:t>
      </w:r>
      <w:r w:rsidR="00A16EA1" w:rsidRPr="00A16EA1">
        <w:rPr>
          <w:sz w:val="24"/>
          <w:szCs w:val="24"/>
        </w:rPr>
        <w:t xml:space="preserve"> </w:t>
      </w:r>
      <w:r w:rsidR="00A16EA1" w:rsidRPr="00732FC7">
        <w:rPr>
          <w:sz w:val="24"/>
          <w:szCs w:val="24"/>
        </w:rPr>
        <w:t>causa di risoluzione</w:t>
      </w:r>
      <w:r w:rsidR="00A16EA1" w:rsidRPr="00A16EA1">
        <w:rPr>
          <w:sz w:val="24"/>
          <w:szCs w:val="24"/>
        </w:rPr>
        <w:t xml:space="preserve"> </w:t>
      </w:r>
      <w:r w:rsidR="00A16EA1" w:rsidRPr="00732FC7">
        <w:rPr>
          <w:sz w:val="24"/>
          <w:szCs w:val="24"/>
        </w:rPr>
        <w:t>del contratto</w:t>
      </w:r>
      <w:r w:rsidR="00A16EA1">
        <w:rPr>
          <w:sz w:val="24"/>
          <w:szCs w:val="24"/>
        </w:rPr>
        <w:t>, a norma dell’art. 3, comma 9-bis, della legge 13 agosto 2010, n. 136.</w:t>
      </w:r>
    </w:p>
    <w:p w:rsidR="00BB153B" w:rsidRDefault="00BB153B"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E87D14" w:rsidRDefault="00E87D14"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153B" w:rsidRPr="005B077C" w:rsidRDefault="00E87D14" w:rsidP="00F4353A">
      <w:pPr>
        <w:jc w:val="center"/>
        <w:rPr>
          <w:b/>
          <w:sz w:val="24"/>
          <w:szCs w:val="24"/>
        </w:rPr>
      </w:pPr>
      <w:r>
        <w:rPr>
          <w:b/>
          <w:sz w:val="24"/>
          <w:szCs w:val="24"/>
        </w:rPr>
        <w:t xml:space="preserve">Art. </w:t>
      </w:r>
      <w:r w:rsidR="00F4353A">
        <w:rPr>
          <w:b/>
          <w:sz w:val="24"/>
          <w:szCs w:val="24"/>
        </w:rPr>
        <w:t>6</w:t>
      </w:r>
    </w:p>
    <w:p w:rsidR="00BB153B" w:rsidRPr="005B077C" w:rsidRDefault="00732FC7" w:rsidP="00F43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4"/>
          <w:szCs w:val="24"/>
        </w:rPr>
      </w:pPr>
      <w:r>
        <w:rPr>
          <w:b/>
          <w:bCs/>
          <w:sz w:val="24"/>
          <w:szCs w:val="24"/>
        </w:rPr>
        <w:t>C</w:t>
      </w:r>
      <w:r w:rsidRPr="005B077C">
        <w:rPr>
          <w:b/>
          <w:bCs/>
          <w:sz w:val="24"/>
          <w:szCs w:val="24"/>
        </w:rPr>
        <w:t>odice di comportamento</w:t>
      </w:r>
    </w:p>
    <w:p w:rsidR="00BB153B" w:rsidRPr="005B077C" w:rsidRDefault="00BB153B" w:rsidP="00BB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4"/>
          <w:szCs w:val="24"/>
        </w:rPr>
      </w:pPr>
    </w:p>
    <w:p w:rsidR="00BB153B" w:rsidRPr="005B077C" w:rsidRDefault="00F4353A"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Cs w:val="24"/>
        </w:rPr>
      </w:pPr>
      <w:r>
        <w:rPr>
          <w:rFonts w:ascii="Times New Roman" w:hAnsi="Times New Roman"/>
          <w:szCs w:val="24"/>
        </w:rPr>
        <w:t xml:space="preserve">1. </w:t>
      </w:r>
      <w:r w:rsidR="00732FC7">
        <w:rPr>
          <w:rFonts w:ascii="Times New Roman" w:hAnsi="Times New Roman"/>
          <w:szCs w:val="24"/>
        </w:rPr>
        <w:t>L’Affidatario</w:t>
      </w:r>
      <w:r w:rsidR="00BB153B" w:rsidRPr="005B077C">
        <w:rPr>
          <w:rFonts w:ascii="Times New Roman" w:hAnsi="Times New Roman"/>
          <w:szCs w:val="24"/>
        </w:rPr>
        <w:t xml:space="preserve"> dichiara di conoscere e di essere edotto sulle disposizioni di cui al DPR 16 aprile 2013 n. 62, </w:t>
      </w:r>
      <w:r w:rsidR="00A16EA1">
        <w:rPr>
          <w:rFonts w:ascii="Times New Roman" w:hAnsi="Times New Roman"/>
          <w:szCs w:val="24"/>
        </w:rPr>
        <w:t>(</w:t>
      </w:r>
      <w:r w:rsidR="00BB153B" w:rsidRPr="005B077C">
        <w:rPr>
          <w:rFonts w:ascii="Times New Roman" w:hAnsi="Times New Roman"/>
          <w:szCs w:val="24"/>
        </w:rPr>
        <w:t xml:space="preserve">“Regolamento recante codice di comportamento dei dipendenti </w:t>
      </w:r>
      <w:r w:rsidR="00BB153B" w:rsidRPr="005B077C">
        <w:rPr>
          <w:rFonts w:ascii="Times New Roman" w:hAnsi="Times New Roman"/>
          <w:szCs w:val="24"/>
        </w:rPr>
        <w:lastRenderedPageBreak/>
        <w:t>pubblici”</w:t>
      </w:r>
      <w:r w:rsidR="00A16EA1">
        <w:rPr>
          <w:rFonts w:ascii="Times New Roman" w:hAnsi="Times New Roman"/>
          <w:szCs w:val="24"/>
        </w:rPr>
        <w:t>)</w:t>
      </w:r>
      <w:r w:rsidR="00BB153B" w:rsidRPr="005B077C">
        <w:rPr>
          <w:rFonts w:ascii="Times New Roman" w:hAnsi="Times New Roman"/>
          <w:szCs w:val="24"/>
        </w:rPr>
        <w:t xml:space="preserve"> e del “Codice di comportamento di Ente” dell’ACI, disponibili sul sito </w:t>
      </w:r>
      <w:hyperlink r:id="rId9" w:history="1">
        <w:r w:rsidR="00BB153B" w:rsidRPr="00A16EA1">
          <w:rPr>
            <w:rStyle w:val="Collegamentoipertestuale"/>
            <w:rFonts w:ascii="Times New Roman" w:hAnsi="Times New Roman"/>
            <w:i/>
            <w:color w:val="auto"/>
            <w:szCs w:val="24"/>
            <w:u w:val="none"/>
          </w:rPr>
          <w:t>www.aci.it</w:t>
        </w:r>
      </w:hyperlink>
      <w:r w:rsidR="00BB153B" w:rsidRPr="00A16EA1">
        <w:rPr>
          <w:rFonts w:ascii="Times New Roman" w:hAnsi="Times New Roman"/>
          <w:szCs w:val="24"/>
        </w:rPr>
        <w:t xml:space="preserve">, </w:t>
      </w:r>
      <w:r w:rsidR="00BB153B" w:rsidRPr="005B077C">
        <w:rPr>
          <w:rFonts w:ascii="Times New Roman" w:hAnsi="Times New Roman"/>
          <w:szCs w:val="24"/>
        </w:rPr>
        <w:t>nella sezione “Amministrazione Trasparente”.</w:t>
      </w:r>
    </w:p>
    <w:p w:rsidR="00BB153B" w:rsidRPr="005B077C" w:rsidRDefault="00BB153B"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Cs w:val="24"/>
        </w:rPr>
      </w:pPr>
    </w:p>
    <w:p w:rsidR="00381579" w:rsidRDefault="00F4353A"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Cs w:val="24"/>
        </w:rPr>
      </w:pPr>
      <w:r>
        <w:rPr>
          <w:rFonts w:ascii="Times New Roman" w:hAnsi="Times New Roman"/>
          <w:szCs w:val="24"/>
        </w:rPr>
        <w:t xml:space="preserve">2. </w:t>
      </w:r>
      <w:r w:rsidR="00732FC7">
        <w:rPr>
          <w:rFonts w:ascii="Times New Roman" w:hAnsi="Times New Roman"/>
          <w:szCs w:val="24"/>
        </w:rPr>
        <w:t xml:space="preserve">L’Affidatario è tenuto, </w:t>
      </w:r>
      <w:r w:rsidR="00BB153B" w:rsidRPr="005B077C">
        <w:rPr>
          <w:rFonts w:ascii="Times New Roman" w:hAnsi="Times New Roman"/>
          <w:szCs w:val="24"/>
        </w:rPr>
        <w:t>durant</w:t>
      </w:r>
      <w:r w:rsidR="00732FC7">
        <w:rPr>
          <w:rFonts w:ascii="Times New Roman" w:hAnsi="Times New Roman"/>
          <w:szCs w:val="24"/>
        </w:rPr>
        <w:t xml:space="preserve">e l’espletamento del servizio, </w:t>
      </w:r>
      <w:r w:rsidR="00BB153B" w:rsidRPr="005B077C">
        <w:rPr>
          <w:rFonts w:ascii="Times New Roman" w:hAnsi="Times New Roman"/>
          <w:szCs w:val="24"/>
        </w:rPr>
        <w:t>a rispettare e a divulgare</w:t>
      </w:r>
      <w:r w:rsidR="00381579">
        <w:rPr>
          <w:rFonts w:ascii="Times New Roman" w:hAnsi="Times New Roman"/>
          <w:szCs w:val="24"/>
        </w:rPr>
        <w:t>,</w:t>
      </w:r>
      <w:r w:rsidR="00BB153B" w:rsidRPr="005B077C">
        <w:rPr>
          <w:rFonts w:ascii="Times New Roman" w:hAnsi="Times New Roman"/>
          <w:szCs w:val="24"/>
        </w:rPr>
        <w:t xml:space="preserve"> all’interno della pro</w:t>
      </w:r>
      <w:r w:rsidR="00732FC7">
        <w:rPr>
          <w:rFonts w:ascii="Times New Roman" w:hAnsi="Times New Roman"/>
          <w:szCs w:val="24"/>
        </w:rPr>
        <w:t>pria organizzazione</w:t>
      </w:r>
      <w:r w:rsidR="00381579">
        <w:rPr>
          <w:rFonts w:ascii="Times New Roman" w:hAnsi="Times New Roman"/>
          <w:szCs w:val="24"/>
        </w:rPr>
        <w:t xml:space="preserve"> e nei confronti dei propri collaboratori,</w:t>
      </w:r>
      <w:r w:rsidR="00732FC7">
        <w:rPr>
          <w:rFonts w:ascii="Times New Roman" w:hAnsi="Times New Roman"/>
          <w:szCs w:val="24"/>
        </w:rPr>
        <w:t xml:space="preserve"> i predetti </w:t>
      </w:r>
      <w:r w:rsidR="00BB153B" w:rsidRPr="005B077C">
        <w:rPr>
          <w:rFonts w:ascii="Times New Roman" w:hAnsi="Times New Roman"/>
          <w:szCs w:val="24"/>
        </w:rPr>
        <w:t>C</w:t>
      </w:r>
      <w:bookmarkStart w:id="0" w:name="_GoBack"/>
      <w:bookmarkEnd w:id="0"/>
      <w:r w:rsidR="00381579">
        <w:rPr>
          <w:rFonts w:ascii="Times New Roman" w:hAnsi="Times New Roman"/>
          <w:szCs w:val="24"/>
        </w:rPr>
        <w:t>odici di comportamento.</w:t>
      </w:r>
    </w:p>
    <w:p w:rsidR="00381579" w:rsidRDefault="00381579"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Cs w:val="24"/>
        </w:rPr>
      </w:pPr>
    </w:p>
    <w:p w:rsidR="00BB153B" w:rsidRPr="00732FC7" w:rsidRDefault="00381579"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Cs w:val="24"/>
        </w:rPr>
      </w:pPr>
      <w:r>
        <w:rPr>
          <w:rFonts w:ascii="Times New Roman" w:hAnsi="Times New Roman"/>
          <w:szCs w:val="24"/>
        </w:rPr>
        <w:t>3. L</w:t>
      </w:r>
      <w:r w:rsidR="00BB153B" w:rsidRPr="00732FC7">
        <w:rPr>
          <w:rFonts w:ascii="Times New Roman" w:hAnsi="Times New Roman"/>
          <w:szCs w:val="24"/>
        </w:rPr>
        <w:t xml:space="preserve">a violazione </w:t>
      </w:r>
      <w:r w:rsidRPr="00732FC7">
        <w:rPr>
          <w:rFonts w:ascii="Times New Roman" w:hAnsi="Times New Roman"/>
          <w:szCs w:val="24"/>
        </w:rPr>
        <w:t>degli obblighi previsti</w:t>
      </w:r>
      <w:r>
        <w:rPr>
          <w:rFonts w:ascii="Times New Roman" w:hAnsi="Times New Roman"/>
          <w:szCs w:val="24"/>
        </w:rPr>
        <w:t xml:space="preserve"> nei predetti Codici,</w:t>
      </w:r>
      <w:r w:rsidRPr="00732FC7">
        <w:rPr>
          <w:rFonts w:ascii="Times New Roman" w:hAnsi="Times New Roman"/>
          <w:szCs w:val="24"/>
        </w:rPr>
        <w:t xml:space="preserve"> </w:t>
      </w:r>
      <w:r>
        <w:rPr>
          <w:rFonts w:ascii="Times New Roman" w:hAnsi="Times New Roman"/>
          <w:szCs w:val="24"/>
        </w:rPr>
        <w:t xml:space="preserve">da parte del Fornitore e dei propri dipendenti o collaboratori, </w:t>
      </w:r>
      <w:r w:rsidR="00BB153B" w:rsidRPr="00732FC7">
        <w:rPr>
          <w:rFonts w:ascii="Times New Roman" w:hAnsi="Times New Roman"/>
          <w:szCs w:val="24"/>
        </w:rPr>
        <w:t>è causa di risoluzione del contratto.</w:t>
      </w:r>
    </w:p>
    <w:p w:rsidR="00BB153B" w:rsidRDefault="00BB153B" w:rsidP="00F43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4"/>
          <w:szCs w:val="24"/>
        </w:rPr>
      </w:pPr>
    </w:p>
    <w:p w:rsidR="00F4353A" w:rsidRPr="00F4353A" w:rsidRDefault="00F4353A" w:rsidP="00F43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4"/>
          <w:szCs w:val="24"/>
        </w:rPr>
      </w:pPr>
    </w:p>
    <w:p w:rsidR="00BB153B" w:rsidRPr="00F4353A" w:rsidRDefault="00F4353A" w:rsidP="00F4353A">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Pr>
          <w:rFonts w:ascii="Times New Roman" w:hAnsi="Times New Roman"/>
          <w:b/>
          <w:szCs w:val="24"/>
        </w:rPr>
        <w:t>Art. 7</w:t>
      </w:r>
    </w:p>
    <w:p w:rsidR="00E87D14" w:rsidRPr="00F4353A" w:rsidRDefault="00F4353A" w:rsidP="00F4353A">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4353A">
        <w:rPr>
          <w:rFonts w:ascii="Times New Roman" w:hAnsi="Times New Roman"/>
          <w:b/>
          <w:szCs w:val="24"/>
        </w:rPr>
        <w:t>Protezione dei dati personali</w:t>
      </w:r>
    </w:p>
    <w:p w:rsidR="005B077C" w:rsidRPr="00F4353A" w:rsidRDefault="005B077C" w:rsidP="00F4353A">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5B077C" w:rsidRPr="00F4353A" w:rsidRDefault="00F4353A" w:rsidP="00F4353A">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Pr>
          <w:rFonts w:ascii="Times New Roman" w:hAnsi="Times New Roman"/>
          <w:szCs w:val="24"/>
        </w:rPr>
        <w:t>1. L’Amministrazione ed il Fornitore dichiarano di essersi reciprocamente comunicate tutte le informazioni previste dall’art. 13 del decreto legislativo 30 giugno 2003 n. 196 (“Codice in materia di protezione dei dati personali”), ivi comprese quelle relative ai nominativi del Titolare del trattamento e le modalità di esercizio dei diritti dell’interessato</w:t>
      </w:r>
      <w:r w:rsidR="00A16EA1">
        <w:rPr>
          <w:rFonts w:ascii="Times New Roman" w:hAnsi="Times New Roman"/>
          <w:szCs w:val="24"/>
        </w:rPr>
        <w:t>.</w:t>
      </w:r>
    </w:p>
    <w:p w:rsidR="005B077C" w:rsidRPr="00F4353A" w:rsidRDefault="005B077C" w:rsidP="00F4353A">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5B077C" w:rsidRPr="00F4353A" w:rsidRDefault="005B077C"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B077C" w:rsidRPr="00F4353A" w:rsidRDefault="005B077C"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B077C" w:rsidRPr="00F4353A" w:rsidRDefault="005B077C"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B077C" w:rsidRPr="00F4353A" w:rsidRDefault="005B077C"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B077C" w:rsidRPr="00F4353A" w:rsidRDefault="005B077C"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B077C" w:rsidRPr="00F4353A" w:rsidRDefault="005B077C" w:rsidP="00BB153B">
      <w:pPr>
        <w:pStyle w:val="Corpodeltes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sectPr w:rsidR="005B077C" w:rsidRPr="00F4353A" w:rsidSect="00440E70">
      <w:footerReference w:type="default" r:id="rId10"/>
      <w:pgSz w:w="11906" w:h="16838"/>
      <w:pgMar w:top="1134" w:right="1416" w:bottom="709"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70F" w:rsidRDefault="0043470F" w:rsidP="005F1A4E">
      <w:r>
        <w:separator/>
      </w:r>
    </w:p>
  </w:endnote>
  <w:endnote w:type="continuationSeparator" w:id="0">
    <w:p w:rsidR="0043470F" w:rsidRDefault="0043470F" w:rsidP="005F1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4E" w:rsidRDefault="00B85B6A">
    <w:pPr>
      <w:pStyle w:val="Pidipagina"/>
      <w:jc w:val="center"/>
    </w:pPr>
    <w:fldSimple w:instr=" PAGE   \* MERGEFORMAT ">
      <w:r w:rsidR="00D74B7D">
        <w:rPr>
          <w:noProof/>
        </w:rPr>
        <w:t>3</w:t>
      </w:r>
    </w:fldSimple>
  </w:p>
  <w:p w:rsidR="005F1A4E" w:rsidRDefault="005F1A4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70F" w:rsidRDefault="0043470F" w:rsidP="005F1A4E">
      <w:r>
        <w:separator/>
      </w:r>
    </w:p>
  </w:footnote>
  <w:footnote w:type="continuationSeparator" w:id="0">
    <w:p w:rsidR="0043470F" w:rsidRDefault="0043470F" w:rsidP="005F1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54D"/>
    <w:multiLevelType w:val="hybridMultilevel"/>
    <w:tmpl w:val="EF2603E4"/>
    <w:lvl w:ilvl="0" w:tplc="EA70909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FE50630"/>
    <w:multiLevelType w:val="hybridMultilevel"/>
    <w:tmpl w:val="0F1E4C8E"/>
    <w:lvl w:ilvl="0" w:tplc="7F9E4B52">
      <w:start w:val="1"/>
      <w:numFmt w:val="bullet"/>
      <w:lvlText w:val="-"/>
      <w:lvlJc w:val="left"/>
      <w:pPr>
        <w:ind w:left="720" w:hanging="360"/>
      </w:pPr>
      <w:rPr>
        <w:rFonts w:ascii="Tahoma" w:hAnsi="Tahoma" w:cs="Times New Roman" w:hint="default"/>
        <w:b/>
        <w:i w:val="0"/>
        <w:color w:val="1F497D" w:themeColor="text2"/>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5A8F783C"/>
    <w:multiLevelType w:val="hybridMultilevel"/>
    <w:tmpl w:val="D024A22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61862401"/>
    <w:multiLevelType w:val="hybridMultilevel"/>
    <w:tmpl w:val="E22680FE"/>
    <w:lvl w:ilvl="0" w:tplc="B60C702C">
      <w:start w:val="1"/>
      <w:numFmt w:val="lowerLetter"/>
      <w:lvlText w:val="%1)"/>
      <w:lvlJc w:val="left"/>
      <w:pPr>
        <w:tabs>
          <w:tab w:val="num" w:pos="363"/>
        </w:tabs>
        <w:ind w:left="363" w:hanging="360"/>
      </w:pPr>
    </w:lvl>
    <w:lvl w:ilvl="1" w:tplc="04100019">
      <w:start w:val="1"/>
      <w:numFmt w:val="lowerLetter"/>
      <w:lvlText w:val="%2."/>
      <w:lvlJc w:val="left"/>
      <w:pPr>
        <w:tabs>
          <w:tab w:val="num" w:pos="1083"/>
        </w:tabs>
        <w:ind w:left="1083"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90558"/>
    <w:rsid w:val="00002C51"/>
    <w:rsid w:val="00012487"/>
    <w:rsid w:val="00017D7A"/>
    <w:rsid w:val="00043C8D"/>
    <w:rsid w:val="000536F2"/>
    <w:rsid w:val="0005641E"/>
    <w:rsid w:val="00081656"/>
    <w:rsid w:val="0008780C"/>
    <w:rsid w:val="000915CB"/>
    <w:rsid w:val="000945E7"/>
    <w:rsid w:val="00094B74"/>
    <w:rsid w:val="000A1755"/>
    <w:rsid w:val="000B3F8D"/>
    <w:rsid w:val="000B54A0"/>
    <w:rsid w:val="000B7309"/>
    <w:rsid w:val="000D4CEE"/>
    <w:rsid w:val="000D75C9"/>
    <w:rsid w:val="000E239F"/>
    <w:rsid w:val="000E5A79"/>
    <w:rsid w:val="000F0EEC"/>
    <w:rsid w:val="000F384D"/>
    <w:rsid w:val="001063CD"/>
    <w:rsid w:val="00131D5F"/>
    <w:rsid w:val="00155641"/>
    <w:rsid w:val="001603D0"/>
    <w:rsid w:val="00162A4E"/>
    <w:rsid w:val="001B13E8"/>
    <w:rsid w:val="001B3612"/>
    <w:rsid w:val="001B4C5F"/>
    <w:rsid w:val="001D5ED3"/>
    <w:rsid w:val="001E6242"/>
    <w:rsid w:val="001F1CC9"/>
    <w:rsid w:val="00201017"/>
    <w:rsid w:val="00202AA4"/>
    <w:rsid w:val="00225640"/>
    <w:rsid w:val="00251DA5"/>
    <w:rsid w:val="00261209"/>
    <w:rsid w:val="00270399"/>
    <w:rsid w:val="0027542F"/>
    <w:rsid w:val="0027696A"/>
    <w:rsid w:val="00283235"/>
    <w:rsid w:val="0028698E"/>
    <w:rsid w:val="0029157B"/>
    <w:rsid w:val="002B45A6"/>
    <w:rsid w:val="002B7024"/>
    <w:rsid w:val="002C40EA"/>
    <w:rsid w:val="002C6EB5"/>
    <w:rsid w:val="002D1042"/>
    <w:rsid w:val="002D66FC"/>
    <w:rsid w:val="002E52B5"/>
    <w:rsid w:val="002E5595"/>
    <w:rsid w:val="002F34C5"/>
    <w:rsid w:val="002F5D61"/>
    <w:rsid w:val="003134BE"/>
    <w:rsid w:val="00381579"/>
    <w:rsid w:val="003A01EA"/>
    <w:rsid w:val="003B7C3F"/>
    <w:rsid w:val="003E6B93"/>
    <w:rsid w:val="003F16EF"/>
    <w:rsid w:val="003F299A"/>
    <w:rsid w:val="003F353A"/>
    <w:rsid w:val="004019DF"/>
    <w:rsid w:val="004024CD"/>
    <w:rsid w:val="004111F5"/>
    <w:rsid w:val="00416EC5"/>
    <w:rsid w:val="00417600"/>
    <w:rsid w:val="0043470F"/>
    <w:rsid w:val="00440E70"/>
    <w:rsid w:val="00446C56"/>
    <w:rsid w:val="0045005B"/>
    <w:rsid w:val="004621E7"/>
    <w:rsid w:val="004973C2"/>
    <w:rsid w:val="004B1B4D"/>
    <w:rsid w:val="004C2E65"/>
    <w:rsid w:val="004D32C8"/>
    <w:rsid w:val="004E39F8"/>
    <w:rsid w:val="004F4104"/>
    <w:rsid w:val="004F6424"/>
    <w:rsid w:val="004F6B62"/>
    <w:rsid w:val="00503050"/>
    <w:rsid w:val="00504AE8"/>
    <w:rsid w:val="00517868"/>
    <w:rsid w:val="00540B78"/>
    <w:rsid w:val="00547CFA"/>
    <w:rsid w:val="00554A61"/>
    <w:rsid w:val="005553C5"/>
    <w:rsid w:val="005602BD"/>
    <w:rsid w:val="005842BD"/>
    <w:rsid w:val="00585AFF"/>
    <w:rsid w:val="00593158"/>
    <w:rsid w:val="00597390"/>
    <w:rsid w:val="005A53EB"/>
    <w:rsid w:val="005A7299"/>
    <w:rsid w:val="005B077C"/>
    <w:rsid w:val="005B0B85"/>
    <w:rsid w:val="005B0BDB"/>
    <w:rsid w:val="005B1A20"/>
    <w:rsid w:val="005C69F2"/>
    <w:rsid w:val="005D3AD3"/>
    <w:rsid w:val="005E0937"/>
    <w:rsid w:val="005E76F9"/>
    <w:rsid w:val="005F1A4E"/>
    <w:rsid w:val="005F2C3B"/>
    <w:rsid w:val="005F3855"/>
    <w:rsid w:val="006162AF"/>
    <w:rsid w:val="006465CC"/>
    <w:rsid w:val="00654484"/>
    <w:rsid w:val="006639B7"/>
    <w:rsid w:val="006701A3"/>
    <w:rsid w:val="00692BEE"/>
    <w:rsid w:val="006B4D53"/>
    <w:rsid w:val="006C0A77"/>
    <w:rsid w:val="006C497F"/>
    <w:rsid w:val="006D4B5E"/>
    <w:rsid w:val="006D640A"/>
    <w:rsid w:val="006E0DCB"/>
    <w:rsid w:val="007004D7"/>
    <w:rsid w:val="00702269"/>
    <w:rsid w:val="00720B89"/>
    <w:rsid w:val="007318D3"/>
    <w:rsid w:val="00732FC7"/>
    <w:rsid w:val="007366D9"/>
    <w:rsid w:val="00746D4C"/>
    <w:rsid w:val="00763BA9"/>
    <w:rsid w:val="0076650A"/>
    <w:rsid w:val="0077118A"/>
    <w:rsid w:val="00775C93"/>
    <w:rsid w:val="0077637D"/>
    <w:rsid w:val="00783F68"/>
    <w:rsid w:val="00786280"/>
    <w:rsid w:val="007A0D82"/>
    <w:rsid w:val="007B67AB"/>
    <w:rsid w:val="007D2027"/>
    <w:rsid w:val="007F0D47"/>
    <w:rsid w:val="007F79BE"/>
    <w:rsid w:val="00801997"/>
    <w:rsid w:val="008144C9"/>
    <w:rsid w:val="00824614"/>
    <w:rsid w:val="00824781"/>
    <w:rsid w:val="0082511B"/>
    <w:rsid w:val="00830E70"/>
    <w:rsid w:val="008368C1"/>
    <w:rsid w:val="00842D6D"/>
    <w:rsid w:val="0086018A"/>
    <w:rsid w:val="008728CF"/>
    <w:rsid w:val="008B2D8B"/>
    <w:rsid w:val="008C2483"/>
    <w:rsid w:val="008D19EE"/>
    <w:rsid w:val="008E4833"/>
    <w:rsid w:val="00910EE6"/>
    <w:rsid w:val="00911776"/>
    <w:rsid w:val="00915F0E"/>
    <w:rsid w:val="009266EF"/>
    <w:rsid w:val="00934EAF"/>
    <w:rsid w:val="00940A4C"/>
    <w:rsid w:val="00947F6B"/>
    <w:rsid w:val="00963904"/>
    <w:rsid w:val="009724E3"/>
    <w:rsid w:val="009A2374"/>
    <w:rsid w:val="009A3ED9"/>
    <w:rsid w:val="009B3F1A"/>
    <w:rsid w:val="009B4F91"/>
    <w:rsid w:val="009C75A0"/>
    <w:rsid w:val="009D2D56"/>
    <w:rsid w:val="009E3F37"/>
    <w:rsid w:val="009E3FE1"/>
    <w:rsid w:val="009E73E2"/>
    <w:rsid w:val="00A151B9"/>
    <w:rsid w:val="00A16EA1"/>
    <w:rsid w:val="00A32F33"/>
    <w:rsid w:val="00A5273E"/>
    <w:rsid w:val="00A71086"/>
    <w:rsid w:val="00A76595"/>
    <w:rsid w:val="00A903DA"/>
    <w:rsid w:val="00AA2467"/>
    <w:rsid w:val="00AE7DFF"/>
    <w:rsid w:val="00AF1663"/>
    <w:rsid w:val="00B016B9"/>
    <w:rsid w:val="00B0175C"/>
    <w:rsid w:val="00B01FF2"/>
    <w:rsid w:val="00B04C92"/>
    <w:rsid w:val="00B16B67"/>
    <w:rsid w:val="00B20163"/>
    <w:rsid w:val="00B32E44"/>
    <w:rsid w:val="00B34452"/>
    <w:rsid w:val="00B40520"/>
    <w:rsid w:val="00B41EF2"/>
    <w:rsid w:val="00B73ACA"/>
    <w:rsid w:val="00B756CE"/>
    <w:rsid w:val="00B774DC"/>
    <w:rsid w:val="00B85B6A"/>
    <w:rsid w:val="00B91C44"/>
    <w:rsid w:val="00BA7C5A"/>
    <w:rsid w:val="00BB153B"/>
    <w:rsid w:val="00BE7ECD"/>
    <w:rsid w:val="00BF0088"/>
    <w:rsid w:val="00BF2BE1"/>
    <w:rsid w:val="00BF5D35"/>
    <w:rsid w:val="00BF7223"/>
    <w:rsid w:val="00BF7F07"/>
    <w:rsid w:val="00C13FE8"/>
    <w:rsid w:val="00C236C6"/>
    <w:rsid w:val="00C40F9D"/>
    <w:rsid w:val="00C46842"/>
    <w:rsid w:val="00C62DAB"/>
    <w:rsid w:val="00C74B4E"/>
    <w:rsid w:val="00C90558"/>
    <w:rsid w:val="00C93032"/>
    <w:rsid w:val="00CB0F55"/>
    <w:rsid w:val="00CB713F"/>
    <w:rsid w:val="00CD7BFE"/>
    <w:rsid w:val="00CE28C9"/>
    <w:rsid w:val="00CF16FB"/>
    <w:rsid w:val="00CF2196"/>
    <w:rsid w:val="00D1711F"/>
    <w:rsid w:val="00D205DC"/>
    <w:rsid w:val="00D46B1B"/>
    <w:rsid w:val="00D50836"/>
    <w:rsid w:val="00D53434"/>
    <w:rsid w:val="00D60F1D"/>
    <w:rsid w:val="00D64F89"/>
    <w:rsid w:val="00D6526E"/>
    <w:rsid w:val="00D67068"/>
    <w:rsid w:val="00D74B7D"/>
    <w:rsid w:val="00D74E82"/>
    <w:rsid w:val="00D75F5F"/>
    <w:rsid w:val="00D7704D"/>
    <w:rsid w:val="00DB27CC"/>
    <w:rsid w:val="00DB3CC2"/>
    <w:rsid w:val="00DB6228"/>
    <w:rsid w:val="00DC332D"/>
    <w:rsid w:val="00DE4063"/>
    <w:rsid w:val="00DE481D"/>
    <w:rsid w:val="00E15BCA"/>
    <w:rsid w:val="00E21895"/>
    <w:rsid w:val="00E31BFA"/>
    <w:rsid w:val="00E36772"/>
    <w:rsid w:val="00E458BC"/>
    <w:rsid w:val="00E46DEB"/>
    <w:rsid w:val="00E55CDB"/>
    <w:rsid w:val="00E862B9"/>
    <w:rsid w:val="00E86EA0"/>
    <w:rsid w:val="00E87D14"/>
    <w:rsid w:val="00E90F2A"/>
    <w:rsid w:val="00E94DFD"/>
    <w:rsid w:val="00EB6C42"/>
    <w:rsid w:val="00ED3AC3"/>
    <w:rsid w:val="00ED4FA5"/>
    <w:rsid w:val="00ED5AE9"/>
    <w:rsid w:val="00F0124E"/>
    <w:rsid w:val="00F20862"/>
    <w:rsid w:val="00F25EC1"/>
    <w:rsid w:val="00F27BD6"/>
    <w:rsid w:val="00F43418"/>
    <w:rsid w:val="00F4353A"/>
    <w:rsid w:val="00F83E8A"/>
    <w:rsid w:val="00F94DE0"/>
    <w:rsid w:val="00FE0C93"/>
    <w:rsid w:val="00FF1D14"/>
    <w:rsid w:val="00FF4B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0E70"/>
  </w:style>
  <w:style w:type="paragraph" w:styleId="Titolo1">
    <w:name w:val="heading 1"/>
    <w:basedOn w:val="Normale"/>
    <w:next w:val="Normale"/>
    <w:qFormat/>
    <w:rsid w:val="00440E70"/>
    <w:pPr>
      <w:keepNext/>
      <w:jc w:val="both"/>
      <w:outlineLvl w:val="0"/>
    </w:pPr>
    <w:rPr>
      <w:rFonts w:ascii="Arial" w:hAnsi="Arial"/>
      <w:b/>
      <w:sz w:val="24"/>
      <w:u w:val="single"/>
    </w:rPr>
  </w:style>
  <w:style w:type="paragraph" w:styleId="Titolo2">
    <w:name w:val="heading 2"/>
    <w:basedOn w:val="Normale"/>
    <w:next w:val="Normale"/>
    <w:qFormat/>
    <w:rsid w:val="00440E70"/>
    <w:pPr>
      <w:keepNext/>
      <w:jc w:val="both"/>
      <w:outlineLvl w:val="1"/>
    </w:pPr>
    <w:rPr>
      <w:rFonts w:ascii="Arial" w:hAnsi="Arial"/>
      <w:sz w:val="24"/>
    </w:rPr>
  </w:style>
  <w:style w:type="paragraph" w:styleId="Titolo3">
    <w:name w:val="heading 3"/>
    <w:basedOn w:val="Normale"/>
    <w:next w:val="Normale"/>
    <w:qFormat/>
    <w:rsid w:val="00440E70"/>
    <w:pPr>
      <w:keepNext/>
      <w:jc w:val="center"/>
      <w:outlineLvl w:val="2"/>
    </w:pPr>
    <w:rPr>
      <w:rFonts w:ascii="Arial" w:hAnsi="Arial"/>
      <w:b/>
      <w:sz w:val="24"/>
    </w:rPr>
  </w:style>
  <w:style w:type="paragraph" w:styleId="Titolo4">
    <w:name w:val="heading 4"/>
    <w:basedOn w:val="Normale"/>
    <w:next w:val="Normale"/>
    <w:qFormat/>
    <w:rsid w:val="00440E70"/>
    <w:pPr>
      <w:keepNext/>
      <w:jc w:val="both"/>
      <w:outlineLvl w:val="3"/>
    </w:pPr>
    <w:rPr>
      <w:rFonts w:ascii="Arial" w:hAnsi="Arial"/>
      <w:sz w:val="24"/>
      <w:u w:val="single"/>
    </w:rPr>
  </w:style>
  <w:style w:type="paragraph" w:styleId="Titolo5">
    <w:name w:val="heading 5"/>
    <w:basedOn w:val="Normale"/>
    <w:next w:val="Normale"/>
    <w:qFormat/>
    <w:rsid w:val="00440E70"/>
    <w:pPr>
      <w:keepNext/>
      <w:jc w:val="right"/>
      <w:outlineLvl w:val="4"/>
    </w:pPr>
    <w:rPr>
      <w:rFonts w:ascii="Arial" w:hAnsi="Arial"/>
      <w:i/>
      <w:sz w:val="24"/>
    </w:rPr>
  </w:style>
  <w:style w:type="paragraph" w:styleId="Titolo6">
    <w:name w:val="heading 6"/>
    <w:basedOn w:val="Normale"/>
    <w:next w:val="Normale"/>
    <w:qFormat/>
    <w:rsid w:val="00440E70"/>
    <w:pPr>
      <w:keepNext/>
      <w:tabs>
        <w:tab w:val="left" w:pos="1418"/>
      </w:tabs>
      <w:outlineLvl w:val="5"/>
    </w:pPr>
    <w:rPr>
      <w:rFonts w:ascii="Arial" w:hAnsi="Arial"/>
      <w:sz w:val="24"/>
    </w:rPr>
  </w:style>
  <w:style w:type="paragraph" w:styleId="Titolo7">
    <w:name w:val="heading 7"/>
    <w:basedOn w:val="Normale"/>
    <w:next w:val="Normale"/>
    <w:qFormat/>
    <w:rsid w:val="00440E70"/>
    <w:pPr>
      <w:keepNext/>
      <w:jc w:val="center"/>
      <w:outlineLvl w:val="6"/>
    </w:pPr>
    <w:rPr>
      <w:rFonts w:ascii="Arial" w:hAnsi="Arial"/>
      <w:i/>
      <w:sz w:val="24"/>
      <w:u w:val="single"/>
    </w:rPr>
  </w:style>
  <w:style w:type="paragraph" w:styleId="Titolo8">
    <w:name w:val="heading 8"/>
    <w:basedOn w:val="Normale"/>
    <w:next w:val="Normale"/>
    <w:qFormat/>
    <w:rsid w:val="00440E70"/>
    <w:pPr>
      <w:keepNext/>
      <w:ind w:firstLine="4536"/>
      <w:jc w:val="both"/>
      <w:outlineLvl w:val="7"/>
    </w:pPr>
    <w:rPr>
      <w:rFonts w:ascii="Arial" w:hAnsi="Arial"/>
      <w:sz w:val="24"/>
    </w:rPr>
  </w:style>
  <w:style w:type="paragraph" w:styleId="Titolo9">
    <w:name w:val="heading 9"/>
    <w:basedOn w:val="Normale"/>
    <w:next w:val="Normale"/>
    <w:qFormat/>
    <w:rsid w:val="00440E70"/>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440E70"/>
    <w:pPr>
      <w:jc w:val="both"/>
    </w:pPr>
    <w:rPr>
      <w:rFonts w:ascii="Arial" w:hAnsi="Arial"/>
      <w:sz w:val="24"/>
    </w:rPr>
  </w:style>
  <w:style w:type="paragraph" w:customStyle="1" w:styleId="Corpodeltesto21">
    <w:name w:val="Corpo del testo 21"/>
    <w:basedOn w:val="Normale"/>
    <w:rsid w:val="00440E70"/>
    <w:rPr>
      <w:rFonts w:ascii="Arial" w:hAnsi="Arial"/>
      <w:sz w:val="24"/>
    </w:rPr>
  </w:style>
  <w:style w:type="paragraph" w:customStyle="1" w:styleId="Mappadocumento1">
    <w:name w:val="Mappa documento1"/>
    <w:basedOn w:val="Normale"/>
    <w:rsid w:val="00440E70"/>
    <w:pPr>
      <w:shd w:val="clear" w:color="auto" w:fill="000080"/>
    </w:pPr>
    <w:rPr>
      <w:rFonts w:ascii="Tahoma" w:hAnsi="Tahoma"/>
    </w:rPr>
  </w:style>
  <w:style w:type="paragraph" w:styleId="Mappadocumento">
    <w:name w:val="Document Map"/>
    <w:basedOn w:val="Normale"/>
    <w:semiHidden/>
    <w:rsid w:val="00440E70"/>
    <w:pPr>
      <w:shd w:val="clear" w:color="auto" w:fill="000080"/>
    </w:pPr>
    <w:rPr>
      <w:rFonts w:ascii="Tahoma" w:hAnsi="Tahoma"/>
    </w:rPr>
  </w:style>
  <w:style w:type="paragraph" w:styleId="Corpodeltesto2">
    <w:name w:val="Body Text 2"/>
    <w:basedOn w:val="Normale"/>
    <w:semiHidden/>
    <w:rsid w:val="00440E70"/>
    <w:pPr>
      <w:jc w:val="both"/>
    </w:pPr>
    <w:rPr>
      <w:rFonts w:ascii="Arial" w:hAnsi="Arial"/>
      <w:sz w:val="22"/>
    </w:rPr>
  </w:style>
  <w:style w:type="paragraph" w:styleId="Corpodeltesto3">
    <w:name w:val="Body Text 3"/>
    <w:basedOn w:val="Normale"/>
    <w:semiHidden/>
    <w:rsid w:val="00440E70"/>
    <w:pPr>
      <w:tabs>
        <w:tab w:val="left" w:pos="0"/>
        <w:tab w:val="left" w:pos="2880"/>
        <w:tab w:val="left" w:pos="4320"/>
        <w:tab w:val="left" w:pos="5760"/>
        <w:tab w:val="left" w:pos="7200"/>
      </w:tabs>
      <w:spacing w:line="282" w:lineRule="atLeast"/>
      <w:ind w:right="141"/>
      <w:jc w:val="both"/>
    </w:pPr>
    <w:rPr>
      <w:rFonts w:ascii="Arial" w:hAnsi="Arial" w:cs="Arial"/>
      <w:sz w:val="24"/>
    </w:rPr>
  </w:style>
  <w:style w:type="paragraph" w:styleId="Rientrocorpodeltesto2">
    <w:name w:val="Body Text Indent 2"/>
    <w:basedOn w:val="Normale"/>
    <w:semiHidden/>
    <w:rsid w:val="00440E70"/>
    <w:pPr>
      <w:ind w:left="284"/>
    </w:pPr>
    <w:rPr>
      <w:rFonts w:ascii="Arial" w:hAnsi="Arial" w:cs="Arial"/>
      <w:sz w:val="22"/>
    </w:rPr>
  </w:style>
  <w:style w:type="paragraph" w:styleId="Testofumetto">
    <w:name w:val="Balloon Text"/>
    <w:basedOn w:val="Normale"/>
    <w:semiHidden/>
    <w:rsid w:val="00440E70"/>
    <w:rPr>
      <w:rFonts w:ascii="Tahoma" w:hAnsi="Tahoma" w:cs="Tahoma"/>
      <w:sz w:val="16"/>
      <w:szCs w:val="16"/>
    </w:rPr>
  </w:style>
  <w:style w:type="paragraph" w:styleId="Testodelblocco">
    <w:name w:val="Block Text"/>
    <w:basedOn w:val="Normale"/>
    <w:semiHidden/>
    <w:rsid w:val="00440E70"/>
    <w:pPr>
      <w:ind w:left="-284" w:right="284"/>
      <w:jc w:val="both"/>
    </w:pPr>
    <w:rPr>
      <w:rFonts w:ascii="Arial" w:hAnsi="Arial"/>
      <w:sz w:val="24"/>
    </w:rPr>
  </w:style>
  <w:style w:type="paragraph" w:customStyle="1" w:styleId="grassetto">
    <w:name w:val="grassetto"/>
    <w:basedOn w:val="Normale"/>
    <w:rsid w:val="00597390"/>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597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97390"/>
    <w:rPr>
      <w:rFonts w:ascii="Courier New" w:hAnsi="Courier New" w:cs="Courier New"/>
    </w:rPr>
  </w:style>
  <w:style w:type="character" w:customStyle="1" w:styleId="righetta">
    <w:name w:val="righetta"/>
    <w:basedOn w:val="Carpredefinitoparagrafo"/>
    <w:rsid w:val="00597390"/>
  </w:style>
  <w:style w:type="character" w:customStyle="1" w:styleId="righettadx">
    <w:name w:val="righetta_dx"/>
    <w:basedOn w:val="Carpredefinitoparagrafo"/>
    <w:rsid w:val="00597390"/>
  </w:style>
  <w:style w:type="character" w:styleId="Collegamentoipertestuale">
    <w:name w:val="Hyperlink"/>
    <w:basedOn w:val="Carpredefinitoparagrafo"/>
    <w:uiPriority w:val="99"/>
    <w:unhideWhenUsed/>
    <w:rsid w:val="0027696A"/>
    <w:rPr>
      <w:color w:val="0000FF"/>
      <w:u w:val="single"/>
    </w:rPr>
  </w:style>
  <w:style w:type="paragraph" w:styleId="Intestazione">
    <w:name w:val="header"/>
    <w:basedOn w:val="Normale"/>
    <w:link w:val="IntestazioneCarattere"/>
    <w:uiPriority w:val="99"/>
    <w:semiHidden/>
    <w:unhideWhenUsed/>
    <w:rsid w:val="005F1A4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F1A4E"/>
  </w:style>
  <w:style w:type="paragraph" w:styleId="Pidipagina">
    <w:name w:val="footer"/>
    <w:basedOn w:val="Normale"/>
    <w:link w:val="PidipaginaCarattere"/>
    <w:uiPriority w:val="99"/>
    <w:unhideWhenUsed/>
    <w:rsid w:val="005F1A4E"/>
    <w:pPr>
      <w:tabs>
        <w:tab w:val="center" w:pos="4819"/>
        <w:tab w:val="right" w:pos="9638"/>
      </w:tabs>
    </w:pPr>
  </w:style>
  <w:style w:type="character" w:customStyle="1" w:styleId="PidipaginaCarattere">
    <w:name w:val="Piè di pagina Carattere"/>
    <w:basedOn w:val="Carpredefinitoparagrafo"/>
    <w:link w:val="Pidipagina"/>
    <w:uiPriority w:val="99"/>
    <w:rsid w:val="005F1A4E"/>
  </w:style>
  <w:style w:type="paragraph" w:styleId="Rientrocorpodeltesto">
    <w:name w:val="Body Text Indent"/>
    <w:basedOn w:val="Normale"/>
    <w:link w:val="RientrocorpodeltestoCarattere"/>
    <w:uiPriority w:val="99"/>
    <w:semiHidden/>
    <w:unhideWhenUsed/>
    <w:rsid w:val="00BB153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B153B"/>
  </w:style>
  <w:style w:type="paragraph" w:styleId="Titolo">
    <w:name w:val="Title"/>
    <w:basedOn w:val="Normale"/>
    <w:link w:val="TitoloCarattere"/>
    <w:qFormat/>
    <w:rsid w:val="00BB153B"/>
    <w:pPr>
      <w:jc w:val="center"/>
    </w:pPr>
    <w:rPr>
      <w:b/>
      <w:sz w:val="24"/>
    </w:rPr>
  </w:style>
  <w:style w:type="character" w:customStyle="1" w:styleId="TitoloCarattere">
    <w:name w:val="Titolo Carattere"/>
    <w:basedOn w:val="Carpredefinitoparagrafo"/>
    <w:link w:val="Titolo"/>
    <w:rsid w:val="00BB153B"/>
    <w:rPr>
      <w:b/>
      <w:sz w:val="24"/>
    </w:rPr>
  </w:style>
  <w:style w:type="paragraph" w:customStyle="1" w:styleId="Default">
    <w:name w:val="Default"/>
    <w:rsid w:val="00BB153B"/>
    <w:pPr>
      <w:autoSpaceDE w:val="0"/>
      <w:autoSpaceDN w:val="0"/>
      <w:adjustRightInd w:val="0"/>
    </w:pPr>
    <w:rPr>
      <w:rFonts w:ascii="Garamond" w:eastAsiaTheme="minorHAnsi" w:hAnsi="Garamond" w:cs="Garamond"/>
      <w:color w:val="000000"/>
      <w:sz w:val="24"/>
      <w:szCs w:val="24"/>
      <w:lang w:eastAsia="en-US"/>
    </w:rPr>
  </w:style>
  <w:style w:type="character" w:customStyle="1" w:styleId="txql0d">
    <w:name w:val="txql0d"/>
    <w:basedOn w:val="Carpredefinitoparagrafo"/>
    <w:rsid w:val="00B016B9"/>
  </w:style>
  <w:style w:type="paragraph" w:styleId="Paragrafoelenco">
    <w:name w:val="List Paragraph"/>
    <w:basedOn w:val="Normale"/>
    <w:uiPriority w:val="34"/>
    <w:qFormat/>
    <w:rsid w:val="00F94DE0"/>
    <w:pPr>
      <w:ind w:left="720"/>
      <w:contextualSpacing/>
    </w:pPr>
  </w:style>
</w:styles>
</file>

<file path=word/webSettings.xml><?xml version="1.0" encoding="utf-8"?>
<w:webSettings xmlns:r="http://schemas.openxmlformats.org/officeDocument/2006/relationships" xmlns:w="http://schemas.openxmlformats.org/wordprocessingml/2006/main">
  <w:divs>
    <w:div w:id="319189687">
      <w:bodyDiv w:val="1"/>
      <w:marLeft w:val="0"/>
      <w:marRight w:val="0"/>
      <w:marTop w:val="0"/>
      <w:marBottom w:val="0"/>
      <w:divBdr>
        <w:top w:val="none" w:sz="0" w:space="0" w:color="auto"/>
        <w:left w:val="none" w:sz="0" w:space="0" w:color="auto"/>
        <w:bottom w:val="none" w:sz="0" w:space="0" w:color="auto"/>
        <w:right w:val="none" w:sz="0" w:space="0" w:color="auto"/>
      </w:divBdr>
      <w:divsChild>
        <w:div w:id="1117217122">
          <w:marLeft w:val="0"/>
          <w:marRight w:val="0"/>
          <w:marTop w:val="0"/>
          <w:marBottom w:val="0"/>
          <w:divBdr>
            <w:top w:val="none" w:sz="0" w:space="0" w:color="auto"/>
            <w:left w:val="none" w:sz="0" w:space="0" w:color="auto"/>
            <w:bottom w:val="none" w:sz="0" w:space="0" w:color="auto"/>
            <w:right w:val="none" w:sz="0" w:space="0" w:color="auto"/>
          </w:divBdr>
        </w:div>
      </w:divsChild>
    </w:div>
    <w:div w:id="1243566075">
      <w:bodyDiv w:val="1"/>
      <w:marLeft w:val="0"/>
      <w:marRight w:val="0"/>
      <w:marTop w:val="0"/>
      <w:marBottom w:val="0"/>
      <w:divBdr>
        <w:top w:val="none" w:sz="0" w:space="0" w:color="auto"/>
        <w:left w:val="none" w:sz="0" w:space="0" w:color="auto"/>
        <w:bottom w:val="none" w:sz="0" w:space="0" w:color="auto"/>
        <w:right w:val="none" w:sz="0" w:space="0" w:color="auto"/>
      </w:divBdr>
      <w:divsChild>
        <w:div w:id="1063328971">
          <w:marLeft w:val="0"/>
          <w:marRight w:val="0"/>
          <w:marTop w:val="0"/>
          <w:marBottom w:val="0"/>
          <w:divBdr>
            <w:top w:val="none" w:sz="0" w:space="0" w:color="auto"/>
            <w:left w:val="none" w:sz="0" w:space="0" w:color="auto"/>
            <w:bottom w:val="none" w:sz="0" w:space="0" w:color="auto"/>
            <w:right w:val="none" w:sz="0" w:space="0" w:color="auto"/>
          </w:divBdr>
          <w:divsChild>
            <w:div w:id="1579634605">
              <w:marLeft w:val="0"/>
              <w:marRight w:val="0"/>
              <w:marTop w:val="0"/>
              <w:marBottom w:val="0"/>
              <w:divBdr>
                <w:top w:val="none" w:sz="0" w:space="0" w:color="auto"/>
                <w:left w:val="none" w:sz="0" w:space="0" w:color="auto"/>
                <w:bottom w:val="none" w:sz="0" w:space="0" w:color="auto"/>
                <w:right w:val="none" w:sz="0" w:space="0" w:color="auto"/>
              </w:divBdr>
              <w:divsChild>
                <w:div w:id="1780099548">
                  <w:marLeft w:val="0"/>
                  <w:marRight w:val="0"/>
                  <w:marTop w:val="0"/>
                  <w:marBottom w:val="0"/>
                  <w:divBdr>
                    <w:top w:val="none" w:sz="0" w:space="0" w:color="auto"/>
                    <w:left w:val="none" w:sz="0" w:space="0" w:color="auto"/>
                    <w:bottom w:val="none" w:sz="0" w:space="0" w:color="auto"/>
                    <w:right w:val="none" w:sz="0" w:space="0" w:color="auto"/>
                  </w:divBdr>
                  <w:divsChild>
                    <w:div w:id="1342077219">
                      <w:marLeft w:val="0"/>
                      <w:marRight w:val="300"/>
                      <w:marTop w:val="150"/>
                      <w:marBottom w:val="0"/>
                      <w:divBdr>
                        <w:top w:val="none" w:sz="0" w:space="0" w:color="auto"/>
                        <w:left w:val="none" w:sz="0" w:space="0" w:color="auto"/>
                        <w:bottom w:val="none" w:sz="0" w:space="0" w:color="auto"/>
                        <w:right w:val="none" w:sz="0" w:space="0" w:color="auto"/>
                      </w:divBdr>
                      <w:divsChild>
                        <w:div w:id="1979265653">
                          <w:marLeft w:val="0"/>
                          <w:marRight w:val="0"/>
                          <w:marTop w:val="0"/>
                          <w:marBottom w:val="0"/>
                          <w:divBdr>
                            <w:top w:val="none" w:sz="0" w:space="0" w:color="auto"/>
                            <w:left w:val="none" w:sz="0" w:space="0" w:color="auto"/>
                            <w:bottom w:val="none" w:sz="0" w:space="0" w:color="auto"/>
                            <w:right w:val="none" w:sz="0" w:space="0" w:color="auto"/>
                          </w:divBdr>
                          <w:divsChild>
                            <w:div w:id="292833585">
                              <w:marLeft w:val="0"/>
                              <w:marRight w:val="0"/>
                              <w:marTop w:val="0"/>
                              <w:marBottom w:val="0"/>
                              <w:divBdr>
                                <w:top w:val="none" w:sz="0" w:space="0" w:color="auto"/>
                                <w:left w:val="none" w:sz="0" w:space="0" w:color="auto"/>
                                <w:bottom w:val="none" w:sz="0" w:space="0" w:color="auto"/>
                                <w:right w:val="none" w:sz="0" w:space="0" w:color="auto"/>
                              </w:divBdr>
                            </w:div>
                          </w:divsChild>
                        </w:div>
                        <w:div w:id="9276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3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43CE-2F26-44B1-A1FA-77F42E2F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882</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DETERMINAZIONE  N</vt:lpstr>
    </vt:vector>
  </TitlesOfParts>
  <Company>ACI</Company>
  <LinksUpToDate>false</LinksUpToDate>
  <CharactersWithSpaces>5899</CharactersWithSpaces>
  <SharedDoc>false</SharedDoc>
  <HLinks>
    <vt:vector size="6" baseType="variant">
      <vt:variant>
        <vt:i4>7274608</vt:i4>
      </vt:variant>
      <vt:variant>
        <vt:i4>0</vt:i4>
      </vt:variant>
      <vt:variant>
        <vt:i4>0</vt:i4>
      </vt:variant>
      <vt:variant>
        <vt:i4>5</vt:i4>
      </vt:variant>
      <vt:variant>
        <vt:lpwstr>http://www.acquistinretepa.it/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N</dc:title>
  <dc:creator>Automobile Club d'Italia</dc:creator>
  <cp:lastModifiedBy>684716</cp:lastModifiedBy>
  <cp:revision>11</cp:revision>
  <cp:lastPrinted>2017-05-16T08:22:00Z</cp:lastPrinted>
  <dcterms:created xsi:type="dcterms:W3CDTF">2016-07-07T14:24:00Z</dcterms:created>
  <dcterms:modified xsi:type="dcterms:W3CDTF">2017-05-16T08:24:00Z</dcterms:modified>
</cp:coreProperties>
</file>