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DFEFA" w14:textId="77777777" w:rsidR="00A050B1" w:rsidRDefault="00A050B1">
      <w:pPr>
        <w:spacing w:after="0" w:line="240" w:lineRule="auto"/>
        <w:jc w:val="center"/>
        <w:rPr>
          <w:rFonts w:ascii="Arial" w:eastAsia="Arial" w:hAnsi="Arial" w:cs="Arial"/>
          <w:i/>
          <w:iCs/>
          <w:color w:val="000000"/>
          <w:sz w:val="21"/>
          <w:szCs w:val="21"/>
        </w:rPr>
      </w:pPr>
    </w:p>
    <w:p w14:paraId="771BAF15" w14:textId="77777777" w:rsidR="00A050B1" w:rsidRDefault="00C572D0">
      <w:pPr>
        <w:spacing w:after="0" w:line="240" w:lineRule="auto"/>
        <w:jc w:val="center"/>
        <w:rPr>
          <w:i/>
          <w:iCs/>
          <w:color w:val="000000"/>
        </w:rPr>
      </w:pPr>
      <w:r>
        <w:rPr>
          <w:i/>
          <w:iCs/>
          <w:color w:val="000000"/>
        </w:rPr>
        <w:t>Il Commissario Straordinario dell’Automobile Club d'Italia</w:t>
      </w:r>
    </w:p>
    <w:p w14:paraId="7C18B8E7" w14:textId="77777777" w:rsidR="00A050B1" w:rsidRDefault="00A050B1">
      <w:pPr>
        <w:spacing w:after="0" w:line="240" w:lineRule="auto"/>
        <w:jc w:val="center"/>
        <w:rPr>
          <w:i/>
          <w:iCs/>
          <w:color w:val="000000"/>
        </w:rPr>
      </w:pPr>
    </w:p>
    <w:p w14:paraId="5B7A74EC" w14:textId="2B324BEF" w:rsidR="00A050B1" w:rsidRDefault="00C572D0" w:rsidP="00C572D0">
      <w:pPr>
        <w:spacing w:after="0" w:line="240" w:lineRule="auto"/>
        <w:ind w:left="2835" w:right="3542"/>
        <w:rPr>
          <w:color w:val="000000"/>
        </w:rPr>
      </w:pPr>
      <w:r>
        <w:rPr>
          <w:color w:val="000000"/>
        </w:rPr>
        <w:t>Deliberazione n. 317</w:t>
      </w:r>
      <w:r>
        <w:rPr>
          <w:color w:val="000000"/>
        </w:rPr>
        <w:t xml:space="preserve"> </w:t>
      </w:r>
      <w:r>
        <w:rPr>
          <w:color w:val="000000"/>
        </w:rPr>
        <w:t>del 13.11.2025</w:t>
      </w:r>
    </w:p>
    <w:p w14:paraId="03E45715" w14:textId="77777777" w:rsidR="00A050B1" w:rsidRDefault="00A050B1">
      <w:pPr>
        <w:pBdr>
          <w:top w:val="nil"/>
          <w:left w:val="nil"/>
          <w:bottom w:val="nil"/>
          <w:right w:val="nil"/>
          <w:between w:val="nil"/>
        </w:pBdr>
        <w:spacing w:after="0" w:line="240" w:lineRule="auto"/>
        <w:jc w:val="center"/>
        <w:rPr>
          <w:b/>
          <w:bCs/>
          <w:color w:val="000000"/>
        </w:rPr>
      </w:pPr>
    </w:p>
    <w:p w14:paraId="69ED6FD5" w14:textId="77777777" w:rsidR="00A050B1" w:rsidRDefault="00A050B1">
      <w:pPr>
        <w:pBdr>
          <w:top w:val="nil"/>
          <w:left w:val="nil"/>
          <w:bottom w:val="nil"/>
          <w:right w:val="nil"/>
          <w:between w:val="nil"/>
        </w:pBdr>
        <w:spacing w:after="0" w:line="240" w:lineRule="auto"/>
        <w:jc w:val="both"/>
        <w:rPr>
          <w:color w:val="000000"/>
        </w:rPr>
      </w:pPr>
    </w:p>
    <w:p w14:paraId="54E828DA" w14:textId="77777777" w:rsidR="00A050B1" w:rsidRDefault="00C572D0">
      <w:pPr>
        <w:pBdr>
          <w:top w:val="nil"/>
          <w:left w:val="nil"/>
          <w:bottom w:val="nil"/>
          <w:right w:val="nil"/>
          <w:between w:val="nil"/>
        </w:pBdr>
        <w:spacing w:after="0" w:line="240" w:lineRule="auto"/>
        <w:jc w:val="both"/>
        <w:rPr>
          <w:color w:val="000000"/>
        </w:rPr>
      </w:pPr>
      <w:r>
        <w:rPr>
          <w:color w:val="000000"/>
        </w:rPr>
        <w:t>OGGETTO:</w:t>
      </w:r>
      <w:r>
        <w:rPr>
          <w:color w:val="000000"/>
        </w:rPr>
        <w:tab/>
        <w:t xml:space="preserve">Immobile in comproprietà ACI/AC Sassari - Viale Adua n. 32, Sassari (SS). </w:t>
      </w:r>
    </w:p>
    <w:p w14:paraId="6974114E" w14:textId="77777777" w:rsidR="00A050B1" w:rsidRDefault="00C572D0">
      <w:pPr>
        <w:pBdr>
          <w:top w:val="nil"/>
          <w:left w:val="nil"/>
          <w:bottom w:val="nil"/>
          <w:right w:val="nil"/>
          <w:between w:val="nil"/>
        </w:pBdr>
        <w:spacing w:after="0" w:line="240" w:lineRule="auto"/>
        <w:ind w:left="708" w:firstLine="708"/>
        <w:jc w:val="both"/>
        <w:rPr>
          <w:color w:val="000000"/>
        </w:rPr>
      </w:pPr>
      <w:bookmarkStart w:id="0" w:name="_heading=h.25znu8gi11t" w:colFirst="0" w:colLast="0"/>
      <w:bookmarkEnd w:id="0"/>
      <w:r>
        <w:rPr>
          <w:color w:val="000000"/>
        </w:rPr>
        <w:t>Procura speciale per lavori di ristrutturazione e riqualificazione energetica.</w:t>
      </w:r>
    </w:p>
    <w:p w14:paraId="24C8BC92" w14:textId="77777777" w:rsidR="00A050B1" w:rsidRDefault="00A050B1">
      <w:pPr>
        <w:pBdr>
          <w:top w:val="nil"/>
          <w:left w:val="nil"/>
          <w:bottom w:val="nil"/>
          <w:right w:val="nil"/>
          <w:between w:val="nil"/>
        </w:pBdr>
        <w:spacing w:after="0" w:line="240" w:lineRule="auto"/>
        <w:ind w:left="708" w:firstLine="708"/>
        <w:jc w:val="both"/>
        <w:rPr>
          <w:b/>
          <w:bCs/>
          <w:color w:val="000000"/>
        </w:rPr>
      </w:pPr>
    </w:p>
    <w:p w14:paraId="43F701B5" w14:textId="77777777" w:rsidR="00A050B1" w:rsidRDefault="00A050B1">
      <w:pPr>
        <w:pBdr>
          <w:top w:val="nil"/>
          <w:left w:val="nil"/>
          <w:bottom w:val="nil"/>
          <w:right w:val="nil"/>
          <w:between w:val="nil"/>
        </w:pBdr>
        <w:spacing w:after="0" w:line="240" w:lineRule="auto"/>
        <w:jc w:val="both"/>
        <w:rPr>
          <w:b/>
          <w:bCs/>
          <w:color w:val="000000"/>
        </w:rPr>
      </w:pPr>
    </w:p>
    <w:p w14:paraId="76096055" w14:textId="77777777" w:rsidR="00A050B1" w:rsidRDefault="00C572D0">
      <w:pPr>
        <w:shd w:val="clear" w:color="auto" w:fill="FFFFFF"/>
        <w:spacing w:after="0" w:line="240" w:lineRule="auto"/>
        <w:jc w:val="both"/>
        <w:rPr>
          <w:b/>
          <w:bCs/>
          <w:color w:val="000000"/>
        </w:rPr>
      </w:pPr>
      <w:r>
        <w:rPr>
          <w:b/>
          <w:bCs/>
          <w:color w:val="000000"/>
        </w:rPr>
        <w:t xml:space="preserve">VISTO </w:t>
      </w:r>
      <w:r>
        <w:rPr>
          <w:color w:val="000000"/>
        </w:rPr>
        <w:t>il decreto del Presidente del Consiglio dei Ministri del 21 febbraio 2025, registrato alla Corte dei Conti in data 3 marzo 2025, con il quale il sottoscritto è stato nom</w:t>
      </w:r>
      <w:r>
        <w:rPr>
          <w:color w:val="000000"/>
        </w:rPr>
        <w:t>inato Commissario Straordinario dell’Automobile Club d’Italia, con poteri di ordinaria e straordinaria amministrazione e con il compito di assicurare il necessario presidio dell’Ente fino all’insediamento del nuovo Presidente dell’ACI e dei nuovi Organi co</w:t>
      </w:r>
      <w:r>
        <w:rPr>
          <w:color w:val="000000"/>
        </w:rPr>
        <w:t>llegiali di amministrazione, e, comunque, non oltre sei mesi dalla data del decreto stesso, incarico  effettivamente assunto in data 4 marzo 2025;</w:t>
      </w:r>
    </w:p>
    <w:p w14:paraId="60C18614" w14:textId="77777777" w:rsidR="00A050B1" w:rsidRDefault="00A050B1">
      <w:pPr>
        <w:shd w:val="clear" w:color="auto" w:fill="FFFFFF"/>
        <w:spacing w:after="0" w:line="240" w:lineRule="auto"/>
        <w:jc w:val="both"/>
        <w:rPr>
          <w:b/>
          <w:bCs/>
          <w:color w:val="000000"/>
        </w:rPr>
      </w:pPr>
    </w:p>
    <w:p w14:paraId="7B418800" w14:textId="77777777" w:rsidR="00A050B1" w:rsidRDefault="00C572D0">
      <w:pPr>
        <w:shd w:val="clear" w:color="auto" w:fill="FFFFFF"/>
        <w:spacing w:after="0" w:line="240" w:lineRule="auto"/>
        <w:jc w:val="both"/>
        <w:rPr>
          <w:color w:val="000000"/>
        </w:rPr>
      </w:pPr>
      <w:r>
        <w:rPr>
          <w:b/>
          <w:bCs/>
          <w:color w:val="000000"/>
        </w:rPr>
        <w:t>VISTO</w:t>
      </w:r>
      <w:r>
        <w:rPr>
          <w:color w:val="000000"/>
        </w:rPr>
        <w:t xml:space="preserve"> l’articolo 14 del Decreto-legge 30 giugno 2025, n. 96, convertito nella Legge 8 agosto 2025, n. 119 co</w:t>
      </w:r>
      <w:r>
        <w:rPr>
          <w:color w:val="000000"/>
        </w:rPr>
        <w:t>n il quale è stata disposta la proroga della gestione commissariale fino all’insediamento del nuovo Presidente e dei nuovi Organi collegiali di amministrazione dell’Ente;</w:t>
      </w:r>
    </w:p>
    <w:p w14:paraId="1C0B66EE" w14:textId="77777777" w:rsidR="00A050B1" w:rsidRDefault="00A050B1">
      <w:pPr>
        <w:shd w:val="clear" w:color="auto" w:fill="FFFFFF"/>
        <w:spacing w:after="0" w:line="240" w:lineRule="auto"/>
        <w:jc w:val="both"/>
        <w:rPr>
          <w:color w:val="000000"/>
        </w:rPr>
      </w:pPr>
    </w:p>
    <w:p w14:paraId="7C7886E8" w14:textId="77777777" w:rsidR="00A050B1" w:rsidRDefault="00C572D0">
      <w:pPr>
        <w:shd w:val="clear" w:color="auto" w:fill="FFFFFF"/>
        <w:spacing w:after="0" w:line="240" w:lineRule="auto"/>
        <w:jc w:val="both"/>
        <w:rPr>
          <w:color w:val="000000"/>
        </w:rPr>
      </w:pPr>
      <w:r>
        <w:rPr>
          <w:b/>
          <w:bCs/>
          <w:color w:val="000000"/>
        </w:rPr>
        <w:t xml:space="preserve">CONSIDERATO </w:t>
      </w:r>
      <w:r>
        <w:rPr>
          <w:color w:val="000000"/>
        </w:rPr>
        <w:t>che, per l’effetto, rientrano nell’ambito della gestione commissariale l</w:t>
      </w:r>
      <w:r>
        <w:rPr>
          <w:color w:val="000000"/>
        </w:rPr>
        <w:t>e attribuzioni e le competenze riservate agli Organi di amministrazione dell’Ente dalla legge, dallo statuto e dalla regolamentazione interna;</w:t>
      </w:r>
    </w:p>
    <w:p w14:paraId="36DC794E" w14:textId="77777777" w:rsidR="00A050B1" w:rsidRDefault="00A050B1">
      <w:pPr>
        <w:shd w:val="clear" w:color="auto" w:fill="FFFFFF"/>
        <w:spacing w:after="0" w:line="240" w:lineRule="auto"/>
        <w:jc w:val="both"/>
        <w:rPr>
          <w:color w:val="000000"/>
        </w:rPr>
      </w:pPr>
    </w:p>
    <w:p w14:paraId="4326651A" w14:textId="77777777" w:rsidR="00A050B1" w:rsidRDefault="00C572D0">
      <w:pPr>
        <w:shd w:val="clear" w:color="auto" w:fill="FFFFFF"/>
        <w:spacing w:after="0" w:line="240" w:lineRule="auto"/>
        <w:jc w:val="both"/>
        <w:rPr>
          <w:color w:val="000000"/>
        </w:rPr>
      </w:pPr>
      <w:r>
        <w:rPr>
          <w:b/>
          <w:bCs/>
          <w:color w:val="000000"/>
        </w:rPr>
        <w:t>VISTO</w:t>
      </w:r>
      <w:r>
        <w:rPr>
          <w:color w:val="000000"/>
        </w:rPr>
        <w:t>, in particolare, l'art.4, comma 4, del Regolamento di Organizzazione, ai sensi del quale il Presidente nel</w:t>
      </w:r>
      <w:r>
        <w:rPr>
          <w:color w:val="000000"/>
        </w:rPr>
        <w:t xml:space="preserve"> caso di accordi, convenzioni e collaborazioni con gli Automobili Club, adotta, entro i limiti per valore stabiliti dall’Assemblea, i provvedimenti di approvazione ed autorizzazione, comprese le relative autorizzazioni alla spesa;</w:t>
      </w:r>
    </w:p>
    <w:p w14:paraId="33016007" w14:textId="77777777" w:rsidR="00A050B1" w:rsidRDefault="00A050B1">
      <w:pPr>
        <w:shd w:val="clear" w:color="auto" w:fill="FFFFFF"/>
        <w:spacing w:after="0" w:line="240" w:lineRule="auto"/>
        <w:jc w:val="both"/>
        <w:rPr>
          <w:color w:val="000000"/>
        </w:rPr>
      </w:pPr>
    </w:p>
    <w:p w14:paraId="56CDAE41" w14:textId="77777777" w:rsidR="00A050B1" w:rsidRDefault="00C572D0">
      <w:pPr>
        <w:shd w:val="clear" w:color="auto" w:fill="FFFFFF"/>
        <w:spacing w:after="0" w:line="240" w:lineRule="auto"/>
        <w:jc w:val="both"/>
        <w:rPr>
          <w:color w:val="000000"/>
        </w:rPr>
      </w:pPr>
      <w:r>
        <w:rPr>
          <w:b/>
          <w:bCs/>
          <w:color w:val="000000"/>
        </w:rPr>
        <w:t xml:space="preserve">VISTO </w:t>
      </w:r>
      <w:r>
        <w:rPr>
          <w:color w:val="000000"/>
        </w:rPr>
        <w:t>il Regolamento per</w:t>
      </w:r>
      <w:r>
        <w:rPr>
          <w:color w:val="000000"/>
        </w:rPr>
        <w:t xml:space="preserve"> l’adeguamento ai principi generali di razionalizzazione e contenimento della spesa in ACI, per il triennio 2023-2025, approvato dal Consiglio Generale dell’Ente nella seduta del 24 gennaio 2023;</w:t>
      </w:r>
    </w:p>
    <w:p w14:paraId="2BA2D8EB" w14:textId="77777777" w:rsidR="00A050B1" w:rsidRDefault="00A050B1">
      <w:pPr>
        <w:pBdr>
          <w:top w:val="nil"/>
          <w:left w:val="nil"/>
          <w:bottom w:val="nil"/>
          <w:right w:val="nil"/>
          <w:between w:val="nil"/>
        </w:pBdr>
        <w:spacing w:after="0" w:line="240" w:lineRule="auto"/>
        <w:jc w:val="both"/>
        <w:rPr>
          <w:color w:val="000000"/>
        </w:rPr>
      </w:pPr>
    </w:p>
    <w:p w14:paraId="21687907" w14:textId="77777777" w:rsidR="00A050B1" w:rsidRDefault="00C572D0">
      <w:pPr>
        <w:pBdr>
          <w:top w:val="nil"/>
          <w:left w:val="nil"/>
          <w:bottom w:val="nil"/>
          <w:right w:val="nil"/>
          <w:between w:val="nil"/>
        </w:pBdr>
        <w:spacing w:after="0" w:line="240" w:lineRule="auto"/>
        <w:jc w:val="both"/>
        <w:rPr>
          <w:color w:val="1B1C1D"/>
        </w:rPr>
      </w:pPr>
      <w:r>
        <w:rPr>
          <w:b/>
          <w:bCs/>
          <w:color w:val="1B1C1D"/>
        </w:rPr>
        <w:t>VISTO</w:t>
      </w:r>
      <w:r>
        <w:rPr>
          <w:color w:val="1B1C1D"/>
        </w:rPr>
        <w:t xml:space="preserve"> il Regolamento di Amministrazione e Contabilità dell’</w:t>
      </w:r>
      <w:r>
        <w:rPr>
          <w:color w:val="1B1C1D"/>
        </w:rPr>
        <w:t>ACI adottato in applicazione dell’art.13, co.1, lett.o) del decreto legislativo del 29 ottobre 1999, n.419 ed approvato dal Consiglio Generale nella seduta del 18 dicembre 2008 e modificato da ultimo dal Consiglio Generale nella seduta del 23/06/2022;</w:t>
      </w:r>
    </w:p>
    <w:p w14:paraId="3FF7CA39" w14:textId="77777777" w:rsidR="00A050B1" w:rsidRDefault="00A050B1">
      <w:pPr>
        <w:pBdr>
          <w:top w:val="nil"/>
          <w:left w:val="nil"/>
          <w:bottom w:val="nil"/>
          <w:right w:val="nil"/>
          <w:between w:val="nil"/>
        </w:pBdr>
        <w:spacing w:after="0" w:line="240" w:lineRule="auto"/>
        <w:jc w:val="both"/>
        <w:rPr>
          <w:b/>
          <w:bCs/>
          <w:color w:val="1B1C1D"/>
        </w:rPr>
      </w:pPr>
    </w:p>
    <w:p w14:paraId="2015CDE4" w14:textId="77777777" w:rsidR="00A050B1" w:rsidRDefault="00C572D0">
      <w:pPr>
        <w:pBdr>
          <w:top w:val="nil"/>
          <w:left w:val="nil"/>
          <w:bottom w:val="nil"/>
          <w:right w:val="nil"/>
          <w:between w:val="nil"/>
        </w:pBdr>
        <w:spacing w:after="0" w:line="240" w:lineRule="auto"/>
        <w:jc w:val="both"/>
        <w:rPr>
          <w:color w:val="1B1C1D"/>
        </w:rPr>
      </w:pPr>
      <w:r>
        <w:rPr>
          <w:b/>
          <w:bCs/>
          <w:color w:val="1B1C1D"/>
        </w:rPr>
        <w:t>VISTI</w:t>
      </w:r>
      <w:r>
        <w:rPr>
          <w:color w:val="1B1C1D"/>
        </w:rPr>
        <w:t xml:space="preserve"> il Budget annuale per l’anno 2025, composto dal budget economico e dal budget degli investimenti e dismissioni, deliberato all’Assemblea dell’Ente nella seduta del 31/10/2024 e la determinazione del Segretario Generale n.4034 del 04/12/2024, con la q</w:t>
      </w:r>
      <w:r>
        <w:rPr>
          <w:color w:val="1B1C1D"/>
        </w:rPr>
        <w:t>uale è stato assegnato il budget di gestione 2025 ai titolari dei centri di responsabilità;</w:t>
      </w:r>
    </w:p>
    <w:p w14:paraId="7F886DDB" w14:textId="77777777" w:rsidR="00A050B1" w:rsidRDefault="00A050B1">
      <w:pPr>
        <w:pBdr>
          <w:top w:val="nil"/>
          <w:left w:val="nil"/>
          <w:bottom w:val="nil"/>
          <w:right w:val="nil"/>
          <w:between w:val="nil"/>
        </w:pBdr>
        <w:spacing w:after="0" w:line="240" w:lineRule="auto"/>
        <w:jc w:val="both"/>
        <w:rPr>
          <w:color w:val="1B1C1D"/>
        </w:rPr>
      </w:pPr>
    </w:p>
    <w:p w14:paraId="2FEB5615" w14:textId="77777777" w:rsidR="00A050B1" w:rsidRDefault="00C572D0">
      <w:pPr>
        <w:pBdr>
          <w:top w:val="nil"/>
          <w:left w:val="nil"/>
          <w:bottom w:val="nil"/>
          <w:right w:val="nil"/>
          <w:between w:val="nil"/>
        </w:pBdr>
        <w:spacing w:after="0" w:line="240" w:lineRule="auto"/>
        <w:jc w:val="both"/>
        <w:rPr>
          <w:color w:val="1B1C1D"/>
        </w:rPr>
      </w:pPr>
      <w:r>
        <w:rPr>
          <w:b/>
          <w:bCs/>
          <w:color w:val="1B1C1D"/>
        </w:rPr>
        <w:t>VISTI</w:t>
      </w:r>
      <w:r>
        <w:rPr>
          <w:color w:val="1B1C1D"/>
        </w:rPr>
        <w:t xml:space="preserve"> gli articoli 72 e seguenti del Manuale delle procedure negoziali dell’Ente, in merito alla gestione ed amministrazione degli immobili, detenuti a qualsiasi t</w:t>
      </w:r>
      <w:r>
        <w:rPr>
          <w:color w:val="1B1C1D"/>
        </w:rPr>
        <w:t>itolo dall’Ente ed utilizzati per l’espletamento dei propri compiti istituzionali e statutari;</w:t>
      </w:r>
    </w:p>
    <w:p w14:paraId="72523047" w14:textId="77777777" w:rsidR="00A050B1" w:rsidRDefault="00A050B1">
      <w:pPr>
        <w:pBdr>
          <w:top w:val="nil"/>
          <w:left w:val="nil"/>
          <w:bottom w:val="nil"/>
          <w:right w:val="nil"/>
          <w:between w:val="nil"/>
        </w:pBdr>
        <w:spacing w:after="0" w:line="240" w:lineRule="auto"/>
        <w:jc w:val="both"/>
        <w:rPr>
          <w:color w:val="1B1C1D"/>
        </w:rPr>
      </w:pPr>
    </w:p>
    <w:p w14:paraId="56130D07" w14:textId="77777777" w:rsidR="00A050B1" w:rsidRDefault="00C572D0">
      <w:pPr>
        <w:pBdr>
          <w:top w:val="nil"/>
          <w:left w:val="nil"/>
          <w:bottom w:val="nil"/>
          <w:right w:val="nil"/>
          <w:between w:val="nil"/>
        </w:pBdr>
        <w:spacing w:after="0" w:line="240" w:lineRule="auto"/>
        <w:jc w:val="both"/>
        <w:rPr>
          <w:color w:val="1B1C1D"/>
        </w:rPr>
      </w:pPr>
      <w:r>
        <w:rPr>
          <w:b/>
          <w:bCs/>
          <w:color w:val="1B1C1D"/>
        </w:rPr>
        <w:lastRenderedPageBreak/>
        <w:t>VISTA</w:t>
      </w:r>
      <w:r>
        <w:rPr>
          <w:color w:val="1B1C1D"/>
        </w:rPr>
        <w:t xml:space="preserve"> la vigente Convenzione stipulata, secondo le regole dell'in house providing, tra ACI e ACI Progei Spa in data 16/06/2021 e vigente per il periodo 2021-202</w:t>
      </w:r>
      <w:r>
        <w:rPr>
          <w:color w:val="1B1C1D"/>
        </w:rPr>
        <w:t>6 ed, in particolare, l'art 2 che affida alla Società Progei, tra gli altri servizi ed interventi, l'esecuzione delle opere di ristrutturazione, adeguamento, restauro conservativo, riqualificazione e manutenzione degli immobili di proprietà di ACI e di que</w:t>
      </w:r>
      <w:r>
        <w:rPr>
          <w:color w:val="1B1C1D"/>
        </w:rPr>
        <w:t>lli adibiti ad Uffici dell'Ente, nonché i servizi tecnico- professionali concernenti la gestione, la progettazione, l'espletamento di tutte le pratiche prescritte per ottenere autorizzazioni, concessioni, permessi ed ogni altra connessa attività di assiste</w:t>
      </w:r>
      <w:r>
        <w:rPr>
          <w:color w:val="1B1C1D"/>
        </w:rPr>
        <w:t>nza tecnico-professionale ed economica;</w:t>
      </w:r>
    </w:p>
    <w:p w14:paraId="33E79B7D" w14:textId="77777777" w:rsidR="00A050B1" w:rsidRDefault="00A050B1">
      <w:pPr>
        <w:pBdr>
          <w:top w:val="nil"/>
          <w:left w:val="nil"/>
          <w:bottom w:val="nil"/>
          <w:right w:val="nil"/>
          <w:between w:val="nil"/>
        </w:pBdr>
        <w:spacing w:after="0" w:line="240" w:lineRule="auto"/>
        <w:jc w:val="both"/>
        <w:rPr>
          <w:color w:val="1B1C1D"/>
        </w:rPr>
      </w:pPr>
    </w:p>
    <w:p w14:paraId="5744CAFF" w14:textId="77777777" w:rsidR="00A050B1" w:rsidRDefault="00C572D0">
      <w:pPr>
        <w:pBdr>
          <w:top w:val="nil"/>
          <w:left w:val="nil"/>
          <w:bottom w:val="nil"/>
          <w:right w:val="nil"/>
          <w:between w:val="nil"/>
        </w:pBdr>
        <w:spacing w:after="0" w:line="240" w:lineRule="auto"/>
        <w:jc w:val="both"/>
      </w:pPr>
      <w:r>
        <w:rPr>
          <w:b/>
          <w:bCs/>
        </w:rPr>
        <w:t>PREMESSO</w:t>
      </w:r>
      <w:r>
        <w:t xml:space="preserve"> che l'Automobile Club d'Italia e l'Automobile Club di Sassari sono comproprietari, in regime di comunione pro-indiviso al 50%, di un edificio, destinato a sede degli uffici del Pubblico Registro Automobilis</w:t>
      </w:r>
      <w:r>
        <w:t>tico di Sassari e dello stesso AC Sassari, sito in Sassari, Viale Adua n. 32;</w:t>
      </w:r>
    </w:p>
    <w:p w14:paraId="052C8882" w14:textId="77777777" w:rsidR="00A050B1" w:rsidRDefault="00A050B1">
      <w:pPr>
        <w:pBdr>
          <w:top w:val="nil"/>
          <w:left w:val="nil"/>
          <w:bottom w:val="nil"/>
          <w:right w:val="nil"/>
          <w:between w:val="nil"/>
        </w:pBdr>
        <w:spacing w:after="0" w:line="240" w:lineRule="auto"/>
        <w:jc w:val="both"/>
      </w:pPr>
    </w:p>
    <w:p w14:paraId="187D9DF9" w14:textId="77777777" w:rsidR="00A050B1" w:rsidRDefault="00C572D0">
      <w:pPr>
        <w:pBdr>
          <w:top w:val="nil"/>
          <w:left w:val="nil"/>
          <w:bottom w:val="nil"/>
          <w:right w:val="nil"/>
          <w:between w:val="nil"/>
        </w:pBdr>
        <w:spacing w:after="0" w:line="240" w:lineRule="auto"/>
        <w:jc w:val="both"/>
      </w:pPr>
      <w:r>
        <w:rPr>
          <w:b/>
          <w:bCs/>
        </w:rPr>
        <w:t>PRESO ATTO</w:t>
      </w:r>
      <w:r>
        <w:t xml:space="preserve"> di quanto esposto dalla Direzione Amministrazione e Patrimonio con nota prot. 1292/25 del 20/10/2025, dalla quale si rileva che il suddetto edificio, costruito da ent</w:t>
      </w:r>
      <w:r>
        <w:t>rambi gli Enti tra gli anni '60 e '70, necessita di estesi lavori di manutenzione straordinaria che prevedono opere essenziali per garantire la conservazione dell'edificio stesso, migliorarne l'efficienza energetica e renderlo conforme alle normative sulle</w:t>
      </w:r>
      <w:r>
        <w:t xml:space="preserve"> barriere architettoniche stabilite dal Decreto Ministeriale 236 del 14 giugno 1989;</w:t>
      </w:r>
    </w:p>
    <w:p w14:paraId="26221C85" w14:textId="77777777" w:rsidR="00A050B1" w:rsidRDefault="00A050B1">
      <w:pPr>
        <w:pBdr>
          <w:top w:val="nil"/>
          <w:left w:val="nil"/>
          <w:bottom w:val="nil"/>
          <w:right w:val="nil"/>
          <w:between w:val="nil"/>
        </w:pBdr>
        <w:spacing w:after="0" w:line="240" w:lineRule="auto"/>
        <w:jc w:val="both"/>
      </w:pPr>
    </w:p>
    <w:p w14:paraId="05ACE39A" w14:textId="77777777" w:rsidR="00A050B1" w:rsidRDefault="00C572D0">
      <w:pPr>
        <w:pBdr>
          <w:top w:val="nil"/>
          <w:left w:val="nil"/>
          <w:bottom w:val="nil"/>
          <w:right w:val="nil"/>
          <w:between w:val="nil"/>
        </w:pBdr>
        <w:spacing w:after="0" w:line="240" w:lineRule="auto"/>
        <w:jc w:val="both"/>
      </w:pPr>
      <w:r>
        <w:rPr>
          <w:b/>
          <w:bCs/>
        </w:rPr>
        <w:t>PRESO ATTO</w:t>
      </w:r>
      <w:r>
        <w:t xml:space="preserve"> che l'Ente, quale comproprietario dell'immobile, in virtù della vigente Convenzione del 2021, in attuazione del Piano di Valorizzazione del patrimonio immobili</w:t>
      </w:r>
      <w:r>
        <w:t>are ACI attraverso iniziative di miglioramento e di efficientamento energetico dei beni destinati ad uso istituzionale, ha incaricato ACI Progei S.p.A. di procedere a tutte le preliminari verifiche tecniche sull'immobile al fine di individuare gli interven</w:t>
      </w:r>
      <w:r>
        <w:t>ti necessari;</w:t>
      </w:r>
    </w:p>
    <w:p w14:paraId="54A430C8" w14:textId="77777777" w:rsidR="00A050B1" w:rsidRDefault="00A050B1">
      <w:pPr>
        <w:pBdr>
          <w:top w:val="nil"/>
          <w:left w:val="nil"/>
          <w:bottom w:val="nil"/>
          <w:right w:val="nil"/>
          <w:between w:val="nil"/>
        </w:pBdr>
        <w:spacing w:after="0" w:line="240" w:lineRule="auto"/>
        <w:jc w:val="both"/>
      </w:pPr>
    </w:p>
    <w:p w14:paraId="39F05E72" w14:textId="77777777" w:rsidR="00A050B1" w:rsidRDefault="00C572D0">
      <w:pPr>
        <w:pBdr>
          <w:top w:val="nil"/>
          <w:left w:val="nil"/>
          <w:bottom w:val="nil"/>
          <w:right w:val="nil"/>
          <w:between w:val="nil"/>
        </w:pBdr>
        <w:spacing w:after="0" w:line="240" w:lineRule="auto"/>
        <w:jc w:val="both"/>
      </w:pPr>
      <w:r>
        <w:rPr>
          <w:b/>
          <w:bCs/>
        </w:rPr>
        <w:t>VISTI</w:t>
      </w:r>
      <w:r>
        <w:t xml:space="preserve"> l'art. 7 e l'art. 64, comma 2, del D.Lgs. n. 36/2023 e l'art. 15 della L. 241/1990 e s.m.i., - i quali stabiliscono che le amministrazioni pubbliche possano regolare, mediante accordo, la realizzazione di interessi comuni alle parti, con divisione di comp</w:t>
      </w:r>
      <w:r>
        <w:t>iti e di responsabilità nel rispetto dei limiti previsti dall'assetto normativo e senza interferire con gli interessi salvaguardati dalla disciplina in tema di contratti pubblici;</w:t>
      </w:r>
    </w:p>
    <w:p w14:paraId="55640392" w14:textId="77777777" w:rsidR="00A050B1" w:rsidRDefault="00A050B1">
      <w:pPr>
        <w:pBdr>
          <w:top w:val="nil"/>
          <w:left w:val="nil"/>
          <w:bottom w:val="nil"/>
          <w:right w:val="nil"/>
          <w:between w:val="nil"/>
        </w:pBdr>
        <w:spacing w:after="0" w:line="240" w:lineRule="auto"/>
        <w:jc w:val="both"/>
      </w:pPr>
    </w:p>
    <w:p w14:paraId="78E9CECE" w14:textId="77777777" w:rsidR="00A050B1" w:rsidRDefault="00C572D0">
      <w:pPr>
        <w:spacing w:after="0" w:line="240" w:lineRule="auto"/>
        <w:jc w:val="both"/>
      </w:pPr>
      <w:r>
        <w:rPr>
          <w:b/>
          <w:bCs/>
        </w:rPr>
        <w:t xml:space="preserve">CONSTATATO </w:t>
      </w:r>
      <w:r>
        <w:t>che, con deliberazione n.8184 del 13/07/2023 del Presidente dell</w:t>
      </w:r>
      <w:r>
        <w:t>’ACI, è stato approvato il testo dell’Accordo tra Automobile Club d’Italia e Automobile Club Sassari per lavori di manutenzione straordinaria da realizzare presso l’immobile, detenuto in comproprietà, sito in Sassari, Viale Adua n.32, al fine regolamentare</w:t>
      </w:r>
      <w:r>
        <w:t xml:space="preserve"> la collaborazione tra le Parti per le fasi di progettazione, affidamento ed esecuzione dei lavori di manutenzione del fabbricato in oggetto;</w:t>
      </w:r>
    </w:p>
    <w:p w14:paraId="3CAF9BB7" w14:textId="77777777" w:rsidR="00A050B1" w:rsidRDefault="00A050B1">
      <w:pPr>
        <w:spacing w:after="0" w:line="240" w:lineRule="auto"/>
        <w:jc w:val="both"/>
      </w:pPr>
    </w:p>
    <w:p w14:paraId="37F57E18" w14:textId="77777777" w:rsidR="00A050B1" w:rsidRDefault="00C572D0">
      <w:pPr>
        <w:spacing w:after="0" w:line="240" w:lineRule="auto"/>
        <w:jc w:val="both"/>
      </w:pPr>
      <w:r>
        <w:rPr>
          <w:b/>
          <w:bCs/>
        </w:rPr>
        <w:t>PRESO ATTO</w:t>
      </w:r>
      <w:r>
        <w:t xml:space="preserve"> che in tale Accordo è stato convenuto che:</w:t>
      </w:r>
    </w:p>
    <w:p w14:paraId="5FF3248D" w14:textId="77777777" w:rsidR="00A050B1" w:rsidRDefault="00A050B1">
      <w:pPr>
        <w:spacing w:after="0" w:line="240" w:lineRule="auto"/>
        <w:jc w:val="both"/>
      </w:pPr>
    </w:p>
    <w:p w14:paraId="0DCE1A28" w14:textId="77777777" w:rsidR="00A050B1" w:rsidRDefault="00C572D0">
      <w:pPr>
        <w:numPr>
          <w:ilvl w:val="0"/>
          <w:numId w:val="1"/>
        </w:numPr>
        <w:pBdr>
          <w:top w:val="nil"/>
          <w:left w:val="nil"/>
          <w:bottom w:val="nil"/>
          <w:right w:val="nil"/>
          <w:between w:val="nil"/>
        </w:pBdr>
        <w:spacing w:after="0" w:line="240" w:lineRule="auto"/>
        <w:jc w:val="both"/>
        <w:rPr>
          <w:color w:val="000000"/>
        </w:rPr>
      </w:pPr>
      <w:r>
        <w:rPr>
          <w:color w:val="000000"/>
        </w:rPr>
        <w:t>AC Sassari conferisce mandato all'ACI per la gestione del procedimento di esecuzione di lavori di manutenzione straordinaria delle facciate, dei terrazzi di copertura e per la realizzazione di una rampa di accesso per portatori di handicap, dell'edificio i</w:t>
      </w:r>
      <w:r>
        <w:rPr>
          <w:color w:val="000000"/>
        </w:rPr>
        <w:t>n oggetto e che ACI conferisce incarico di eseguire tali lavori alla propria società in house ACI Progei Spa;</w:t>
      </w:r>
    </w:p>
    <w:p w14:paraId="36CE1758" w14:textId="77777777" w:rsidR="00A050B1" w:rsidRDefault="00A050B1">
      <w:pPr>
        <w:spacing w:after="0" w:line="240" w:lineRule="auto"/>
        <w:jc w:val="both"/>
      </w:pPr>
    </w:p>
    <w:p w14:paraId="1B626842" w14:textId="77777777" w:rsidR="00A050B1" w:rsidRDefault="00C572D0">
      <w:pPr>
        <w:numPr>
          <w:ilvl w:val="0"/>
          <w:numId w:val="1"/>
        </w:numPr>
        <w:pBdr>
          <w:top w:val="nil"/>
          <w:left w:val="nil"/>
          <w:bottom w:val="nil"/>
          <w:right w:val="nil"/>
          <w:between w:val="nil"/>
        </w:pBdr>
        <w:spacing w:after="0" w:line="240" w:lineRule="auto"/>
        <w:jc w:val="both"/>
        <w:rPr>
          <w:color w:val="000000"/>
        </w:rPr>
      </w:pPr>
      <w:r>
        <w:rPr>
          <w:color w:val="000000"/>
        </w:rPr>
        <w:t>ACI Progei, quale stazione appaltante ai sensi dell'art.27 della vigente Convenzione con ACI, gestisce tutte le attività di progettazione, affida</w:t>
      </w:r>
      <w:r>
        <w:rPr>
          <w:color w:val="000000"/>
        </w:rPr>
        <w:t>mento, esecuzione dell'appalto e collaudo finale dei lavori in argomento, in conformità alle norme del Codice dei Contratti pubblici, nel rispetto delle prescrizioni in materia di trasparenza e pubblicità dei contratti pubblici, di attuazione della normati</w:t>
      </w:r>
      <w:r>
        <w:rPr>
          <w:color w:val="000000"/>
        </w:rPr>
        <w:t>va sulla trasparenza, sulla prevenzione e repressione della corruzione e dell'illegalità nella pubblica amministrazione;</w:t>
      </w:r>
    </w:p>
    <w:p w14:paraId="294664EC" w14:textId="77777777" w:rsidR="00A050B1" w:rsidRDefault="00A050B1">
      <w:pPr>
        <w:spacing w:after="0" w:line="240" w:lineRule="auto"/>
        <w:jc w:val="both"/>
      </w:pPr>
    </w:p>
    <w:p w14:paraId="0C9A8D60" w14:textId="77777777" w:rsidR="00A050B1" w:rsidRDefault="00C572D0">
      <w:pPr>
        <w:numPr>
          <w:ilvl w:val="0"/>
          <w:numId w:val="1"/>
        </w:numPr>
        <w:pBdr>
          <w:top w:val="nil"/>
          <w:left w:val="nil"/>
          <w:bottom w:val="nil"/>
          <w:right w:val="nil"/>
          <w:between w:val="nil"/>
        </w:pBdr>
        <w:spacing w:after="0" w:line="240" w:lineRule="auto"/>
        <w:jc w:val="both"/>
        <w:rPr>
          <w:color w:val="000000"/>
        </w:rPr>
      </w:pPr>
      <w:r>
        <w:rPr>
          <w:color w:val="000000"/>
        </w:rPr>
        <w:t>AC Sassari delega ACI a curare ed attivare i procedimenti autorizzativi relativi alla realizzazione delle opere, l'acquisizione di att</w:t>
      </w:r>
      <w:r>
        <w:rPr>
          <w:color w:val="000000"/>
        </w:rPr>
        <w:t>i di assenso, pareri, concessioni, autorizzazioni, licenze, nulla-osta e approvazioni comunque denominate, e conviene che, al fine di semplificare la procedura, la relativa sottoscrizione delle istanze o le eventuali deleghe a professionisti, incaricati da</w:t>
      </w:r>
      <w:r>
        <w:rPr>
          <w:color w:val="000000"/>
        </w:rPr>
        <w:t xml:space="preserve"> ACI Progei Spa, siano rilasciate dal Presidente di ACI, in qualità di legale rappresentate dell'Ente comproprietario dell'immobile;</w:t>
      </w:r>
    </w:p>
    <w:p w14:paraId="202E54F9" w14:textId="77777777" w:rsidR="00A050B1" w:rsidRDefault="00A050B1">
      <w:pPr>
        <w:spacing w:after="0" w:line="240" w:lineRule="auto"/>
        <w:jc w:val="both"/>
      </w:pPr>
    </w:p>
    <w:p w14:paraId="2C7E97AB" w14:textId="77777777" w:rsidR="00A050B1" w:rsidRDefault="00C572D0">
      <w:pPr>
        <w:numPr>
          <w:ilvl w:val="0"/>
          <w:numId w:val="1"/>
        </w:numPr>
        <w:pBdr>
          <w:top w:val="nil"/>
          <w:left w:val="nil"/>
          <w:bottom w:val="nil"/>
          <w:right w:val="nil"/>
          <w:between w:val="nil"/>
        </w:pBdr>
        <w:spacing w:after="0" w:line="240" w:lineRule="auto"/>
        <w:jc w:val="both"/>
        <w:rPr>
          <w:color w:val="000000"/>
        </w:rPr>
      </w:pPr>
      <w:bookmarkStart w:id="1" w:name="_heading=h.152thbbf8i65" w:colFirst="0" w:colLast="0"/>
      <w:bookmarkEnd w:id="1"/>
      <w:r>
        <w:rPr>
          <w:color w:val="000000"/>
        </w:rPr>
        <w:t xml:space="preserve">il corrispettivo complessivo d'appalto viene anticipato da ACI, che ricopre, in forza della suddetta Convenzione vigente, </w:t>
      </w:r>
      <w:r>
        <w:rPr>
          <w:color w:val="000000"/>
        </w:rPr>
        <w:t>il ruolo di soggetto convenzionante che svolge l'attività di direzione, coordinamento e controllo della società ACI Progei S.p.A. ed AC Sassari provvederà a rimborsare ad ACI il 50% di tutte le spese dalla medesima versate ad ACI Progei S.p.A per l'esecuzi</w:t>
      </w:r>
      <w:r>
        <w:rPr>
          <w:color w:val="000000"/>
        </w:rPr>
        <w:t xml:space="preserve">one dei lavori in argomento, </w:t>
      </w:r>
      <w:r>
        <w:t>al netto di eventuali detrazioni fiscali, al termine dell’appalto e a seguito del collaudo o dell’emissione del certificato di regolare esecuzione,</w:t>
      </w:r>
      <w:r>
        <w:rPr>
          <w:color w:val="000000"/>
        </w:rPr>
        <w:t xml:space="preserve"> sulla base della sua quota di proprietà dell'immobile ai sensi dell'art. 1101 c</w:t>
      </w:r>
      <w:r>
        <w:rPr>
          <w:color w:val="000000"/>
        </w:rPr>
        <w:t>.c.;</w:t>
      </w:r>
    </w:p>
    <w:p w14:paraId="0F8D5257" w14:textId="77777777" w:rsidR="00A050B1" w:rsidRDefault="00A050B1">
      <w:pPr>
        <w:pBdr>
          <w:top w:val="nil"/>
          <w:left w:val="nil"/>
          <w:bottom w:val="nil"/>
          <w:right w:val="nil"/>
          <w:between w:val="nil"/>
        </w:pBdr>
        <w:spacing w:after="0"/>
        <w:ind w:left="720"/>
        <w:rPr>
          <w:color w:val="000000"/>
        </w:rPr>
      </w:pPr>
    </w:p>
    <w:p w14:paraId="3B9C9791" w14:textId="77777777" w:rsidR="00A050B1" w:rsidRDefault="00C572D0">
      <w:pPr>
        <w:spacing w:after="0" w:line="240" w:lineRule="auto"/>
        <w:jc w:val="both"/>
      </w:pPr>
      <w:r>
        <w:rPr>
          <w:b/>
          <w:bCs/>
        </w:rPr>
        <w:t>CONSTATATO</w:t>
      </w:r>
      <w:r>
        <w:t xml:space="preserve"> che ACI Progei S.p.A. ha affidato un incarico professionale all'ing. Alessandro Scodino (iscritto all’Ordine provinciale degli ingegneri di Sassari al n. 960) per le attività di progettazione, direzione dei lavori e la cura degli adempimen</w:t>
      </w:r>
      <w:r>
        <w:t>ti amministrativi necessari;</w:t>
      </w:r>
    </w:p>
    <w:p w14:paraId="016F65DA" w14:textId="77777777" w:rsidR="00A050B1" w:rsidRDefault="00A050B1">
      <w:pPr>
        <w:spacing w:after="0" w:line="240" w:lineRule="auto"/>
        <w:jc w:val="both"/>
      </w:pPr>
    </w:p>
    <w:p w14:paraId="29A31D4F" w14:textId="77777777" w:rsidR="00A050B1" w:rsidRDefault="00C572D0">
      <w:pPr>
        <w:spacing w:after="0" w:line="240" w:lineRule="auto"/>
        <w:jc w:val="both"/>
      </w:pPr>
      <w:r>
        <w:rPr>
          <w:b/>
          <w:bCs/>
        </w:rPr>
        <w:t>DATO ATTO</w:t>
      </w:r>
      <w:r>
        <w:t xml:space="preserve"> che, ai sensi degli artt. 11 e 23 del D.P.R. n. 380/2001 (T.U.E.), il proprietario o avente titolo è tenuto a presentare la Segnalazione Certificata di Inizio Attività (SCIA) presso lo Sportello Unico per le Attività</w:t>
      </w:r>
      <w:r>
        <w:t xml:space="preserve"> Produttive e per l’Edilizia (SUAPE) del Comune di Sassari, almeno trenta giorni prima dell'inizio dei lavori;</w:t>
      </w:r>
    </w:p>
    <w:p w14:paraId="71A8339E" w14:textId="77777777" w:rsidR="00A050B1" w:rsidRDefault="00A050B1">
      <w:pPr>
        <w:spacing w:after="0" w:line="240" w:lineRule="auto"/>
        <w:jc w:val="both"/>
      </w:pPr>
    </w:p>
    <w:p w14:paraId="5CD12A85" w14:textId="77777777" w:rsidR="00A050B1" w:rsidRDefault="00C572D0">
      <w:pPr>
        <w:spacing w:after="0" w:line="240" w:lineRule="auto"/>
        <w:jc w:val="both"/>
      </w:pPr>
      <w:r>
        <w:rPr>
          <w:b/>
          <w:bCs/>
        </w:rPr>
        <w:t>CONSIDERATO</w:t>
      </w:r>
      <w:r>
        <w:t xml:space="preserve"> che tale SCIA deve essere corredata da una relazione asseverata e dai relativi elaborati progettuali, a firma di un progettista abil</w:t>
      </w:r>
      <w:r>
        <w:t>itato, i quali attestino la conformità delle opere da eseguire agli strumenti urbanistici, ai regolamenti edilizi vigenti e adottati, nonché alle norme di sicurezza e igienico-sanitarie.</w:t>
      </w:r>
    </w:p>
    <w:p w14:paraId="5F592B1F" w14:textId="77777777" w:rsidR="00A050B1" w:rsidRDefault="00A050B1">
      <w:pPr>
        <w:spacing w:after="0" w:line="240" w:lineRule="auto"/>
        <w:jc w:val="both"/>
      </w:pPr>
    </w:p>
    <w:p w14:paraId="7AD8394C" w14:textId="77777777" w:rsidR="00A050B1" w:rsidRDefault="00C572D0">
      <w:pPr>
        <w:spacing w:after="0" w:line="240" w:lineRule="auto"/>
        <w:jc w:val="both"/>
      </w:pPr>
      <w:r>
        <w:rPr>
          <w:b/>
          <w:bCs/>
        </w:rPr>
        <w:t>PRESO ATTO</w:t>
      </w:r>
      <w:r>
        <w:t xml:space="preserve"> che le procedure di presentazione telematica prevedono il</w:t>
      </w:r>
      <w:r>
        <w:t xml:space="preserve"> conferimento di procura speciale da parte del proprietario al tecnico abilitato, affinché quest'ultimo possa procedere alla sottoscrizione digitale e alla trasmissione della documentazione, agendo in qualità di rappresentante e stabilendo il proprio indir</w:t>
      </w:r>
      <w:r>
        <w:t>izzo PEC quale domicilio speciale per le comunicazioni procedurali;</w:t>
      </w:r>
    </w:p>
    <w:p w14:paraId="541B0E2C" w14:textId="77777777" w:rsidR="00A050B1" w:rsidRDefault="00A050B1">
      <w:pPr>
        <w:pBdr>
          <w:top w:val="nil"/>
          <w:left w:val="nil"/>
          <w:bottom w:val="nil"/>
          <w:right w:val="nil"/>
          <w:between w:val="nil"/>
        </w:pBdr>
        <w:spacing w:after="0" w:line="240" w:lineRule="auto"/>
        <w:ind w:firstLine="718"/>
        <w:jc w:val="both"/>
      </w:pPr>
    </w:p>
    <w:p w14:paraId="2CFB87AD" w14:textId="77777777" w:rsidR="00A050B1" w:rsidRDefault="00C572D0">
      <w:pPr>
        <w:pBdr>
          <w:top w:val="nil"/>
          <w:left w:val="nil"/>
          <w:bottom w:val="nil"/>
          <w:right w:val="nil"/>
          <w:between w:val="nil"/>
        </w:pBdr>
        <w:spacing w:after="0" w:line="240" w:lineRule="auto"/>
        <w:jc w:val="center"/>
        <w:rPr>
          <w:b/>
          <w:bCs/>
        </w:rPr>
      </w:pPr>
      <w:r>
        <w:rPr>
          <w:b/>
          <w:bCs/>
        </w:rPr>
        <w:t>DELIBERA</w:t>
      </w:r>
    </w:p>
    <w:p w14:paraId="4890BB95" w14:textId="77777777" w:rsidR="00A050B1" w:rsidRDefault="00A050B1">
      <w:pPr>
        <w:pBdr>
          <w:top w:val="nil"/>
          <w:left w:val="nil"/>
          <w:bottom w:val="nil"/>
          <w:right w:val="nil"/>
          <w:between w:val="nil"/>
        </w:pBdr>
        <w:spacing w:after="0" w:line="240" w:lineRule="auto"/>
        <w:ind w:firstLine="718"/>
        <w:jc w:val="both"/>
      </w:pPr>
    </w:p>
    <w:p w14:paraId="737924C2" w14:textId="77777777" w:rsidR="00A050B1" w:rsidRDefault="00C572D0">
      <w:pPr>
        <w:pBdr>
          <w:top w:val="nil"/>
          <w:left w:val="nil"/>
          <w:bottom w:val="nil"/>
          <w:right w:val="nil"/>
          <w:between w:val="nil"/>
        </w:pBdr>
        <w:spacing w:after="0" w:line="240" w:lineRule="auto"/>
        <w:jc w:val="both"/>
      </w:pPr>
      <w:r>
        <w:t>Di prendere atto della deliberazione n.8184 del 13/07/2023 del Presidente dell’ACI, con la quale è stato approvato il testo dell’Accordo tra Automobile Club d’Italia e Automobile Club Sassari per lavori di manutenzione straordinaria da realizzare presso l’</w:t>
      </w:r>
      <w:r>
        <w:t>immobile, detenuto in comproprietà, sito in Sassari, Viale Adua n.32, al fine regolamentare la collaborazione tra le Parti per le fasi di progettazione, affidamento ed esecuzione dei lavori di manutenzione del fabbricato in oggetto.</w:t>
      </w:r>
    </w:p>
    <w:p w14:paraId="09841A52" w14:textId="77777777" w:rsidR="00A050B1" w:rsidRDefault="00A050B1">
      <w:pPr>
        <w:pBdr>
          <w:top w:val="nil"/>
          <w:left w:val="nil"/>
          <w:bottom w:val="nil"/>
          <w:right w:val="nil"/>
          <w:between w:val="nil"/>
        </w:pBdr>
        <w:spacing w:after="0" w:line="240" w:lineRule="auto"/>
        <w:jc w:val="both"/>
      </w:pPr>
    </w:p>
    <w:p w14:paraId="2BF2685F" w14:textId="77777777" w:rsidR="00A050B1" w:rsidRDefault="00C572D0">
      <w:pPr>
        <w:pBdr>
          <w:top w:val="nil"/>
          <w:left w:val="nil"/>
          <w:bottom w:val="nil"/>
          <w:right w:val="nil"/>
          <w:between w:val="nil"/>
        </w:pBdr>
        <w:spacing w:after="0" w:line="240" w:lineRule="auto"/>
        <w:jc w:val="both"/>
      </w:pPr>
      <w:r>
        <w:t>Di prendere atto che i</w:t>
      </w:r>
      <w:r>
        <w:t xml:space="preserve">l corrispettivo complessivo d'appalto viene anticipato da ACI e che AC Sassari provvederà a rimborsare ad ACI il 50% di tutte le spese dalla medesima versate ad ACI Progei S.p.A per l'esecuzione dei lavori in argomento, al termine delle fasi di esecuzione </w:t>
      </w:r>
      <w:r>
        <w:t>dell'appalto e a seguito dell'emissione del certificato di regolare esecuzione, sulla base della sua quota di proprietà dell'immobile ai sensi dell'art. 1101 c.c. ed al netto delle somme derivanti dalle possibili detrazioni fiscali previste dalle norme vig</w:t>
      </w:r>
      <w:r>
        <w:t>enti in funzione del tipo di intervento di manutenzione in programma.</w:t>
      </w:r>
    </w:p>
    <w:p w14:paraId="0D9AE147" w14:textId="77777777" w:rsidR="00A050B1" w:rsidRDefault="00A050B1">
      <w:pPr>
        <w:pBdr>
          <w:top w:val="nil"/>
          <w:left w:val="nil"/>
          <w:bottom w:val="nil"/>
          <w:right w:val="nil"/>
          <w:between w:val="nil"/>
        </w:pBdr>
        <w:spacing w:after="0" w:line="240" w:lineRule="auto"/>
        <w:ind w:firstLine="718"/>
        <w:jc w:val="both"/>
      </w:pPr>
    </w:p>
    <w:p w14:paraId="09C10F54" w14:textId="77777777" w:rsidR="00A050B1" w:rsidRDefault="00C572D0">
      <w:pPr>
        <w:spacing w:after="0" w:line="240" w:lineRule="auto"/>
        <w:jc w:val="both"/>
      </w:pPr>
      <w:r>
        <w:t>Di prendere atto che è necessario presentare la Segnalazione Certificata di Inizio Attività (SCIA) presso lo Sportello Unico per le Attività Produttive e per l’Edilizia (SUAPE) del Comu</w:t>
      </w:r>
      <w:r>
        <w:t>ne di Sassari e che le procedure di presentazione telematica prevedono il conferimento di procura al tecnico abilitato, affinché quest'ultimo possa procedere alla sottoscrizione digitale e alla trasmissione della documentazione, agendo in qualità di rappre</w:t>
      </w:r>
      <w:r>
        <w:t>sentante e stabilendo il proprio indirizzo PEC quale domicilio speciale per le comunicazioni procedurali.</w:t>
      </w:r>
    </w:p>
    <w:p w14:paraId="4E75B546" w14:textId="77777777" w:rsidR="00A050B1" w:rsidRDefault="00A050B1">
      <w:pPr>
        <w:pBdr>
          <w:top w:val="nil"/>
          <w:left w:val="nil"/>
          <w:bottom w:val="nil"/>
          <w:right w:val="nil"/>
          <w:between w:val="nil"/>
        </w:pBdr>
        <w:ind w:left="720"/>
        <w:rPr>
          <w:color w:val="000000"/>
        </w:rPr>
      </w:pPr>
    </w:p>
    <w:p w14:paraId="14B81B45" w14:textId="77777777" w:rsidR="00A050B1" w:rsidRDefault="00C572D0">
      <w:pPr>
        <w:spacing w:after="0" w:line="240" w:lineRule="auto"/>
        <w:jc w:val="both"/>
      </w:pPr>
      <w:r>
        <w:t>Di sottoscrivere, in qualità di legale rappresentate dell’Ente comproprietario dell’immobile sito in Sassari, Viale Adua n. 32, il modello di procura speciale con cui l’ACI delega l’ing. Alessandro Scodino, professionista incaricato da ACI Progei, per la s</w:t>
      </w:r>
      <w:r>
        <w:t>ottoscrizione con firma digitale di tutti documenti inerenti e la presentazione telematica della pratica presso lo Sportello Unico per le Attività Produttive e per l’Edilizia (SUAPE) del Comune di Sassari.</w:t>
      </w:r>
    </w:p>
    <w:p w14:paraId="75FADB90" w14:textId="77777777" w:rsidR="00A050B1" w:rsidRDefault="00A050B1">
      <w:pPr>
        <w:spacing w:after="0" w:line="240" w:lineRule="auto"/>
        <w:jc w:val="both"/>
      </w:pPr>
    </w:p>
    <w:p w14:paraId="33C617AD" w14:textId="77777777" w:rsidR="00A050B1" w:rsidRDefault="00A050B1">
      <w:pPr>
        <w:spacing w:after="0" w:line="240" w:lineRule="auto"/>
        <w:jc w:val="both"/>
      </w:pPr>
    </w:p>
    <w:p w14:paraId="51872522" w14:textId="77777777" w:rsidR="00A050B1" w:rsidRDefault="00C572D0">
      <w:pPr>
        <w:spacing w:after="0" w:line="240" w:lineRule="auto"/>
        <w:jc w:val="both"/>
      </w:pPr>
      <w:r>
        <w:t xml:space="preserve">Le Direzioni, i Servizi e gli Uffici competenti </w:t>
      </w:r>
      <w:r>
        <w:t>sono incaricati di dare esecuzione alla presente deliberazione, anche ai fini della pubblicazione dell’esito della procedura sul sito internet dell’Automobile Club d’Italia, www.aci/Amministrazione trasparente.</w:t>
      </w:r>
    </w:p>
    <w:p w14:paraId="48A868A9" w14:textId="77777777" w:rsidR="00A050B1" w:rsidRDefault="00A050B1">
      <w:pPr>
        <w:pBdr>
          <w:top w:val="nil"/>
          <w:left w:val="nil"/>
          <w:bottom w:val="nil"/>
          <w:right w:val="nil"/>
          <w:between w:val="nil"/>
        </w:pBdr>
        <w:spacing w:after="0" w:line="240" w:lineRule="auto"/>
        <w:ind w:left="720"/>
        <w:jc w:val="both"/>
        <w:rPr>
          <w:color w:val="000000"/>
        </w:rPr>
      </w:pPr>
    </w:p>
    <w:p w14:paraId="7FC3F707" w14:textId="77777777" w:rsidR="00A050B1" w:rsidRDefault="00A050B1">
      <w:pPr>
        <w:pBdr>
          <w:top w:val="nil"/>
          <w:left w:val="nil"/>
          <w:bottom w:val="nil"/>
          <w:right w:val="nil"/>
          <w:between w:val="nil"/>
        </w:pBdr>
        <w:jc w:val="right"/>
      </w:pPr>
    </w:p>
    <w:p w14:paraId="1BE8CD5E" w14:textId="77777777" w:rsidR="00A050B1" w:rsidRDefault="00C572D0">
      <w:pPr>
        <w:pBdr>
          <w:top w:val="nil"/>
          <w:left w:val="nil"/>
          <w:bottom w:val="nil"/>
          <w:right w:val="nil"/>
          <w:between w:val="nil"/>
        </w:pBdr>
        <w:ind w:left="3969"/>
        <w:jc w:val="center"/>
      </w:pPr>
      <w:r>
        <w:t>IL COMMISSARIO STRAORDINARIO</w:t>
      </w:r>
    </w:p>
    <w:p w14:paraId="4D1B5282" w14:textId="77777777" w:rsidR="00A050B1" w:rsidRDefault="00C572D0">
      <w:pPr>
        <w:pBdr>
          <w:top w:val="nil"/>
          <w:left w:val="nil"/>
          <w:bottom w:val="nil"/>
          <w:right w:val="nil"/>
          <w:between w:val="nil"/>
        </w:pBdr>
        <w:ind w:left="3969"/>
        <w:jc w:val="center"/>
      </w:pPr>
      <w:r>
        <w:t>Gen. C.A. cong. Tullio Del Sette</w:t>
      </w:r>
    </w:p>
    <w:sectPr w:rsidR="00A050B1">
      <w:headerReference w:type="default" r:id="rId8"/>
      <w:footerReference w:type="default" r:id="rId9"/>
      <w:pgSz w:w="11906" w:h="16838"/>
      <w:pgMar w:top="2552" w:right="1134" w:bottom="170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58B4C" w14:textId="77777777" w:rsidR="00000000" w:rsidRDefault="00C572D0">
      <w:pPr>
        <w:spacing w:after="0" w:line="240" w:lineRule="auto"/>
      </w:pPr>
      <w:r>
        <w:separator/>
      </w:r>
    </w:p>
  </w:endnote>
  <w:endnote w:type="continuationSeparator" w:id="0">
    <w:p w14:paraId="2FB7383B" w14:textId="77777777" w:rsidR="00000000" w:rsidRDefault="00C57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E78BAE5F-535C-47BE-8E1D-76E074E0913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embedRegular r:id="rId2" w:fontKey="{141C0824-A9A1-48E4-BE69-2812077230D3}"/>
    <w:embedBold r:id="rId3" w:fontKey="{E2648B58-232E-4A09-A3E3-1936671FA3BA}"/>
    <w:embedItalic r:id="rId4" w:fontKey="{EEE4539F-D5FE-400C-9F91-F1C08BCA5E0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5" w:fontKey="{A1664D21-947B-4E91-8949-F78AA9EBFF08}"/>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embedRegular r:id="rId6" w:fontKey="{7A375686-65D5-4306-A765-1E437CC2033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ABBC" w14:textId="77777777" w:rsidR="00A050B1" w:rsidRDefault="00C572D0">
    <w:pPr>
      <w:pBdr>
        <w:top w:val="nil"/>
        <w:left w:val="nil"/>
        <w:bottom w:val="nil"/>
        <w:right w:val="nil"/>
        <w:between w:val="nil"/>
      </w:pBdr>
      <w:tabs>
        <w:tab w:val="center" w:pos="4819"/>
        <w:tab w:val="right" w:pos="9638"/>
      </w:tabs>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359C3AB7" w14:textId="77777777" w:rsidR="00A050B1" w:rsidRDefault="00A050B1">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92A62" w14:textId="77777777" w:rsidR="00000000" w:rsidRDefault="00C572D0">
      <w:pPr>
        <w:spacing w:after="0" w:line="240" w:lineRule="auto"/>
      </w:pPr>
      <w:r>
        <w:separator/>
      </w:r>
    </w:p>
  </w:footnote>
  <w:footnote w:type="continuationSeparator" w:id="0">
    <w:p w14:paraId="48D4F3B6" w14:textId="77777777" w:rsidR="00000000" w:rsidRDefault="00C57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23197" w14:textId="77777777" w:rsidR="00A050B1" w:rsidRDefault="00C572D0">
    <w:pPr>
      <w:pBdr>
        <w:top w:val="nil"/>
        <w:left w:val="nil"/>
        <w:bottom w:val="nil"/>
        <w:right w:val="nil"/>
        <w:between w:val="nil"/>
      </w:pBdr>
      <w:tabs>
        <w:tab w:val="center" w:pos="4819"/>
        <w:tab w:val="right" w:pos="9638"/>
      </w:tabs>
      <w:spacing w:after="0" w:line="240" w:lineRule="auto"/>
      <w:rPr>
        <w:color w:val="000000"/>
      </w:rPr>
    </w:pPr>
    <w:r>
      <w:rPr>
        <w:noProof/>
        <w:color w:val="000000"/>
      </w:rPr>
      <w:drawing>
        <wp:inline distT="0" distB="0" distL="0" distR="0" wp14:anchorId="4336F192" wp14:editId="2DDE4FBF">
          <wp:extent cx="1633855" cy="86550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33855" cy="86550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FA0DB3"/>
    <w:multiLevelType w:val="multilevel"/>
    <w:tmpl w:val="A19C8C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94155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0B1"/>
    <w:rsid w:val="00A050B1"/>
    <w:rsid w:val="00C572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C880E"/>
  <w15:docId w15:val="{3A58B94B-9B75-41D1-8B6D-D1E883DA6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Intestazione">
    <w:name w:val="header"/>
    <w:link w:val="IntestazioneCarattere"/>
    <w:uiPriority w:val="99"/>
    <w:unhideWhenUsed/>
    <w:rsid w:val="00A003F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003F5"/>
  </w:style>
  <w:style w:type="paragraph" w:styleId="Pidipagina">
    <w:name w:val="footer"/>
    <w:link w:val="PidipaginaCarattere"/>
    <w:uiPriority w:val="99"/>
    <w:unhideWhenUsed/>
    <w:rsid w:val="00A003F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003F5"/>
  </w:style>
  <w:style w:type="paragraph" w:customStyle="1" w:styleId="western">
    <w:name w:val="western"/>
    <w:rsid w:val="009D1339"/>
    <w:pPr>
      <w:spacing w:before="100" w:beforeAutospacing="1" w:after="0" w:line="240" w:lineRule="auto"/>
      <w:jc w:val="both"/>
    </w:pPr>
    <w:rPr>
      <w:rFonts w:ascii="Times New Roman" w:eastAsia="Times New Roman" w:hAnsi="Times New Roman" w:cs="Times New Roman"/>
      <w:sz w:val="24"/>
      <w:szCs w:val="24"/>
    </w:rPr>
  </w:style>
  <w:style w:type="character" w:customStyle="1" w:styleId="Carpredefinitoparagrafo1">
    <w:name w:val="Car. predefinito paragrafo1"/>
    <w:rsid w:val="009D1339"/>
  </w:style>
  <w:style w:type="paragraph" w:styleId="Paragrafoelenco">
    <w:name w:val="List Paragraph"/>
    <w:uiPriority w:val="34"/>
    <w:qFormat/>
    <w:rsid w:val="00336F45"/>
    <w:pPr>
      <w:ind w:left="720"/>
      <w:contextualSpacing/>
    </w:p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IergZ73YNXkzHF/LN1Ujsm1S8g==">CgMxLjAyDWguMjV6bnU4Z2kxMXQyDmguMTUydGhiYmY4aTY1OAByITFQOGR0XzdpUUJjUklQMC10SjlFVHRkTmJBaUxwY3NCaw==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1732</Words>
  <Characters>9879</Characters>
  <Application>Microsoft Office Word</Application>
  <DocSecurity>0</DocSecurity>
  <Lines>82</Lines>
  <Paragraphs>23</Paragraphs>
  <ScaleCrop>false</ScaleCrop>
  <Company/>
  <LinksUpToDate>false</LinksUpToDate>
  <CharactersWithSpaces>11588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Tocci Maurizio</dc:creator>
  <cp:lastModifiedBy>Giglioni Eleonora</cp:lastModifiedBy>
  <cp:revision>2</cp:revision>
  <dcterms:created xsi:type="dcterms:W3CDTF">2025-11-07T12:06:00Z</dcterms:created>
  <dcterms:modified xsi:type="dcterms:W3CDTF">2025-11-18T13:58:00Z</dcterms:modified>
</cp:coreProperties>
</file>