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61EFB" w14:textId="77777777" w:rsidR="0066568E" w:rsidRDefault="009E659C">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rFonts w:ascii="Calibri" w:eastAsia="Calibri" w:hAnsi="Calibri" w:cs="Calibri"/>
          <w:i/>
          <w:iCs/>
          <w:color w:val="000000"/>
          <w:sz w:val="22"/>
          <w:szCs w:val="22"/>
        </w:rPr>
        <w:t>Il Commissario Straordinario dell’Automobile Club d'Italia</w:t>
      </w:r>
    </w:p>
    <w:p w14:paraId="121F7082" w14:textId="77777777" w:rsidR="0066568E" w:rsidRDefault="0066568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p w14:paraId="5B2BDF4D" w14:textId="77777777" w:rsidR="0066568E" w:rsidRDefault="0066568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p w14:paraId="3D227007" w14:textId="3D5B302E" w:rsidR="0066568E" w:rsidRDefault="009E659C">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xml:space="preserve">Deliberazione n. </w:t>
      </w:r>
      <w:r w:rsidR="00D7589D">
        <w:rPr>
          <w:rFonts w:ascii="Calibri" w:eastAsia="Calibri" w:hAnsi="Calibri" w:cs="Calibri"/>
          <w:color w:val="000000"/>
          <w:sz w:val="22"/>
          <w:szCs w:val="22"/>
        </w:rPr>
        <w:t>338</w:t>
      </w:r>
      <w:r>
        <w:rPr>
          <w:rFonts w:ascii="Calibri" w:eastAsia="Calibri" w:hAnsi="Calibri" w:cs="Calibri"/>
          <w:color w:val="000000"/>
          <w:sz w:val="22"/>
          <w:szCs w:val="22"/>
        </w:rPr>
        <w:t xml:space="preserve">      del</w:t>
      </w:r>
      <w:r w:rsidR="00D7589D">
        <w:rPr>
          <w:rFonts w:ascii="Calibri" w:eastAsia="Calibri" w:hAnsi="Calibri" w:cs="Calibri"/>
          <w:color w:val="000000"/>
          <w:sz w:val="22"/>
          <w:szCs w:val="22"/>
        </w:rPr>
        <w:t xml:space="preserve"> 26/11/2025</w:t>
      </w:r>
    </w:p>
    <w:p w14:paraId="6D309B53" w14:textId="77777777" w:rsidR="0066568E" w:rsidRDefault="0066568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p w14:paraId="7CC3B6BC" w14:textId="77777777" w:rsidR="0066568E" w:rsidRDefault="0066568E">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p w14:paraId="7B46469A" w14:textId="6740C1E2" w:rsidR="0066568E" w:rsidRDefault="009E659C">
      <w:pPr>
        <w:widowControl w:val="0"/>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22"/>
          <w:szCs w:val="22"/>
        </w:rPr>
      </w:pPr>
      <w:r w:rsidRPr="009E659C">
        <w:rPr>
          <w:rFonts w:ascii="Calibri" w:eastAsia="Calibri" w:hAnsi="Calibri" w:cs="Calibri"/>
          <w:color w:val="000000"/>
          <w:sz w:val="22"/>
          <w:szCs w:val="22"/>
        </w:rPr>
        <w:t>OGGETTO:</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liquidazione indennità periodo 01/08/2025 al 31/05/2026 a favore dell’Automobile Club di Ferrara per il mantenimento e l’occupazione dei locali sede degli uffici ACI FERRARA.</w:t>
      </w:r>
    </w:p>
    <w:p w14:paraId="520F68F9" w14:textId="77777777" w:rsidR="0066568E" w:rsidRDefault="0066568E">
      <w:pPr>
        <w:widowControl w:val="0"/>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sz w:val="22"/>
          <w:szCs w:val="22"/>
        </w:rPr>
      </w:pPr>
    </w:p>
    <w:p w14:paraId="343AE902" w14:textId="77777777" w:rsidR="0066568E" w:rsidRDefault="009E659C">
      <w:pPr>
        <w:tabs>
          <w:tab w:val="left" w:pos="709"/>
        </w:tabs>
        <w:ind w:left="0" w:hanging="2"/>
        <w:jc w:val="both"/>
        <w:rPr>
          <w:rFonts w:ascii="Calibri" w:eastAsia="Calibri" w:hAnsi="Calibri" w:cs="Calibri"/>
          <w:sz w:val="22"/>
          <w:szCs w:val="22"/>
        </w:rPr>
      </w:pPr>
      <w:r>
        <w:rPr>
          <w:rFonts w:ascii="Calibri" w:eastAsia="Calibri" w:hAnsi="Calibri" w:cs="Calibri"/>
          <w:b/>
          <w:bCs/>
          <w:sz w:val="22"/>
          <w:szCs w:val="22"/>
        </w:rPr>
        <w:t>VISTO </w:t>
      </w:r>
      <w:r>
        <w:rPr>
          <w:rFonts w:ascii="Calibri" w:eastAsia="Calibri" w:hAnsi="Calibri" w:cs="Calibri"/>
          <w:sz w:val="22"/>
          <w:szCs w:val="22"/>
        </w:rPr>
        <w:t>il decreto del Presidente del Consiglio dei Ministri del 21 febbraio 2025, registrato alla Corte dei Conti in data 3 marzo 2025, con il quale il sottoscritto è stato nominato Commissario Straordinario dell’Automobile Club d’Italia, con poteri di ordinaria e straordinaria amministrazione e con il compito di assicurare il necessario presidio dell’Ente fino all’insediamento del nuovo Presidente dell’ACI e dei nuovi Organi collegiali di amministrazione, e, comunque, non oltre sei mesi dalla data del decreto stesso, incarico  effettivamente assunto in data 4 marzo 2025;</w:t>
      </w:r>
    </w:p>
    <w:p w14:paraId="5309AF51" w14:textId="77777777" w:rsidR="0066568E" w:rsidRDefault="0066568E">
      <w:pPr>
        <w:tabs>
          <w:tab w:val="left" w:pos="709"/>
        </w:tabs>
        <w:ind w:left="0" w:hanging="2"/>
        <w:jc w:val="both"/>
        <w:rPr>
          <w:rFonts w:ascii="Calibri" w:eastAsia="Calibri" w:hAnsi="Calibri" w:cs="Calibri"/>
          <w:sz w:val="22"/>
          <w:szCs w:val="22"/>
        </w:rPr>
      </w:pPr>
    </w:p>
    <w:p w14:paraId="35979C1B" w14:textId="77777777" w:rsidR="0066568E" w:rsidRDefault="009E659C">
      <w:pPr>
        <w:tabs>
          <w:tab w:val="left" w:pos="709"/>
        </w:tabs>
        <w:ind w:left="0" w:hanging="2"/>
        <w:jc w:val="both"/>
        <w:rPr>
          <w:rFonts w:ascii="Calibri" w:eastAsia="Calibri" w:hAnsi="Calibri" w:cs="Calibri"/>
          <w:sz w:val="22"/>
          <w:szCs w:val="22"/>
        </w:rPr>
      </w:pPr>
      <w:r>
        <w:rPr>
          <w:rFonts w:ascii="Calibri" w:eastAsia="Calibri" w:hAnsi="Calibri" w:cs="Calibri"/>
          <w:b/>
          <w:bCs/>
          <w:sz w:val="22"/>
          <w:szCs w:val="22"/>
        </w:rPr>
        <w:t>VISTO</w:t>
      </w:r>
      <w:r>
        <w:rPr>
          <w:rFonts w:ascii="Calibri" w:eastAsia="Calibri" w:hAnsi="Calibri" w:cs="Calibri"/>
          <w:sz w:val="22"/>
          <w:szCs w:val="22"/>
        </w:rPr>
        <w:t xml:space="preserve"> l’articolo 14 del Decreto-legge 30 giugno 2025, n. 96, convertito nella Legge 8 agosto 2025, n. 119  con il quale è stata disposta la proroga della gestione commissariale fino all’insediamento del nuovo Presidente e dei nuovi Organi collegiali di amministrazione dell’Ente;</w:t>
      </w:r>
    </w:p>
    <w:p w14:paraId="144C7DF2" w14:textId="77777777" w:rsidR="0066568E" w:rsidRDefault="0066568E">
      <w:pPr>
        <w:tabs>
          <w:tab w:val="left" w:pos="709"/>
        </w:tabs>
        <w:ind w:left="0" w:hanging="2"/>
        <w:jc w:val="both"/>
        <w:rPr>
          <w:rFonts w:ascii="Calibri" w:eastAsia="Calibri" w:hAnsi="Calibri" w:cs="Calibri"/>
          <w:sz w:val="22"/>
          <w:szCs w:val="22"/>
        </w:rPr>
      </w:pPr>
    </w:p>
    <w:p w14:paraId="558860FD" w14:textId="77777777" w:rsidR="0066568E" w:rsidRDefault="009E659C">
      <w:pPr>
        <w:tabs>
          <w:tab w:val="left" w:pos="709"/>
        </w:tabs>
        <w:ind w:left="0" w:hanging="2"/>
        <w:jc w:val="both"/>
        <w:rPr>
          <w:rFonts w:ascii="Calibri" w:eastAsia="Calibri" w:hAnsi="Calibri" w:cs="Calibri"/>
          <w:sz w:val="22"/>
          <w:szCs w:val="22"/>
        </w:rPr>
      </w:pPr>
      <w:r>
        <w:rPr>
          <w:rFonts w:ascii="Calibri" w:eastAsia="Calibri" w:hAnsi="Calibri" w:cs="Calibri"/>
          <w:b/>
          <w:bCs/>
          <w:sz w:val="22"/>
          <w:szCs w:val="22"/>
        </w:rPr>
        <w:t>CONSIDERATO </w:t>
      </w:r>
      <w:r>
        <w:rPr>
          <w:rFonts w:ascii="Calibri" w:eastAsia="Calibri" w:hAnsi="Calibri" w:cs="Calibri"/>
          <w:sz w:val="22"/>
          <w:szCs w:val="22"/>
        </w:rPr>
        <w:t>che, per l’effetto, rientrano nell’ambito della gestione commissariale le attribuzioni e le competenze riservate agli Organi di amministrazione dell’Ente dalla legge, dallo Statuto e dalla regolamentazione interna;</w:t>
      </w:r>
    </w:p>
    <w:p w14:paraId="6BFDACF7" w14:textId="77777777" w:rsidR="0066568E" w:rsidRDefault="0066568E">
      <w:pPr>
        <w:ind w:left="0" w:hanging="2"/>
        <w:jc w:val="both"/>
        <w:rPr>
          <w:rFonts w:ascii="Calibri" w:eastAsia="Calibri" w:hAnsi="Calibri" w:cs="Calibri"/>
          <w:sz w:val="22"/>
          <w:szCs w:val="22"/>
        </w:rPr>
      </w:pPr>
    </w:p>
    <w:p w14:paraId="7DE15E83" w14:textId="77777777" w:rsidR="0066568E" w:rsidRDefault="009E659C">
      <w:pPr>
        <w:tabs>
          <w:tab w:val="left" w:pos="709"/>
        </w:tabs>
        <w:ind w:left="0" w:hanging="2"/>
        <w:jc w:val="both"/>
        <w:rPr>
          <w:rFonts w:ascii="Calibri" w:eastAsia="Calibri" w:hAnsi="Calibri" w:cs="Calibri"/>
          <w:sz w:val="22"/>
          <w:szCs w:val="22"/>
        </w:rPr>
      </w:pPr>
      <w:r>
        <w:rPr>
          <w:rFonts w:ascii="Calibri" w:eastAsia="Calibri" w:hAnsi="Calibri" w:cs="Calibri"/>
          <w:b/>
          <w:bCs/>
          <w:sz w:val="22"/>
          <w:szCs w:val="22"/>
        </w:rPr>
        <w:t xml:space="preserve">VISTO </w:t>
      </w:r>
      <w:r>
        <w:rPr>
          <w:rFonts w:ascii="Calibri" w:eastAsia="Calibri" w:hAnsi="Calibri" w:cs="Calibri"/>
          <w:sz w:val="22"/>
          <w:szCs w:val="22"/>
        </w:rPr>
        <w:t>il Regolamento per l’adeguamento ai principi generali di razionalizzazione e contenimento della spesa in ACI, per il triennio 2023-2025, approvato dal Consiglio Generale dell’Ente nella seduta del 24 gennaio 2023;</w:t>
      </w:r>
    </w:p>
    <w:p w14:paraId="49F3BF40" w14:textId="77777777" w:rsidR="0066568E" w:rsidRDefault="0066568E">
      <w:pPr>
        <w:ind w:left="0" w:hanging="2"/>
        <w:jc w:val="both"/>
        <w:rPr>
          <w:rFonts w:ascii="Calibri" w:eastAsia="Calibri" w:hAnsi="Calibri" w:cs="Calibri"/>
          <w:sz w:val="22"/>
          <w:szCs w:val="22"/>
        </w:rPr>
      </w:pPr>
    </w:p>
    <w:p w14:paraId="26FCD73D" w14:textId="77777777" w:rsidR="0066568E" w:rsidRDefault="009E659C">
      <w:pPr>
        <w:ind w:left="0" w:hanging="2"/>
        <w:jc w:val="both"/>
        <w:rPr>
          <w:rFonts w:ascii="Calibri" w:eastAsia="Calibri" w:hAnsi="Calibri" w:cs="Calibri"/>
          <w:sz w:val="22"/>
          <w:szCs w:val="22"/>
        </w:rPr>
      </w:pPr>
      <w:r>
        <w:rPr>
          <w:rFonts w:ascii="Calibri" w:eastAsia="Calibri" w:hAnsi="Calibri" w:cs="Calibri"/>
          <w:b/>
          <w:bCs/>
          <w:sz w:val="22"/>
          <w:szCs w:val="22"/>
        </w:rPr>
        <w:t>VISTO</w:t>
      </w:r>
      <w:r>
        <w:rPr>
          <w:rFonts w:ascii="Calibri" w:eastAsia="Calibri" w:hAnsi="Calibri" w:cs="Calibri"/>
          <w:sz w:val="22"/>
          <w:szCs w:val="22"/>
        </w:rPr>
        <w:t xml:space="preserve"> il Regolamento di Amministrazione e Contabilità dell’ACI adottato in applicazione dell’art.13, co.1, lett.o) del decreto legislativo del 29 ottobre 1999, n.419 ed approvato dal Consiglio Generale nella seduta del 18 dicembre 2008 e modificato da ultimo dal Consiglio Generale nella seduta del 23/06/2022;</w:t>
      </w:r>
    </w:p>
    <w:p w14:paraId="4CDA0298" w14:textId="77777777" w:rsidR="0066568E" w:rsidRDefault="0066568E">
      <w:pPr>
        <w:tabs>
          <w:tab w:val="left" w:pos="709"/>
        </w:tabs>
        <w:ind w:left="0" w:hanging="2"/>
        <w:jc w:val="both"/>
        <w:rPr>
          <w:rFonts w:ascii="Calibri" w:eastAsia="Calibri" w:hAnsi="Calibri" w:cs="Calibri"/>
          <w:sz w:val="22"/>
          <w:szCs w:val="22"/>
        </w:rPr>
      </w:pPr>
    </w:p>
    <w:p w14:paraId="62A26D57" w14:textId="77777777" w:rsidR="0066568E" w:rsidRDefault="009E659C">
      <w:pPr>
        <w:ind w:left="0" w:hanging="2"/>
        <w:jc w:val="both"/>
        <w:rPr>
          <w:rFonts w:ascii="Calibri" w:eastAsia="Calibri" w:hAnsi="Calibri" w:cs="Calibri"/>
          <w:sz w:val="22"/>
          <w:szCs w:val="22"/>
        </w:rPr>
      </w:pPr>
      <w:r>
        <w:rPr>
          <w:rFonts w:ascii="Calibri" w:eastAsia="Calibri" w:hAnsi="Calibri" w:cs="Calibri"/>
          <w:b/>
          <w:bCs/>
          <w:sz w:val="22"/>
          <w:szCs w:val="22"/>
        </w:rPr>
        <w:t xml:space="preserve">VISTI </w:t>
      </w:r>
      <w:r>
        <w:rPr>
          <w:rFonts w:ascii="Calibri" w:eastAsia="Calibri" w:hAnsi="Calibri" w:cs="Calibri"/>
          <w:sz w:val="22"/>
          <w:szCs w:val="22"/>
        </w:rPr>
        <w:t>il Budget annuale per l’anno 2025, composto dal budget economico e dal budget degli investimenti e dismissioni, deliberato all’Assemblea dell’Ente nella seduta del 31/10/2024 e la determinazione del Segretario Generale n. 4034 del 04/12/2024, con la quale è stato assegnato il budget di gestione 2025 ai titolari dei centri di responsabilità;</w:t>
      </w:r>
    </w:p>
    <w:p w14:paraId="0C498092" w14:textId="77777777" w:rsidR="0066568E" w:rsidRDefault="0066568E">
      <w:pPr>
        <w:ind w:left="0" w:hanging="2"/>
        <w:jc w:val="both"/>
        <w:rPr>
          <w:rFonts w:ascii="Calibri" w:eastAsia="Calibri" w:hAnsi="Calibri" w:cs="Calibri"/>
          <w:sz w:val="22"/>
          <w:szCs w:val="22"/>
        </w:rPr>
      </w:pPr>
    </w:p>
    <w:p w14:paraId="7AD60BF8" w14:textId="77777777" w:rsidR="0066568E" w:rsidRDefault="009E659C">
      <w:pPr>
        <w:widowControl w:val="0"/>
        <w:tabs>
          <w:tab w:val="left" w:pos="0"/>
          <w:tab w:val="left" w:pos="6521"/>
          <w:tab w:val="left" w:pos="9781"/>
        </w:tabs>
        <w:ind w:left="0" w:hanging="2"/>
        <w:jc w:val="both"/>
        <w:rPr>
          <w:rFonts w:ascii="Calibri" w:eastAsia="Calibri" w:hAnsi="Calibri" w:cs="Calibri"/>
          <w:sz w:val="22"/>
          <w:szCs w:val="22"/>
        </w:rPr>
      </w:pPr>
      <w:r>
        <w:rPr>
          <w:rFonts w:ascii="Calibri" w:eastAsia="Calibri" w:hAnsi="Calibri" w:cs="Calibri"/>
          <w:b/>
          <w:bCs/>
          <w:sz w:val="22"/>
          <w:szCs w:val="22"/>
        </w:rPr>
        <w:t>RICHIAMATI</w:t>
      </w:r>
      <w:r>
        <w:rPr>
          <w:rFonts w:ascii="Calibri" w:eastAsia="Calibri" w:hAnsi="Calibri" w:cs="Calibri"/>
          <w:sz w:val="22"/>
          <w:szCs w:val="22"/>
        </w:rPr>
        <w:t xml:space="preserve">  gli articoli 72 e seguenti del Manuale delle Procedure Negoziali dell’Ente, approvato con determinazione del Segretario Generale n. 3083 del 21/11/2012 e successive modifiche, in materia di principi, gestione ed amministrazione degli immobili detenuti, a qualsiasi titolo, dall’Ente ed utilizzati per l’espletamento dei propri compiti istituzionali e statutari ed, in particolare gli articoli 76 e ss.  relativamente al procedimento di stipula dei contratti di locazione di immobili utilizzati per fini istituzionali ed adibiti a sedi degli uffici, centrali e territoriali, dell’Ente;  </w:t>
      </w:r>
    </w:p>
    <w:p w14:paraId="00962C5F" w14:textId="77777777" w:rsidR="0066568E" w:rsidRDefault="0066568E">
      <w:pPr>
        <w:widowControl w:val="0"/>
        <w:pBdr>
          <w:top w:val="nil"/>
          <w:left w:val="nil"/>
          <w:bottom w:val="nil"/>
          <w:right w:val="nil"/>
          <w:between w:val="nil"/>
        </w:pBdr>
        <w:tabs>
          <w:tab w:val="left" w:pos="6521"/>
          <w:tab w:val="left" w:pos="9639"/>
        </w:tabs>
        <w:spacing w:line="240" w:lineRule="auto"/>
        <w:ind w:left="0" w:hanging="2"/>
        <w:jc w:val="both"/>
        <w:rPr>
          <w:rFonts w:ascii="Calibri" w:eastAsia="Calibri" w:hAnsi="Calibri" w:cs="Calibri"/>
          <w:color w:val="000000"/>
          <w:sz w:val="22"/>
          <w:szCs w:val="22"/>
        </w:rPr>
      </w:pPr>
    </w:p>
    <w:p w14:paraId="1C30F4FB" w14:textId="77777777" w:rsidR="0066568E" w:rsidRDefault="009E659C">
      <w:pPr>
        <w:widowControl w:val="0"/>
        <w:pBdr>
          <w:top w:val="nil"/>
          <w:left w:val="nil"/>
          <w:bottom w:val="nil"/>
          <w:right w:val="nil"/>
          <w:between w:val="nil"/>
        </w:pBdr>
        <w:shd w:val="clear" w:color="auto" w:fill="FFFFFF"/>
        <w:spacing w:line="240" w:lineRule="auto"/>
        <w:ind w:left="0" w:right="-1" w:hanging="2"/>
        <w:jc w:val="both"/>
        <w:rPr>
          <w:rFonts w:ascii="Calibri" w:eastAsia="Calibri" w:hAnsi="Calibri" w:cs="Calibri"/>
          <w:color w:val="000000"/>
          <w:sz w:val="22"/>
          <w:szCs w:val="22"/>
        </w:rPr>
      </w:pPr>
      <w:bookmarkStart w:id="0" w:name="_heading=h.6lumoz4945rb" w:colFirst="0" w:colLast="0"/>
      <w:bookmarkEnd w:id="0"/>
      <w:r>
        <w:rPr>
          <w:rFonts w:ascii="Calibri" w:eastAsia="Calibri" w:hAnsi="Calibri" w:cs="Calibri"/>
          <w:b/>
          <w:bCs/>
          <w:color w:val="000000"/>
          <w:sz w:val="22"/>
          <w:szCs w:val="22"/>
        </w:rPr>
        <w:t>PREMESSO</w:t>
      </w:r>
      <w:r>
        <w:rPr>
          <w:rFonts w:ascii="Calibri" w:eastAsia="Calibri" w:hAnsi="Calibri" w:cs="Calibri"/>
          <w:color w:val="000000"/>
          <w:sz w:val="22"/>
          <w:szCs w:val="22"/>
        </w:rPr>
        <w:t xml:space="preserve"> che l’Automobile Club d’Italia e l’Automobile Club di Ferrara sono comproprietari, in regime di comunione pro-indiviso al 50%, dell’immobile sito in Ferrara, via Padova, 17, costituito da un fabbricato indipendente composto di due piani fuori terra adibiti ad uffici ed un piano interrato, oltre ad un’area esterna di pertinenza;</w:t>
      </w:r>
    </w:p>
    <w:p w14:paraId="1D330B11" w14:textId="77777777" w:rsidR="0066568E" w:rsidRDefault="0066568E">
      <w:pPr>
        <w:widowControl w:val="0"/>
        <w:pBdr>
          <w:top w:val="nil"/>
          <w:left w:val="nil"/>
          <w:bottom w:val="nil"/>
          <w:right w:val="nil"/>
          <w:between w:val="nil"/>
        </w:pBdr>
        <w:tabs>
          <w:tab w:val="left" w:pos="6521"/>
          <w:tab w:val="left" w:pos="9639"/>
        </w:tabs>
        <w:spacing w:line="240" w:lineRule="auto"/>
        <w:ind w:left="0" w:hanging="2"/>
        <w:jc w:val="both"/>
        <w:rPr>
          <w:rFonts w:ascii="Calibri" w:eastAsia="Calibri" w:hAnsi="Calibri" w:cs="Calibri"/>
          <w:color w:val="000000"/>
          <w:sz w:val="22"/>
          <w:szCs w:val="22"/>
        </w:rPr>
      </w:pPr>
    </w:p>
    <w:p w14:paraId="4A3C4DE6" w14:textId="77777777" w:rsidR="0066568E" w:rsidRDefault="009E659C">
      <w:pPr>
        <w:widowControl w:val="0"/>
        <w:pBdr>
          <w:top w:val="nil"/>
          <w:left w:val="nil"/>
          <w:bottom w:val="nil"/>
          <w:right w:val="nil"/>
          <w:between w:val="nil"/>
        </w:pBdr>
        <w:shd w:val="clear" w:color="auto" w:fill="FFFFFF"/>
        <w:spacing w:line="240" w:lineRule="auto"/>
        <w:ind w:left="0" w:right="-1"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CONSIDERATO </w:t>
      </w:r>
      <w:r>
        <w:rPr>
          <w:rFonts w:ascii="Calibri" w:eastAsia="Calibri" w:hAnsi="Calibri" w:cs="Calibri"/>
          <w:color w:val="000000"/>
          <w:sz w:val="22"/>
          <w:szCs w:val="22"/>
        </w:rPr>
        <w:t>che gli uffici ACI occupano, oltre la quota di competenza, una porzione aggiuntiva di mq. 115, ove era allocata la sede della Direzione Compartimentale a seguito di stipula di un contratto di locazione</w:t>
      </w:r>
      <w:r>
        <w:rPr>
          <w:rFonts w:ascii="Calibri" w:eastAsia="Calibri" w:hAnsi="Calibri" w:cs="Calibri"/>
          <w:sz w:val="22"/>
          <w:szCs w:val="22"/>
        </w:rPr>
        <w:t xml:space="preserve"> </w:t>
      </w:r>
      <w:r>
        <w:rPr>
          <w:rFonts w:ascii="Calibri" w:eastAsia="Calibri" w:hAnsi="Calibri" w:cs="Calibri"/>
          <w:color w:val="000000"/>
          <w:sz w:val="22"/>
          <w:szCs w:val="22"/>
        </w:rPr>
        <w:t>con l’Automobile Club, autorizzato con determinazione del Segretario Generale n. 3650 del 18.07.2019, per la durata di un sessennio, a decorrere dal 01/08/2019 fino al 31/07/2025, verso canone annuo aggiornato di € 11.143,74;</w:t>
      </w:r>
    </w:p>
    <w:p w14:paraId="06855407" w14:textId="77777777" w:rsidR="0066568E" w:rsidRDefault="0066568E">
      <w:pPr>
        <w:widowControl w:val="0"/>
        <w:pBdr>
          <w:top w:val="nil"/>
          <w:left w:val="nil"/>
          <w:bottom w:val="nil"/>
          <w:right w:val="nil"/>
          <w:between w:val="nil"/>
        </w:pBdr>
        <w:shd w:val="clear" w:color="auto" w:fill="FFFFFF"/>
        <w:spacing w:line="240" w:lineRule="auto"/>
        <w:ind w:left="0" w:right="-1" w:hanging="2"/>
        <w:jc w:val="both"/>
        <w:rPr>
          <w:rFonts w:ascii="Calibri" w:eastAsia="Calibri" w:hAnsi="Calibri" w:cs="Calibri"/>
          <w:color w:val="000000"/>
          <w:sz w:val="22"/>
          <w:szCs w:val="22"/>
        </w:rPr>
      </w:pPr>
    </w:p>
    <w:p w14:paraId="43F535B5" w14:textId="77777777" w:rsidR="0066568E" w:rsidRDefault="009E659C">
      <w:pPr>
        <w:widowControl w:val="0"/>
        <w:pBdr>
          <w:top w:val="nil"/>
          <w:left w:val="nil"/>
          <w:bottom w:val="nil"/>
          <w:right w:val="nil"/>
          <w:between w:val="nil"/>
        </w:pBdr>
        <w:shd w:val="clear" w:color="auto" w:fill="FFFFFF"/>
        <w:spacing w:line="240" w:lineRule="auto"/>
        <w:ind w:left="0" w:right="-1" w:hanging="2"/>
        <w:jc w:val="both"/>
        <w:rPr>
          <w:rFonts w:ascii="Calibri" w:eastAsia="Calibri" w:hAnsi="Calibri" w:cs="Calibri"/>
          <w:color w:val="000000"/>
          <w:sz w:val="22"/>
          <w:szCs w:val="22"/>
        </w:rPr>
      </w:pPr>
      <w:r>
        <w:rPr>
          <w:rFonts w:ascii="Calibri" w:eastAsia="Calibri" w:hAnsi="Calibri" w:cs="Calibri"/>
          <w:b/>
          <w:bCs/>
          <w:color w:val="000000"/>
          <w:sz w:val="22"/>
          <w:szCs w:val="22"/>
        </w:rPr>
        <w:t>PRESO ATTO</w:t>
      </w:r>
      <w:r>
        <w:rPr>
          <w:rFonts w:ascii="Calibri" w:eastAsia="Calibri" w:hAnsi="Calibri" w:cs="Calibri"/>
          <w:color w:val="000000"/>
          <w:sz w:val="22"/>
          <w:szCs w:val="22"/>
        </w:rPr>
        <w:t xml:space="preserve"> della soppressione delle Direzioni Compartimentali, è stato richiesto alla società ACI Progei di verificare l’adeguatezza degli spazi alle attuali ed effettive esigenze logistiche e organizzative, tenuto conto della dotazione organica ed alla luce del nuovo layout degli uffici territoriali per garantire una razionale gestione e fruizione dello spazio ufficio, in maniera funzionale all’organizzazione del lavoro ed alle modalità di erogazione dei servizi ACI;</w:t>
      </w:r>
    </w:p>
    <w:p w14:paraId="311A3E31" w14:textId="77777777" w:rsidR="0066568E" w:rsidRDefault="0066568E">
      <w:pPr>
        <w:widowControl w:val="0"/>
        <w:pBdr>
          <w:top w:val="nil"/>
          <w:left w:val="nil"/>
          <w:bottom w:val="nil"/>
          <w:right w:val="nil"/>
          <w:between w:val="nil"/>
        </w:pBdr>
        <w:shd w:val="clear" w:color="auto" w:fill="FFFFFF"/>
        <w:spacing w:line="240" w:lineRule="auto"/>
        <w:ind w:left="0" w:right="-1" w:hanging="2"/>
        <w:jc w:val="both"/>
        <w:rPr>
          <w:rFonts w:ascii="Calibri" w:eastAsia="Calibri" w:hAnsi="Calibri" w:cs="Calibri"/>
          <w:color w:val="000000"/>
          <w:sz w:val="22"/>
          <w:szCs w:val="22"/>
        </w:rPr>
      </w:pPr>
    </w:p>
    <w:p w14:paraId="56D0A4AF" w14:textId="77777777" w:rsidR="0066568E" w:rsidRDefault="009E659C">
      <w:pPr>
        <w:widowControl w:val="0"/>
        <w:pBdr>
          <w:top w:val="nil"/>
          <w:left w:val="nil"/>
          <w:bottom w:val="nil"/>
          <w:right w:val="nil"/>
          <w:between w:val="nil"/>
        </w:pBdr>
        <w:shd w:val="clear" w:color="auto" w:fill="FFFFFF"/>
        <w:spacing w:line="240" w:lineRule="auto"/>
        <w:ind w:left="0" w:right="-1" w:hanging="2"/>
        <w:jc w:val="both"/>
        <w:rPr>
          <w:rFonts w:ascii="Calibri" w:eastAsia="Calibri" w:hAnsi="Calibri" w:cs="Calibri"/>
          <w:color w:val="000000"/>
          <w:sz w:val="22"/>
          <w:szCs w:val="22"/>
        </w:rPr>
      </w:pPr>
      <w:r>
        <w:rPr>
          <w:rFonts w:ascii="Calibri" w:eastAsia="Calibri" w:hAnsi="Calibri" w:cs="Calibri"/>
          <w:b/>
          <w:bCs/>
          <w:color w:val="000000"/>
          <w:sz w:val="22"/>
          <w:szCs w:val="22"/>
        </w:rPr>
        <w:t>CONSIDERATO</w:t>
      </w:r>
      <w:r>
        <w:rPr>
          <w:rFonts w:ascii="Calibri" w:eastAsia="Calibri" w:hAnsi="Calibri" w:cs="Calibri"/>
          <w:color w:val="000000"/>
          <w:sz w:val="22"/>
          <w:szCs w:val="22"/>
        </w:rPr>
        <w:t xml:space="preserve"> che lo studio condotto da ACI Progei ha stabilito l'assenza di necessità di ulteriori spazi rispetto a quelli attualmente in uso, ritenuti ampiamente sufficienti, verrà formalizzata la comunicazione di recesso del contratto all'Automobile Club Ferrara, con effetto a decorrere dal 31/05/2026;</w:t>
      </w:r>
    </w:p>
    <w:p w14:paraId="1D4AA0F9" w14:textId="77777777" w:rsidR="0066568E" w:rsidRDefault="0066568E">
      <w:pPr>
        <w:widowControl w:val="0"/>
        <w:pBdr>
          <w:top w:val="nil"/>
          <w:left w:val="nil"/>
          <w:bottom w:val="nil"/>
          <w:right w:val="nil"/>
          <w:between w:val="nil"/>
        </w:pBdr>
        <w:shd w:val="clear" w:color="auto" w:fill="FFFFFF"/>
        <w:spacing w:line="240" w:lineRule="auto"/>
        <w:ind w:left="0" w:right="-1" w:hanging="2"/>
        <w:jc w:val="both"/>
        <w:rPr>
          <w:rFonts w:ascii="Calibri" w:eastAsia="Calibri" w:hAnsi="Calibri" w:cs="Calibri"/>
          <w:color w:val="000000"/>
          <w:sz w:val="22"/>
          <w:szCs w:val="22"/>
        </w:rPr>
      </w:pPr>
    </w:p>
    <w:p w14:paraId="530E2A4D" w14:textId="77777777" w:rsidR="0066568E" w:rsidRDefault="009E659C">
      <w:pPr>
        <w:widowControl w:val="0"/>
        <w:pBdr>
          <w:top w:val="nil"/>
          <w:left w:val="nil"/>
          <w:bottom w:val="nil"/>
          <w:right w:val="nil"/>
          <w:between w:val="nil"/>
        </w:pBdr>
        <w:shd w:val="clear" w:color="auto" w:fill="FFFFFF"/>
        <w:spacing w:line="240" w:lineRule="auto"/>
        <w:ind w:left="0" w:right="-1" w:hanging="2"/>
        <w:jc w:val="both"/>
        <w:rPr>
          <w:rFonts w:ascii="Calibri" w:eastAsia="Calibri" w:hAnsi="Calibri" w:cs="Calibri"/>
          <w:color w:val="000000"/>
          <w:sz w:val="22"/>
          <w:szCs w:val="22"/>
        </w:rPr>
      </w:pPr>
      <w:r>
        <w:rPr>
          <w:rFonts w:ascii="Calibri" w:eastAsia="Calibri" w:hAnsi="Calibri" w:cs="Calibri"/>
          <w:b/>
          <w:bCs/>
          <w:color w:val="000000"/>
          <w:sz w:val="22"/>
          <w:szCs w:val="22"/>
        </w:rPr>
        <w:t>CONSIDERATO</w:t>
      </w:r>
      <w:r>
        <w:rPr>
          <w:rFonts w:ascii="Calibri" w:eastAsia="Calibri" w:hAnsi="Calibri" w:cs="Calibri"/>
          <w:color w:val="000000"/>
          <w:sz w:val="22"/>
          <w:szCs w:val="22"/>
        </w:rPr>
        <w:t xml:space="preserve"> che ACI ha mantenuto senza soluzione di continuità i locali dal 1° agosto 2025, è necessario riconoscere all’Automobile Club di Ferrara l’indennità mensile di € 928,64, per complessivi € 9.286,45, per il mantenimento e l’occupazione dei locali di via Padova, 17, per il periodo dal 01/08/2025 fino al 31/05/2026, data in cui il recesso avrà esecuzione; </w:t>
      </w:r>
    </w:p>
    <w:p w14:paraId="6179AE80" w14:textId="77777777" w:rsidR="0066568E" w:rsidRDefault="0066568E">
      <w:pPr>
        <w:widowControl w:val="0"/>
        <w:pBdr>
          <w:top w:val="nil"/>
          <w:left w:val="nil"/>
          <w:bottom w:val="nil"/>
          <w:right w:val="nil"/>
          <w:between w:val="nil"/>
        </w:pBdr>
        <w:spacing w:line="240" w:lineRule="auto"/>
        <w:ind w:left="0" w:right="-1" w:hanging="2"/>
        <w:jc w:val="both"/>
        <w:rPr>
          <w:rFonts w:ascii="Calibri" w:eastAsia="Calibri" w:hAnsi="Calibri" w:cs="Calibri"/>
          <w:color w:val="000000"/>
          <w:sz w:val="22"/>
          <w:szCs w:val="22"/>
        </w:rPr>
      </w:pPr>
    </w:p>
    <w:p w14:paraId="14285F3C" w14:textId="77777777" w:rsidR="0066568E" w:rsidRDefault="009E659C">
      <w:pPr>
        <w:widowControl w:val="0"/>
        <w:pBdr>
          <w:top w:val="nil"/>
          <w:left w:val="nil"/>
          <w:bottom w:val="nil"/>
          <w:right w:val="nil"/>
          <w:between w:val="nil"/>
        </w:pBdr>
        <w:shd w:val="clear" w:color="auto" w:fill="FFFFFF"/>
        <w:tabs>
          <w:tab w:val="left" w:pos="709"/>
          <w:tab w:val="left" w:pos="9781"/>
        </w:tabs>
        <w:spacing w:line="240" w:lineRule="auto"/>
        <w:ind w:left="0"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VISTO </w:t>
      </w:r>
      <w:r>
        <w:rPr>
          <w:rFonts w:ascii="Calibri" w:eastAsia="Calibri" w:hAnsi="Calibri" w:cs="Calibri"/>
          <w:color w:val="000000"/>
          <w:sz w:val="22"/>
          <w:szCs w:val="22"/>
        </w:rPr>
        <w:t>che la presente determinazione è sottoposta alla verifica di copertura di budget dell’Ufficio Amministrazione e Bilancio;</w:t>
      </w:r>
    </w:p>
    <w:p w14:paraId="6BDA4880" w14:textId="77777777" w:rsidR="0066568E" w:rsidRDefault="0066568E">
      <w:pPr>
        <w:widowControl w:val="0"/>
        <w:pBdr>
          <w:top w:val="nil"/>
          <w:left w:val="nil"/>
          <w:bottom w:val="nil"/>
          <w:right w:val="nil"/>
          <w:between w:val="nil"/>
        </w:pBdr>
        <w:tabs>
          <w:tab w:val="left" w:pos="6521"/>
        </w:tabs>
        <w:spacing w:after="120" w:line="240" w:lineRule="auto"/>
        <w:ind w:left="0" w:hanging="2"/>
        <w:rPr>
          <w:rFonts w:ascii="Calibri" w:eastAsia="Calibri" w:hAnsi="Calibri" w:cs="Calibri"/>
          <w:color w:val="000000"/>
          <w:sz w:val="22"/>
          <w:szCs w:val="22"/>
        </w:rPr>
      </w:pPr>
    </w:p>
    <w:p w14:paraId="301C502F" w14:textId="77777777" w:rsidR="0066568E" w:rsidRDefault="009E659C">
      <w:pPr>
        <w:widowControl w:val="0"/>
        <w:pBdr>
          <w:top w:val="nil"/>
          <w:left w:val="nil"/>
          <w:bottom w:val="nil"/>
          <w:right w:val="nil"/>
          <w:between w:val="nil"/>
        </w:pBdr>
        <w:tabs>
          <w:tab w:val="left" w:pos="6521"/>
        </w:tabs>
        <w:spacing w:after="120" w:line="240" w:lineRule="auto"/>
        <w:ind w:left="0" w:hanging="2"/>
        <w:jc w:val="center"/>
        <w:rPr>
          <w:rFonts w:ascii="Calibri" w:eastAsia="Calibri" w:hAnsi="Calibri" w:cs="Calibri"/>
          <w:color w:val="000000"/>
          <w:sz w:val="22"/>
          <w:szCs w:val="22"/>
        </w:rPr>
      </w:pPr>
      <w:r>
        <w:rPr>
          <w:rFonts w:ascii="Calibri" w:eastAsia="Calibri" w:hAnsi="Calibri" w:cs="Calibri"/>
          <w:b/>
          <w:bCs/>
          <w:color w:val="000000"/>
          <w:sz w:val="22"/>
          <w:szCs w:val="22"/>
        </w:rPr>
        <w:t>DELIBERA</w:t>
      </w:r>
    </w:p>
    <w:p w14:paraId="493CF450" w14:textId="77777777" w:rsidR="0066568E" w:rsidRDefault="0066568E">
      <w:pPr>
        <w:widowControl w:val="0"/>
        <w:pBdr>
          <w:top w:val="nil"/>
          <w:left w:val="nil"/>
          <w:bottom w:val="nil"/>
          <w:right w:val="nil"/>
          <w:between w:val="nil"/>
        </w:pBdr>
        <w:tabs>
          <w:tab w:val="left" w:pos="0"/>
          <w:tab w:val="left" w:pos="142"/>
          <w:tab w:val="left" w:pos="9639"/>
          <w:tab w:val="left" w:pos="9781"/>
        </w:tabs>
        <w:spacing w:line="240" w:lineRule="auto"/>
        <w:ind w:left="0" w:hanging="2"/>
        <w:jc w:val="both"/>
        <w:rPr>
          <w:rFonts w:ascii="Calibri" w:eastAsia="Calibri" w:hAnsi="Calibri" w:cs="Calibri"/>
          <w:color w:val="000000"/>
          <w:sz w:val="22"/>
          <w:szCs w:val="22"/>
        </w:rPr>
      </w:pPr>
    </w:p>
    <w:p w14:paraId="427587B7" w14:textId="77777777" w:rsidR="0066568E" w:rsidRDefault="009E659C">
      <w:pPr>
        <w:widowControl w:val="0"/>
        <w:pBdr>
          <w:top w:val="nil"/>
          <w:left w:val="nil"/>
          <w:bottom w:val="nil"/>
          <w:right w:val="nil"/>
          <w:between w:val="nil"/>
        </w:pBdr>
        <w:tabs>
          <w:tab w:val="left" w:pos="0"/>
          <w:tab w:val="left" w:pos="142"/>
          <w:tab w:val="left" w:pos="9639"/>
          <w:tab w:val="left" w:pos="9781"/>
        </w:tabs>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Di autorizzare il riconoscimento dell’importo mensile di € </w:t>
      </w:r>
      <w:r>
        <w:rPr>
          <w:rFonts w:ascii="Calibri" w:eastAsia="Calibri" w:hAnsi="Calibri" w:cs="Calibri"/>
          <w:sz w:val="22"/>
          <w:szCs w:val="22"/>
        </w:rPr>
        <w:t xml:space="preserve">928,64 </w:t>
      </w:r>
      <w:r>
        <w:rPr>
          <w:rFonts w:ascii="Calibri" w:eastAsia="Calibri" w:hAnsi="Calibri" w:cs="Calibri"/>
          <w:color w:val="000000"/>
          <w:sz w:val="22"/>
          <w:szCs w:val="22"/>
        </w:rPr>
        <w:t>all’Automobile Club Ferrara, per il mantenimento e l’occupazione dei locali di via Padova, 17, per il periodo dal 01/08/2025 fino al 31/05/2026 data in cui il recesso ha esecuzione.</w:t>
      </w:r>
    </w:p>
    <w:p w14:paraId="31E44B7A" w14:textId="77777777" w:rsidR="0066568E" w:rsidRDefault="009E659C">
      <w:pPr>
        <w:widowControl w:val="0"/>
        <w:pBdr>
          <w:top w:val="nil"/>
          <w:left w:val="nil"/>
          <w:bottom w:val="nil"/>
          <w:right w:val="nil"/>
          <w:between w:val="nil"/>
        </w:pBdr>
        <w:tabs>
          <w:tab w:val="left" w:pos="0"/>
          <w:tab w:val="left" w:pos="142"/>
          <w:tab w:val="left" w:pos="9639"/>
          <w:tab w:val="left" w:pos="9781"/>
        </w:tabs>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1E30528D" w14:textId="77777777" w:rsidR="0066568E" w:rsidRDefault="009E659C">
      <w:pPr>
        <w:widowControl w:val="0"/>
        <w:pBdr>
          <w:top w:val="nil"/>
          <w:left w:val="nil"/>
          <w:bottom w:val="nil"/>
          <w:right w:val="nil"/>
          <w:between w:val="nil"/>
        </w:pBdr>
        <w:tabs>
          <w:tab w:val="left" w:pos="0"/>
          <w:tab w:val="left" w:pos="142"/>
          <w:tab w:val="left" w:pos="9639"/>
          <w:tab w:val="left" w:pos="9781"/>
        </w:tabs>
        <w:spacing w:line="240" w:lineRule="auto"/>
        <w:ind w:left="0" w:hanging="2"/>
        <w:jc w:val="both"/>
        <w:rPr>
          <w:rFonts w:ascii="Calibri" w:eastAsia="Calibri" w:hAnsi="Calibri" w:cs="Calibri"/>
          <w:color w:val="000000"/>
          <w:sz w:val="22"/>
          <w:szCs w:val="22"/>
        </w:rPr>
      </w:pPr>
      <w:bookmarkStart w:id="1" w:name="_heading=h.bd10idplb3g0" w:colFirst="0" w:colLast="0"/>
      <w:bookmarkEnd w:id="1"/>
      <w:r>
        <w:rPr>
          <w:rFonts w:ascii="Calibri" w:eastAsia="Calibri" w:hAnsi="Calibri" w:cs="Calibri"/>
          <w:color w:val="000000"/>
          <w:sz w:val="22"/>
          <w:szCs w:val="22"/>
        </w:rPr>
        <w:t xml:space="preserve">Di stabilire che la spesa complessiva di </w:t>
      </w:r>
      <w:r>
        <w:rPr>
          <w:rFonts w:ascii="Calibri" w:eastAsia="Calibri" w:hAnsi="Calibri" w:cs="Calibri"/>
          <w:sz w:val="22"/>
          <w:szCs w:val="22"/>
        </w:rPr>
        <w:t>€ 9.286,45</w:t>
      </w:r>
      <w:r>
        <w:rPr>
          <w:rFonts w:ascii="Calibri" w:eastAsia="Calibri" w:hAnsi="Calibri" w:cs="Calibri"/>
          <w:color w:val="000000"/>
          <w:sz w:val="22"/>
          <w:szCs w:val="22"/>
        </w:rPr>
        <w:t xml:space="preserve"> verrà contabilizzata sul conto di costo n. 410812001 – locazioni passive – a valere sui </w:t>
      </w:r>
      <w:r>
        <w:rPr>
          <w:rFonts w:ascii="Calibri" w:eastAsia="Calibri" w:hAnsi="Calibri" w:cs="Calibri"/>
          <w:sz w:val="22"/>
          <w:szCs w:val="22"/>
        </w:rPr>
        <w:t>budget</w:t>
      </w:r>
      <w:r>
        <w:rPr>
          <w:rFonts w:ascii="Calibri" w:eastAsia="Calibri" w:hAnsi="Calibri" w:cs="Calibri"/>
          <w:color w:val="000000"/>
          <w:sz w:val="22"/>
          <w:szCs w:val="22"/>
        </w:rPr>
        <w:t xml:space="preserve"> di esercizio 2025/2026 assegnato e da assegnare alla Direzione Amministrazione e Patrimonio, quale centro di responsabilità gestore 1101.</w:t>
      </w:r>
    </w:p>
    <w:p w14:paraId="3EDBACC9" w14:textId="77777777" w:rsidR="0066568E" w:rsidRDefault="0066568E">
      <w:pPr>
        <w:widowControl w:val="0"/>
        <w:pBdr>
          <w:top w:val="nil"/>
          <w:left w:val="nil"/>
          <w:bottom w:val="nil"/>
          <w:right w:val="nil"/>
          <w:between w:val="nil"/>
        </w:pBdr>
        <w:shd w:val="clear" w:color="auto" w:fill="FFFFFF"/>
        <w:tabs>
          <w:tab w:val="left" w:pos="9214"/>
          <w:tab w:val="left" w:pos="9638"/>
        </w:tabs>
        <w:spacing w:line="240" w:lineRule="auto"/>
        <w:ind w:left="0" w:hanging="2"/>
        <w:jc w:val="both"/>
        <w:rPr>
          <w:rFonts w:ascii="Calibri" w:eastAsia="Calibri" w:hAnsi="Calibri" w:cs="Calibri"/>
          <w:color w:val="000000"/>
          <w:sz w:val="22"/>
          <w:szCs w:val="22"/>
        </w:rPr>
      </w:pPr>
    </w:p>
    <w:p w14:paraId="0C807264" w14:textId="77777777" w:rsidR="0066568E" w:rsidRDefault="009E659C">
      <w:p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2"/>
          <w:szCs w:val="22"/>
        </w:rPr>
        <w:t xml:space="preserve">Le Direzioni, i Servizi e gli Uffici competenti sono incaricati di dare esecuzione alla presente deliberazione, anche ai fini della pubblicazione dell’esito della procedura sul sito internet dell’Automobile Club d’Italia, </w:t>
      </w:r>
      <w:r>
        <w:rPr>
          <w:rFonts w:ascii="Calibri" w:eastAsia="Calibri" w:hAnsi="Calibri" w:cs="Calibri"/>
          <w:i/>
          <w:iCs/>
          <w:color w:val="000000"/>
          <w:sz w:val="24"/>
          <w:szCs w:val="24"/>
        </w:rPr>
        <w:t>www.aci/Amministrazione trasparente.</w:t>
      </w:r>
    </w:p>
    <w:p w14:paraId="36B111DD" w14:textId="77777777" w:rsidR="0066568E" w:rsidRDefault="0066568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p w14:paraId="42071337" w14:textId="77777777" w:rsidR="0066568E" w:rsidRDefault="0066568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p w14:paraId="24790D35" w14:textId="55F7107B" w:rsidR="0066568E" w:rsidRDefault="009E659C">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xml:space="preserve">                                                        IL COMMISSARIO STRAORDINARIO</w:t>
      </w:r>
    </w:p>
    <w:p w14:paraId="52FC7721" w14:textId="5D2EC8CE" w:rsidR="0066568E" w:rsidRDefault="009E659C">
      <w:pPr>
        <w:pBdr>
          <w:top w:val="nil"/>
          <w:left w:val="nil"/>
          <w:bottom w:val="nil"/>
          <w:right w:val="nil"/>
          <w:between w:val="nil"/>
        </w:pBdr>
        <w:spacing w:line="240" w:lineRule="auto"/>
        <w:ind w:left="0" w:hanging="2"/>
        <w:jc w:val="center"/>
        <w:rPr>
          <w:color w:val="000000"/>
          <w:sz w:val="24"/>
          <w:szCs w:val="24"/>
        </w:rPr>
      </w:pPr>
      <w:r>
        <w:rPr>
          <w:rFonts w:ascii="Calibri" w:eastAsia="Calibri" w:hAnsi="Calibri" w:cs="Calibri"/>
          <w:color w:val="000000"/>
          <w:sz w:val="22"/>
          <w:szCs w:val="22"/>
        </w:rPr>
        <w:t xml:space="preserve">                                                       Gen. C.A. cong. Tullio Del Sette</w:t>
      </w:r>
    </w:p>
    <w:sectPr w:rsidR="0066568E">
      <w:headerReference w:type="default" r:id="rId8"/>
      <w:footerReference w:type="default" r:id="rId9"/>
      <w:pgSz w:w="11906" w:h="16838"/>
      <w:pgMar w:top="2552" w:right="1133"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B8849" w14:textId="77777777" w:rsidR="00012712" w:rsidRDefault="009E659C">
      <w:pPr>
        <w:spacing w:line="240" w:lineRule="auto"/>
        <w:ind w:left="0" w:hanging="2"/>
      </w:pPr>
      <w:r>
        <w:separator/>
      </w:r>
    </w:p>
  </w:endnote>
  <w:endnote w:type="continuationSeparator" w:id="0">
    <w:p w14:paraId="44D6AC18" w14:textId="77777777" w:rsidR="00012712" w:rsidRDefault="009E659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37EA48C3-EAFD-4B00-AD60-189715ED60F2}"/>
    <w:embedBold r:id="rId2" w:fontKey="{E972181D-F9D4-4F38-8326-AD92BD9A53FC}"/>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3" w:fontKey="{5AB799DA-A028-4F06-9319-B0A097E7C835}"/>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embedRegular r:id="rId4" w:fontKey="{B17B48CC-F712-4201-8A9B-B66BC3FCA578}"/>
    <w:embedBold r:id="rId5" w:fontKey="{B7434F48-E4A6-45A7-879C-9D8AAD1CA42F}"/>
    <w:embedItalic r:id="rId6" w:fontKey="{68CC9948-9A8A-4B69-870A-EB997F6DC251}"/>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Italic r:id="rId7" w:fontKey="{C421CEC8-145A-4BE4-9A8D-85255F6D8D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F8BF" w14:textId="77777777" w:rsidR="0066568E" w:rsidRDefault="009E659C">
    <w:pPr>
      <w:pBdr>
        <w:top w:val="nil"/>
        <w:left w:val="nil"/>
        <w:bottom w:val="nil"/>
        <w:right w:val="nil"/>
        <w:between w:val="nil"/>
      </w:pBdr>
      <w:tabs>
        <w:tab w:val="center" w:pos="4819"/>
        <w:tab w:val="right" w:pos="9638"/>
      </w:tabs>
      <w:spacing w:line="240" w:lineRule="auto"/>
      <w:ind w:left="0" w:hanging="2"/>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14C4" w14:textId="77777777" w:rsidR="00012712" w:rsidRDefault="009E659C">
      <w:pPr>
        <w:spacing w:line="240" w:lineRule="auto"/>
        <w:ind w:left="0" w:hanging="2"/>
      </w:pPr>
      <w:r>
        <w:separator/>
      </w:r>
    </w:p>
  </w:footnote>
  <w:footnote w:type="continuationSeparator" w:id="0">
    <w:p w14:paraId="01845CFF" w14:textId="77777777" w:rsidR="00012712" w:rsidRDefault="009E659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F7F3" w14:textId="77777777" w:rsidR="0066568E" w:rsidRDefault="009E659C">
    <w:pPr>
      <w:pBdr>
        <w:top w:val="nil"/>
        <w:left w:val="nil"/>
        <w:bottom w:val="nil"/>
        <w:right w:val="nil"/>
        <w:between w:val="nil"/>
      </w:pBdr>
      <w:tabs>
        <w:tab w:val="center" w:pos="4819"/>
        <w:tab w:val="right" w:pos="9638"/>
      </w:tabs>
      <w:spacing w:line="240" w:lineRule="auto"/>
      <w:ind w:left="0" w:hanging="2"/>
      <w:rPr>
        <w:color w:val="000000"/>
        <w:sz w:val="24"/>
        <w:szCs w:val="24"/>
      </w:rPr>
    </w:pPr>
    <w:r>
      <w:rPr>
        <w:noProof/>
        <w:color w:val="000000"/>
        <w:sz w:val="24"/>
        <w:szCs w:val="24"/>
      </w:rPr>
      <w:drawing>
        <wp:inline distT="0" distB="0" distL="114300" distR="114300" wp14:anchorId="6308016E" wp14:editId="452BB785">
          <wp:extent cx="1634490" cy="86741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34490" cy="86741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244E5"/>
    <w:multiLevelType w:val="multilevel"/>
    <w:tmpl w:val="7E62E1FE"/>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06403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68E"/>
    <w:rsid w:val="00012712"/>
    <w:rsid w:val="0066568E"/>
    <w:rsid w:val="009E659C"/>
    <w:rsid w:val="00D758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57F1"/>
  <w15:docId w15:val="{3FA9BCB2-7D7F-42A0-B72F-A080E675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lang w:val="it-IT"/>
    </w:rPr>
  </w:style>
  <w:style w:type="paragraph" w:styleId="Titolo1">
    <w:name w:val="heading 1"/>
    <w:basedOn w:val="Normale"/>
    <w:next w:val="Normale"/>
    <w:uiPriority w:val="9"/>
    <w:qFormat/>
    <w:pPr>
      <w:keepNext/>
      <w:numPr>
        <w:numId w:val="1"/>
      </w:numPr>
      <w:suppressAutoHyphens w:val="0"/>
      <w:spacing w:before="240" w:after="60"/>
      <w:ind w:left="-1" w:hanging="1"/>
    </w:pPr>
    <w:rPr>
      <w:rFonts w:ascii="Cambria" w:hAnsi="Cambria" w:cs="Cambria"/>
      <w:b/>
      <w:bCs/>
      <w:kern w:val="1"/>
      <w:sz w:val="32"/>
      <w:szCs w:val="32"/>
      <w:lang w:eastAsia="ar-SA"/>
    </w:rPr>
  </w:style>
  <w:style w:type="paragraph" w:styleId="Titolo2">
    <w:name w:val="heading 2"/>
    <w:basedOn w:val="Normale"/>
    <w:next w:val="Corpotesto"/>
    <w:uiPriority w:val="9"/>
    <w:semiHidden/>
    <w:unhideWhenUsed/>
    <w:qFormat/>
    <w:pPr>
      <w:keepNext/>
      <w:numPr>
        <w:ilvl w:val="1"/>
        <w:numId w:val="1"/>
      </w:numPr>
      <w:suppressAutoHyphens w:val="0"/>
      <w:ind w:left="-1" w:hanging="1"/>
      <w:jc w:val="center"/>
      <w:outlineLvl w:val="1"/>
    </w:pPr>
    <w:rPr>
      <w:b/>
      <w:bCs/>
      <w:sz w:val="24"/>
      <w:szCs w:val="24"/>
      <w:lang w:eastAsia="ar-SA"/>
    </w:rPr>
  </w:style>
  <w:style w:type="paragraph" w:styleId="Titolo3">
    <w:name w:val="heading 3"/>
    <w:basedOn w:val="Normale"/>
    <w:next w:val="Corpotesto"/>
    <w:uiPriority w:val="9"/>
    <w:semiHidden/>
    <w:unhideWhenUsed/>
    <w:qFormat/>
    <w:pPr>
      <w:keepNext/>
      <w:numPr>
        <w:ilvl w:val="2"/>
        <w:numId w:val="1"/>
      </w:numPr>
      <w:suppressAutoHyphens w:val="0"/>
      <w:ind w:left="567" w:firstLine="0"/>
      <w:jc w:val="center"/>
      <w:outlineLvl w:val="2"/>
    </w:pPr>
    <w:rPr>
      <w:b/>
      <w:bCs/>
      <w:sz w:val="24"/>
      <w:szCs w:val="24"/>
      <w:lang w:eastAsia="ar-SA"/>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Arial" w:hAnsi="Arial" w:cs="Arial"/>
      <w:w w:val="100"/>
      <w:position w:val="-1"/>
      <w:sz w:val="22"/>
      <w:szCs w:val="22"/>
      <w:effect w:val="none"/>
      <w:vertAlign w:val="baseline"/>
      <w:cs w:val="0"/>
      <w:em w:val="none"/>
    </w:rPr>
  </w:style>
  <w:style w:type="character" w:customStyle="1" w:styleId="WW8Num2z1">
    <w:name w:val="WW8Num2z1"/>
    <w:rPr>
      <w:rFonts w:ascii="Symbol" w:hAnsi="Symbol" w:cs="Symbol" w:hint="default"/>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rFonts w:ascii="Symbol" w:hAnsi="Symbol" w:cs="Symbol" w:hint="default"/>
      <w:w w:val="100"/>
      <w:position w:val="-1"/>
      <w:sz w:val="22"/>
      <w:szCs w:val="22"/>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3z3">
    <w:name w:val="WW8Num3z3"/>
    <w:rPr>
      <w:rFonts w:ascii="Symbol" w:hAnsi="Symbol" w:cs="Symbol" w:hint="default"/>
      <w:w w:val="100"/>
      <w:position w:val="-1"/>
      <w:effect w:val="none"/>
      <w:vertAlign w:val="baseline"/>
      <w:cs w:val="0"/>
      <w:em w:val="none"/>
    </w:rPr>
  </w:style>
  <w:style w:type="character" w:customStyle="1" w:styleId="WW8Num3z4">
    <w:name w:val="WW8Num3z4"/>
    <w:rPr>
      <w:rFonts w:ascii="Courier New" w:hAnsi="Courier New" w:cs="Courier New" w:hint="default"/>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rFonts w:ascii="Symbol" w:hAnsi="Symbol" w:cs="Symbol" w:hint="default"/>
      <w:w w:val="100"/>
      <w:position w:val="-1"/>
      <w:sz w:val="22"/>
      <w:szCs w:val="22"/>
      <w:effect w:val="none"/>
      <w:vertAlign w:val="baseline"/>
      <w:cs w:val="0"/>
      <w:em w:val="none"/>
    </w:rPr>
  </w:style>
  <w:style w:type="character" w:customStyle="1" w:styleId="WW8Num4z1">
    <w:name w:val="WW8Num4z1"/>
    <w:rPr>
      <w:rFonts w:ascii="Courier New" w:hAnsi="Courier New" w:cs="Courier New" w:hint="default"/>
      <w:w w:val="100"/>
      <w:position w:val="-1"/>
      <w:effect w:val="none"/>
      <w:vertAlign w:val="baseline"/>
      <w:cs w:val="0"/>
      <w:em w:val="none"/>
    </w:rPr>
  </w:style>
  <w:style w:type="character" w:customStyle="1" w:styleId="WW8Num4z2">
    <w:name w:val="WW8Num4z2"/>
    <w:rPr>
      <w:rFonts w:ascii="Wingdings" w:hAnsi="Wingdings" w:cs="Wingdings" w:hint="default"/>
      <w:w w:val="100"/>
      <w:position w:val="-1"/>
      <w:effect w:val="none"/>
      <w:vertAlign w:val="baseline"/>
      <w:cs w:val="0"/>
      <w:em w:val="none"/>
    </w:rPr>
  </w:style>
  <w:style w:type="character" w:customStyle="1" w:styleId="WW8Num4z3">
    <w:name w:val="WW8Num4z3"/>
    <w:rPr>
      <w:rFonts w:ascii="Symbol" w:hAnsi="Symbol" w:cs="Symbol" w:hint="default"/>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Symbol" w:hAnsi="Symbol" w:cs="Symbol" w:hint="default"/>
      <w:w w:val="100"/>
      <w:position w:val="-1"/>
      <w:sz w:val="22"/>
      <w:szCs w:val="22"/>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3">
    <w:name w:val="WW8Num5z3"/>
    <w:rPr>
      <w:rFonts w:ascii="Symbol" w:hAnsi="Symbol" w:cs="Symbol"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Wingdings" w:hAnsi="Wingdings" w:cs="Wingdings" w:hint="default"/>
      <w:w w:val="100"/>
      <w:position w:val="-1"/>
      <w:sz w:val="22"/>
      <w:szCs w:val="22"/>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7z3">
    <w:name w:val="WW8Num7z3"/>
    <w:rPr>
      <w:rFonts w:ascii="Symbol" w:hAnsi="Symbol" w:cs="Symbol" w:hint="default"/>
      <w:w w:val="100"/>
      <w:position w:val="-1"/>
      <w:effect w:val="none"/>
      <w:vertAlign w:val="baseline"/>
      <w:cs w:val="0"/>
      <w:em w:val="none"/>
    </w:rPr>
  </w:style>
  <w:style w:type="character" w:customStyle="1" w:styleId="WW8Num7z4">
    <w:name w:val="WW8Num7z4"/>
    <w:rPr>
      <w:rFonts w:ascii="Courier New" w:hAnsi="Courier New" w:cs="Courier New" w:hint="default"/>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Carpredefinitoparagrafo6">
    <w:name w:val="Car. predefinito paragrafo6"/>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8z0">
    <w:name w:val="WW8Num8z0"/>
    <w:rPr>
      <w:rFonts w:ascii="Wingdings" w:eastAsia="Times New Roman" w:hAnsi="Wingdings" w:cs="Times New Roman" w:hint="default"/>
      <w:w w:val="100"/>
      <w:position w:val="-1"/>
      <w:effect w:val="none"/>
      <w:vertAlign w:val="baseline"/>
      <w:cs w:val="0"/>
      <w:em w:val="none"/>
    </w:rPr>
  </w:style>
  <w:style w:type="character" w:customStyle="1" w:styleId="WW8Num8z1">
    <w:name w:val="WW8Num8z1"/>
    <w:rPr>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rFonts w:ascii="Symbol" w:hAnsi="Symbol" w:cs="Symbol" w:hint="default"/>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10z0">
    <w:name w:val="WW8Num10z0"/>
    <w:rPr>
      <w:rFonts w:ascii="Wingdings" w:hAnsi="Wingdings" w:cs="Wingdings"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2">
    <w:name w:val="WW8Num11z2"/>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2z0">
    <w:name w:val="WW8Num12z0"/>
    <w:rPr>
      <w:rFonts w:ascii="Wingdings" w:hAnsi="Wingdings" w:cs="Wingdings" w:hint="default"/>
      <w:w w:val="100"/>
      <w:position w:val="-1"/>
      <w:effect w:val="none"/>
      <w:vertAlign w:val="baseline"/>
      <w:cs w:val="0"/>
      <w:em w:val="none"/>
    </w:rPr>
  </w:style>
  <w:style w:type="character" w:customStyle="1" w:styleId="WW8Num12z2">
    <w:name w:val="WW8Num12z2"/>
    <w:rPr>
      <w:rFonts w:ascii="Wingdings" w:hAnsi="Wingdings" w:cs="Wingdings" w:hint="default"/>
      <w:w w:val="100"/>
      <w:position w:val="-1"/>
      <w:effect w:val="none"/>
      <w:vertAlign w:val="baseline"/>
      <w:cs w:val="0"/>
      <w:em w:val="none"/>
    </w:rPr>
  </w:style>
  <w:style w:type="character" w:customStyle="1" w:styleId="WW8Num12z3">
    <w:name w:val="WW8Num12z3"/>
    <w:rPr>
      <w:rFonts w:ascii="Symbol" w:hAnsi="Symbol" w:cs="Symbol" w:hint="default"/>
      <w:w w:val="100"/>
      <w:position w:val="-1"/>
      <w:effect w:val="none"/>
      <w:vertAlign w:val="baseline"/>
      <w:cs w:val="0"/>
      <w:em w:val="none"/>
    </w:rPr>
  </w:style>
  <w:style w:type="character" w:customStyle="1" w:styleId="WW8Num13z0">
    <w:name w:val="WW8Num13z0"/>
    <w:rPr>
      <w:rFonts w:ascii="Symbol" w:hAnsi="Symbol" w:cs="Symbol" w:hint="default"/>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4z0">
    <w:name w:val="WW8Num14z0"/>
    <w:rPr>
      <w:rFonts w:ascii="Symbol" w:hAnsi="Symbol" w:cs="Symbol"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2">
    <w:name w:val="WW8Num14z2"/>
    <w:rPr>
      <w:rFonts w:ascii="Wingdings" w:hAnsi="Wingdings" w:cs="Wingdings" w:hint="default"/>
      <w:w w:val="100"/>
      <w:position w:val="-1"/>
      <w:effect w:val="none"/>
      <w:vertAlign w:val="baseline"/>
      <w:cs w:val="0"/>
      <w:em w:val="none"/>
    </w:rPr>
  </w:style>
  <w:style w:type="character" w:customStyle="1" w:styleId="WW8Num14z3">
    <w:name w:val="WW8Num14z3"/>
    <w:rPr>
      <w:rFonts w:ascii="Symbol" w:hAnsi="Symbol" w:cs="Symbol" w:hint="default"/>
      <w:w w:val="100"/>
      <w:position w:val="-1"/>
      <w:effect w:val="none"/>
      <w:vertAlign w:val="baseline"/>
      <w:cs w:val="0"/>
      <w:em w:val="none"/>
    </w:rPr>
  </w:style>
  <w:style w:type="character" w:customStyle="1" w:styleId="WW8Num15z0">
    <w:name w:val="WW8Num15z0"/>
    <w:rPr>
      <w:rFonts w:ascii="Symbol" w:hAnsi="Symbol" w:cs="Symbol" w:hint="default"/>
      <w:w w:val="100"/>
      <w:position w:val="-1"/>
      <w:effect w:val="none"/>
      <w:vertAlign w:val="baseline"/>
      <w:cs w:val="0"/>
      <w:em w:val="none"/>
    </w:rPr>
  </w:style>
  <w:style w:type="character" w:customStyle="1" w:styleId="WW8Num15z2">
    <w:name w:val="WW8Num15z2"/>
    <w:rPr>
      <w:rFonts w:ascii="Wingdings" w:hAnsi="Wingdings" w:cs="Wingdings" w:hint="default"/>
      <w:w w:val="100"/>
      <w:position w:val="-1"/>
      <w:effect w:val="none"/>
      <w:vertAlign w:val="baseline"/>
      <w:cs w:val="0"/>
      <w:em w:val="none"/>
    </w:rPr>
  </w:style>
  <w:style w:type="character" w:customStyle="1" w:styleId="WW8Num15z3">
    <w:name w:val="WW8Num15z3"/>
    <w:rPr>
      <w:rFonts w:ascii="Symbol" w:hAnsi="Symbol" w:cs="Symbol" w:hint="default"/>
      <w:w w:val="100"/>
      <w:position w:val="-1"/>
      <w:effect w:val="none"/>
      <w:vertAlign w:val="baseline"/>
      <w:cs w:val="0"/>
      <w:em w:val="none"/>
    </w:rPr>
  </w:style>
  <w:style w:type="character" w:customStyle="1" w:styleId="WW8Num16z0">
    <w:name w:val="WW8Num16z0"/>
    <w:rPr>
      <w:rFonts w:ascii="Symbol" w:hAnsi="Symbol" w:cs="Symbol" w:hint="default"/>
      <w:w w:val="100"/>
      <w:position w:val="-1"/>
      <w:effect w:val="none"/>
      <w:vertAlign w:val="baseline"/>
      <w:cs w:val="0"/>
      <w:em w:val="none"/>
    </w:rPr>
  </w:style>
  <w:style w:type="character" w:customStyle="1" w:styleId="WW8Num16z1">
    <w:name w:val="WW8Num16z1"/>
    <w:rPr>
      <w:rFonts w:ascii="Courier New" w:hAnsi="Courier New" w:cs="Courier New" w:hint="default"/>
      <w:w w:val="100"/>
      <w:position w:val="-1"/>
      <w:effect w:val="none"/>
      <w:vertAlign w:val="baseline"/>
      <w:cs w:val="0"/>
      <w:em w:val="none"/>
    </w:rPr>
  </w:style>
  <w:style w:type="character" w:customStyle="1" w:styleId="WW8Num16z2">
    <w:name w:val="WW8Num16z2"/>
    <w:rPr>
      <w:rFonts w:ascii="Wingdings" w:hAnsi="Wingdings" w:cs="Wingdings" w:hint="default"/>
      <w:w w:val="100"/>
      <w:position w:val="-1"/>
      <w:effect w:val="none"/>
      <w:vertAlign w:val="baseline"/>
      <w:cs w:val="0"/>
      <w:em w:val="none"/>
    </w:rPr>
  </w:style>
  <w:style w:type="character" w:customStyle="1" w:styleId="WW8Num17z0">
    <w:name w:val="WW8Num17z0"/>
    <w:rPr>
      <w:rFonts w:ascii="Symbol" w:hAnsi="Symbol" w:cs="Symbol" w:hint="default"/>
      <w:w w:val="100"/>
      <w:position w:val="-1"/>
      <w:effect w:val="none"/>
      <w:vertAlign w:val="baseline"/>
      <w:cs w:val="0"/>
      <w:em w:val="none"/>
    </w:rPr>
  </w:style>
  <w:style w:type="character" w:customStyle="1" w:styleId="WW8Num17z1">
    <w:name w:val="WW8Num17z1"/>
    <w:rPr>
      <w:rFonts w:ascii="Courier New" w:hAnsi="Courier New" w:cs="Courier New" w:hint="default"/>
      <w:w w:val="100"/>
      <w:position w:val="-1"/>
      <w:effect w:val="none"/>
      <w:vertAlign w:val="baseline"/>
      <w:cs w:val="0"/>
      <w:em w:val="none"/>
    </w:rPr>
  </w:style>
  <w:style w:type="character" w:customStyle="1" w:styleId="WW8Num17z2">
    <w:name w:val="WW8Num17z2"/>
    <w:rPr>
      <w:rFonts w:ascii="Wingdings" w:hAnsi="Wingdings" w:cs="Wingdings" w:hint="default"/>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rFonts w:ascii="Symbol" w:hAnsi="Symbol" w:cs="Symbol" w:hint="default"/>
      <w:w w:val="100"/>
      <w:position w:val="-1"/>
      <w:effect w:val="none"/>
      <w:vertAlign w:val="baseline"/>
      <w:cs w:val="0"/>
      <w:em w:val="none"/>
    </w:rPr>
  </w:style>
  <w:style w:type="character" w:customStyle="1" w:styleId="WW8Num18z2">
    <w:name w:val="WW8Num18z2"/>
    <w:rPr>
      <w:rFonts w:ascii="Wingdings" w:hAnsi="Wingdings" w:cs="Wingdings" w:hint="default"/>
      <w:w w:val="100"/>
      <w:position w:val="-1"/>
      <w:effect w:val="none"/>
      <w:vertAlign w:val="baseline"/>
      <w:cs w:val="0"/>
      <w:em w:val="none"/>
    </w:rPr>
  </w:style>
  <w:style w:type="character" w:customStyle="1" w:styleId="WW8Num18z3">
    <w:name w:val="WW8Num18z3"/>
    <w:rPr>
      <w:rFonts w:ascii="Symbol" w:hAnsi="Symbol" w:cs="Symbol" w:hint="default"/>
      <w:w w:val="100"/>
      <w:position w:val="-1"/>
      <w:effect w:val="none"/>
      <w:vertAlign w:val="baseline"/>
      <w:cs w:val="0"/>
      <w:em w:val="none"/>
    </w:rPr>
  </w:style>
  <w:style w:type="character" w:customStyle="1" w:styleId="WW8Num19z0">
    <w:name w:val="WW8Num19z0"/>
    <w:rPr>
      <w:rFonts w:ascii="Symbol" w:hAnsi="Symbol" w:cs="Symbol"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3">
    <w:name w:val="WW8Num19z3"/>
    <w:rPr>
      <w:rFonts w:ascii="Symbol" w:hAnsi="Symbol" w:cs="Symbol" w:hint="default"/>
      <w:w w:val="100"/>
      <w:position w:val="-1"/>
      <w:effect w:val="none"/>
      <w:vertAlign w:val="baseline"/>
      <w:cs w:val="0"/>
      <w:em w:val="none"/>
    </w:rPr>
  </w:style>
  <w:style w:type="character" w:customStyle="1" w:styleId="WW8Num20z0">
    <w:name w:val="WW8Num20z0"/>
    <w:rPr>
      <w:rFonts w:ascii="Symbol" w:hAnsi="Symbol" w:cs="Symbol" w:hint="default"/>
      <w:w w:val="100"/>
      <w:position w:val="-1"/>
      <w:effect w:val="none"/>
      <w:vertAlign w:val="baseline"/>
      <w:cs w:val="0"/>
      <w:em w:val="none"/>
    </w:rPr>
  </w:style>
  <w:style w:type="character" w:customStyle="1" w:styleId="WW8Num20z1">
    <w:name w:val="WW8Num20z1"/>
    <w:rPr>
      <w:rFonts w:ascii="Courier New" w:hAnsi="Courier New" w:cs="Courier New" w:hint="default"/>
      <w:w w:val="100"/>
      <w:position w:val="-1"/>
      <w:effect w:val="none"/>
      <w:vertAlign w:val="baseline"/>
      <w:cs w:val="0"/>
      <w:em w:val="none"/>
    </w:rPr>
  </w:style>
  <w:style w:type="character" w:customStyle="1" w:styleId="WW8Num20z2">
    <w:name w:val="WW8Num20z2"/>
    <w:rPr>
      <w:rFonts w:ascii="Wingdings" w:hAnsi="Wingdings" w:cs="Wingdings" w:hint="default"/>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2">
    <w:name w:val="WW8Num21z2"/>
    <w:rPr>
      <w:rFonts w:ascii="Wingdings" w:hAnsi="Wingdings" w:cs="Wingdings" w:hint="default"/>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2z3">
    <w:name w:val="WW8Num22z3"/>
    <w:rPr>
      <w:rFonts w:ascii="Symbol" w:hAnsi="Symbol" w:cs="Symbol" w:hint="default"/>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3z3">
    <w:name w:val="WW8Num23z3"/>
    <w:rPr>
      <w:rFonts w:ascii="Symbol" w:hAnsi="Symbol" w:cs="Symbol" w:hint="default"/>
      <w:w w:val="100"/>
      <w:position w:val="-1"/>
      <w:effect w:val="none"/>
      <w:vertAlign w:val="baseline"/>
      <w:cs w:val="0"/>
      <w:em w:val="none"/>
    </w:rPr>
  </w:style>
  <w:style w:type="character" w:customStyle="1" w:styleId="WW8Num24z0">
    <w:name w:val="WW8Num24z0"/>
    <w:rPr>
      <w:rFonts w:ascii="Symbol" w:hAnsi="Symbol" w:cs="Symbol"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6z0">
    <w:name w:val="WW8Num26z0"/>
    <w:rPr>
      <w:rFonts w:ascii="Symbol" w:hAnsi="Symbol" w:cs="Symbol" w:hint="default"/>
      <w:w w:val="100"/>
      <w:position w:val="-1"/>
      <w:sz w:val="22"/>
      <w:szCs w:val="22"/>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Carpredefinitoparagrafo5">
    <w:name w:val="Car. predefinito paragrafo5"/>
    <w:rPr>
      <w:w w:val="100"/>
      <w:position w:val="-1"/>
      <w:effect w:val="none"/>
      <w:vertAlign w:val="baseline"/>
      <w:cs w:val="0"/>
      <w:em w:val="none"/>
    </w:rPr>
  </w:style>
  <w:style w:type="character" w:customStyle="1" w:styleId="Carpredefinitoparagrafo4">
    <w:name w:val="Car. predefinito paragrafo4"/>
    <w:rPr>
      <w:w w:val="100"/>
      <w:position w:val="-1"/>
      <w:effect w:val="none"/>
      <w:vertAlign w:val="baseline"/>
      <w:cs w:val="0"/>
      <w:em w:val="none"/>
    </w:rPr>
  </w:style>
  <w:style w:type="character" w:customStyle="1" w:styleId="Carpredefinitoparagrafo3">
    <w:name w:val="Car. predefinito paragrafo3"/>
    <w:rPr>
      <w:w w:val="100"/>
      <w:position w:val="-1"/>
      <w:effect w:val="none"/>
      <w:vertAlign w:val="baseline"/>
      <w:cs w:val="0"/>
      <w:em w:val="none"/>
    </w:rPr>
  </w:style>
  <w:style w:type="character" w:customStyle="1" w:styleId="Carpredefinitoparagrafo2">
    <w:name w:val="Car. predefinito paragrafo2"/>
    <w:rPr>
      <w:w w:val="100"/>
      <w:position w:val="-1"/>
      <w:effect w:val="none"/>
      <w:vertAlign w:val="baseline"/>
      <w:cs w:val="0"/>
      <w:em w:val="none"/>
    </w:rPr>
  </w:style>
  <w:style w:type="character" w:customStyle="1" w:styleId="WW8Num8z3">
    <w:name w:val="WW8Num8z3"/>
    <w:rPr>
      <w:rFonts w:ascii="Symbol" w:hAnsi="Symbol" w:cs="Symbol" w:hint="default"/>
      <w:w w:val="100"/>
      <w:position w:val="-1"/>
      <w:effect w:val="none"/>
      <w:vertAlign w:val="baseline"/>
      <w:cs w:val="0"/>
      <w:em w:val="none"/>
    </w:rPr>
  </w:style>
  <w:style w:type="character" w:customStyle="1" w:styleId="WW8Num8z4">
    <w:name w:val="WW8Num8z4"/>
    <w:rPr>
      <w:rFonts w:ascii="Courier New" w:hAnsi="Courier New" w:cs="Courier New" w:hint="default"/>
      <w:w w:val="100"/>
      <w:position w:val="-1"/>
      <w:effect w:val="none"/>
      <w:vertAlign w:val="baseline"/>
      <w:cs w:val="0"/>
      <w:em w:val="none"/>
    </w:rPr>
  </w:style>
  <w:style w:type="character" w:customStyle="1" w:styleId="WW8Num11z1">
    <w:name w:val="WW8Num11z1"/>
    <w:rPr>
      <w:rFonts w:ascii="Courier New" w:hAnsi="Courier New" w:cs="Courier New" w:hint="default"/>
      <w:w w:val="100"/>
      <w:position w:val="-1"/>
      <w:effect w:val="none"/>
      <w:vertAlign w:val="baseline"/>
      <w:cs w:val="0"/>
      <w:em w:val="none"/>
    </w:rPr>
  </w:style>
  <w:style w:type="character" w:customStyle="1" w:styleId="WW8Num12z1">
    <w:name w:val="WW8Num12z1"/>
    <w:rPr>
      <w:rFonts w:ascii="Courier New" w:hAnsi="Courier New" w:cs="Courier New" w:hint="default"/>
      <w:w w:val="100"/>
      <w:position w:val="-1"/>
      <w:effect w:val="none"/>
      <w:vertAlign w:val="baseline"/>
      <w:cs w:val="0"/>
      <w:em w:val="none"/>
    </w:rPr>
  </w:style>
  <w:style w:type="character" w:customStyle="1" w:styleId="WW8Num15z1">
    <w:name w:val="WW8Num15z1"/>
    <w:rPr>
      <w:rFonts w:ascii="Courier New" w:hAnsi="Courier New" w:cs="Courier New" w:hint="default"/>
      <w:w w:val="100"/>
      <w:position w:val="-1"/>
      <w:effect w:val="none"/>
      <w:vertAlign w:val="baseline"/>
      <w:cs w:val="0"/>
      <w:em w:val="none"/>
    </w:rPr>
  </w:style>
  <w:style w:type="character" w:customStyle="1" w:styleId="WW8Num18z1">
    <w:name w:val="WW8Num18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1z3">
    <w:name w:val="WW8Num21z3"/>
    <w:rPr>
      <w:rFonts w:ascii="Symbol" w:hAnsi="Symbol" w:cs="Symbol" w:hint="default"/>
      <w:w w:val="100"/>
      <w:position w:val="-1"/>
      <w:effect w:val="none"/>
      <w:vertAlign w:val="baseline"/>
      <w:cs w:val="0"/>
      <w:em w:val="none"/>
    </w:rPr>
  </w:style>
  <w:style w:type="character" w:customStyle="1" w:styleId="WW8Num22z1">
    <w:name w:val="WW8Num22z1"/>
    <w:rPr>
      <w:rFonts w:ascii="Symbol" w:hAnsi="Symbol" w:cs="Symbol" w:hint="default"/>
      <w:w w:val="100"/>
      <w:position w:val="-1"/>
      <w:effect w:val="none"/>
      <w:vertAlign w:val="baseline"/>
      <w:cs w:val="0"/>
      <w:em w:val="none"/>
    </w:rPr>
  </w:style>
  <w:style w:type="character" w:customStyle="1" w:styleId="WW8Num22z4">
    <w:name w:val="WW8Num22z4"/>
    <w:rPr>
      <w:rFonts w:ascii="Courier New" w:hAnsi="Courier New" w:cs="Courier New"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8z2">
    <w:name w:val="WW8Num28z2"/>
    <w:rPr>
      <w:w w:val="100"/>
      <w:position w:val="-1"/>
      <w:effect w:val="none"/>
      <w:vertAlign w:val="baseline"/>
      <w:cs w:val="0"/>
      <w:em w:val="none"/>
    </w:rPr>
  </w:style>
  <w:style w:type="character" w:customStyle="1" w:styleId="WW8Num28z3">
    <w:name w:val="WW8Num28z3"/>
    <w:rPr>
      <w:w w:val="100"/>
      <w:position w:val="-1"/>
      <w:effect w:val="none"/>
      <w:vertAlign w:val="baseline"/>
      <w:cs w:val="0"/>
      <w:em w:val="none"/>
    </w:rPr>
  </w:style>
  <w:style w:type="character" w:customStyle="1" w:styleId="WW8Num28z4">
    <w:name w:val="WW8Num28z4"/>
    <w:rPr>
      <w:w w:val="100"/>
      <w:position w:val="-1"/>
      <w:effect w:val="none"/>
      <w:vertAlign w:val="baseline"/>
      <w:cs w:val="0"/>
      <w:em w:val="none"/>
    </w:rPr>
  </w:style>
  <w:style w:type="character" w:customStyle="1" w:styleId="WW8Num28z5">
    <w:name w:val="WW8Num28z5"/>
    <w:rPr>
      <w:w w:val="100"/>
      <w:position w:val="-1"/>
      <w:effect w:val="none"/>
      <w:vertAlign w:val="baseline"/>
      <w:cs w:val="0"/>
      <w:em w:val="none"/>
    </w:rPr>
  </w:style>
  <w:style w:type="character" w:customStyle="1" w:styleId="WW8Num28z6">
    <w:name w:val="WW8Num28z6"/>
    <w:rPr>
      <w:w w:val="100"/>
      <w:position w:val="-1"/>
      <w:effect w:val="none"/>
      <w:vertAlign w:val="baseline"/>
      <w:cs w:val="0"/>
      <w:em w:val="none"/>
    </w:rPr>
  </w:style>
  <w:style w:type="character" w:customStyle="1" w:styleId="WW8Num28z7">
    <w:name w:val="WW8Num28z7"/>
    <w:rPr>
      <w:w w:val="100"/>
      <w:position w:val="-1"/>
      <w:effect w:val="none"/>
      <w:vertAlign w:val="baseline"/>
      <w:cs w:val="0"/>
      <w:em w:val="none"/>
    </w:rPr>
  </w:style>
  <w:style w:type="character" w:customStyle="1" w:styleId="WW8Num28z8">
    <w:name w:val="WW8Num28z8"/>
    <w:rPr>
      <w:w w:val="100"/>
      <w:position w:val="-1"/>
      <w:effect w:val="none"/>
      <w:vertAlign w:val="baseline"/>
      <w:cs w:val="0"/>
      <w:em w:val="none"/>
    </w:rPr>
  </w:style>
  <w:style w:type="character" w:customStyle="1" w:styleId="WW8Num29z0">
    <w:name w:val="WW8Num29z0"/>
    <w:rPr>
      <w:rFonts w:ascii="Symbol" w:hAnsi="Symbol" w:cs="Symbol"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0">
    <w:name w:val="WW8Num30z0"/>
    <w:rPr>
      <w:rFonts w:ascii="Symbol" w:hAnsi="Symbol" w:cs="Symbol"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0">
    <w:name w:val="WW8Num31z0"/>
    <w:rPr>
      <w:rFonts w:ascii="Wingdings" w:eastAsia="Times New Roman" w:hAnsi="Wingdings" w:cs="Times New Roman" w:hint="default"/>
      <w:w w:val="100"/>
      <w:position w:val="-1"/>
      <w:effect w:val="none"/>
      <w:vertAlign w:val="baseline"/>
      <w:cs w:val="0"/>
      <w:em w:val="none"/>
    </w:rPr>
  </w:style>
  <w:style w:type="character" w:customStyle="1" w:styleId="WW8Num31z1">
    <w:name w:val="WW8Num31z1"/>
    <w:rPr>
      <w:rFonts w:ascii="Courier New" w:hAnsi="Courier New" w:cs="Courier New" w:hint="default"/>
      <w:w w:val="100"/>
      <w:position w:val="-1"/>
      <w:effect w:val="none"/>
      <w:vertAlign w:val="baseline"/>
      <w:cs w:val="0"/>
      <w:em w:val="none"/>
    </w:rPr>
  </w:style>
  <w:style w:type="character" w:customStyle="1" w:styleId="WW8Num31z2">
    <w:name w:val="WW8Num31z2"/>
    <w:rPr>
      <w:rFonts w:ascii="Wingdings" w:hAnsi="Wingdings" w:cs="Wingdings" w:hint="default"/>
      <w:w w:val="100"/>
      <w:position w:val="-1"/>
      <w:effect w:val="none"/>
      <w:vertAlign w:val="baseline"/>
      <w:cs w:val="0"/>
      <w:em w:val="none"/>
    </w:rPr>
  </w:style>
  <w:style w:type="character" w:customStyle="1" w:styleId="WW8Num31z3">
    <w:name w:val="WW8Num31z3"/>
    <w:rPr>
      <w:rFonts w:ascii="Symbol" w:hAnsi="Symbol" w:cs="Symbol" w:hint="default"/>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2z3">
    <w:name w:val="WW8Num32z3"/>
    <w:rPr>
      <w:rFonts w:ascii="Symbol" w:hAnsi="Symbol" w:cs="Symbol" w:hint="default"/>
      <w:w w:val="100"/>
      <w:position w:val="-1"/>
      <w:effect w:val="none"/>
      <w:vertAlign w:val="baseline"/>
      <w:cs w:val="0"/>
      <w:em w:val="none"/>
    </w:rPr>
  </w:style>
  <w:style w:type="character" w:customStyle="1" w:styleId="WW8Num33z0">
    <w:name w:val="WW8Num33z0"/>
    <w:rPr>
      <w:rFonts w:ascii="Symbol" w:hAnsi="Symbol" w:cs="Symbol" w:hint="default"/>
      <w:w w:val="100"/>
      <w:position w:val="-1"/>
      <w:sz w:val="22"/>
      <w:szCs w:val="22"/>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4z0">
    <w:name w:val="WW8Num34z0"/>
    <w:rPr>
      <w:rFonts w:ascii="Symbol" w:hAnsi="Symbol" w:cs="Symbol" w:hint="default"/>
      <w:w w:val="100"/>
      <w:position w:val="-1"/>
      <w:effect w:val="none"/>
      <w:vertAlign w:val="baseline"/>
      <w:cs w:val="0"/>
      <w:em w:val="none"/>
    </w:rPr>
  </w:style>
  <w:style w:type="character" w:customStyle="1" w:styleId="WW8Num34z1">
    <w:name w:val="WW8Num34z1"/>
    <w:rPr>
      <w:rFonts w:ascii="Courier New" w:hAnsi="Courier New" w:cs="Courier New" w:hint="default"/>
      <w:w w:val="100"/>
      <w:position w:val="-1"/>
      <w:effect w:val="none"/>
      <w:vertAlign w:val="baseline"/>
      <w:cs w:val="0"/>
      <w:em w:val="none"/>
    </w:rPr>
  </w:style>
  <w:style w:type="character" w:customStyle="1" w:styleId="WW8Num34z2">
    <w:name w:val="WW8Num34z2"/>
    <w:rPr>
      <w:rFonts w:ascii="Wingdings" w:hAnsi="Wingdings" w:cs="Wingdings" w:hint="default"/>
      <w:w w:val="100"/>
      <w:position w:val="-1"/>
      <w:effect w:val="none"/>
      <w:vertAlign w:val="baseline"/>
      <w:cs w:val="0"/>
      <w:em w:val="none"/>
    </w:rPr>
  </w:style>
  <w:style w:type="character" w:customStyle="1" w:styleId="WW8Num35z0">
    <w:name w:val="WW8Num35z0"/>
    <w:rPr>
      <w:rFonts w:ascii="Wingdings" w:eastAsia="Times New Roman" w:hAnsi="Wingdings" w:cs="Times New Roman" w:hint="default"/>
      <w:w w:val="100"/>
      <w:position w:val="-1"/>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5z3">
    <w:name w:val="WW8Num35z3"/>
    <w:rPr>
      <w:rFonts w:ascii="Symbol" w:hAnsi="Symbol" w:cs="Symbol" w:hint="default"/>
      <w:w w:val="100"/>
      <w:position w:val="-1"/>
      <w:effect w:val="none"/>
      <w:vertAlign w:val="baseline"/>
      <w:cs w:val="0"/>
      <w:em w:val="none"/>
    </w:rPr>
  </w:style>
  <w:style w:type="character" w:customStyle="1" w:styleId="WW8Num35z4">
    <w:name w:val="WW8Num35z4"/>
    <w:rPr>
      <w:rFonts w:ascii="Courier New" w:hAnsi="Courier New" w:cs="Courier New" w:hint="default"/>
      <w:w w:val="100"/>
      <w:position w:val="-1"/>
      <w:effect w:val="none"/>
      <w:vertAlign w:val="baseline"/>
      <w:cs w:val="0"/>
      <w:em w:val="none"/>
    </w:rPr>
  </w:style>
  <w:style w:type="character" w:customStyle="1" w:styleId="WW8Num36z0">
    <w:name w:val="WW8Num36z0"/>
    <w:rPr>
      <w:rFonts w:ascii="Symbol" w:hAnsi="Symbol" w:cs="Symbol" w:hint="default"/>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7z3">
    <w:name w:val="WW8Num37z3"/>
    <w:rPr>
      <w:rFonts w:ascii="Symbol" w:hAnsi="Symbol" w:cs="Symbol" w:hint="default"/>
      <w:w w:val="100"/>
      <w:position w:val="-1"/>
      <w:effect w:val="none"/>
      <w:vertAlign w:val="baseline"/>
      <w:cs w:val="0"/>
      <w:em w:val="none"/>
    </w:rPr>
  </w:style>
  <w:style w:type="character" w:customStyle="1" w:styleId="WW8Num38z0">
    <w:name w:val="WW8Num38z0"/>
    <w:rPr>
      <w:rFonts w:ascii="Symbol" w:hAnsi="Symbol" w:cs="Symbol"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0">
    <w:name w:val="WW8Num39z0"/>
    <w:rPr>
      <w:rFonts w:ascii="Symbol" w:hAnsi="Symbol" w:cs="Symbol"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0">
    <w:name w:val="WW8Num40z0"/>
    <w:rPr>
      <w:rFonts w:ascii="Courier New" w:hAnsi="Courier New" w:cs="Courier New"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0z3">
    <w:name w:val="WW8Num40z3"/>
    <w:rPr>
      <w:rFonts w:ascii="Symbol" w:hAnsi="Symbol" w:cs="Symbol" w:hint="default"/>
      <w:w w:val="100"/>
      <w:position w:val="-1"/>
      <w:effect w:val="none"/>
      <w:vertAlign w:val="baseline"/>
      <w:cs w:val="0"/>
      <w:em w:val="none"/>
    </w:rPr>
  </w:style>
  <w:style w:type="character" w:customStyle="1" w:styleId="WW8Num41z0">
    <w:name w:val="WW8Num41z0"/>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3">
    <w:name w:val="WW8Num41z3"/>
    <w:rPr>
      <w:rFonts w:ascii="Symbol" w:hAnsi="Symbol" w:cs="Symbol" w:hint="default"/>
      <w:w w:val="100"/>
      <w:position w:val="-1"/>
      <w:effect w:val="none"/>
      <w:vertAlign w:val="baseline"/>
      <w:cs w:val="0"/>
      <w:em w:val="none"/>
    </w:rPr>
  </w:style>
  <w:style w:type="character" w:customStyle="1" w:styleId="WW8Num42z0">
    <w:name w:val="WW8Num42z0"/>
    <w:rPr>
      <w:w w:val="100"/>
      <w:position w:val="-1"/>
      <w:effect w:val="none"/>
      <w:vertAlign w:val="baseline"/>
      <w:cs w:val="0"/>
      <w:em w:val="none"/>
    </w:rPr>
  </w:style>
  <w:style w:type="character" w:customStyle="1" w:styleId="WW8Num42z1">
    <w:name w:val="WW8Num42z1"/>
    <w:rPr>
      <w:rFonts w:ascii="Courier New" w:hAnsi="Courier New" w:cs="Courier New"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2z3">
    <w:name w:val="WW8Num42z3"/>
    <w:rPr>
      <w:rFonts w:ascii="Symbol" w:hAnsi="Symbol" w:cs="Symbol" w:hint="default"/>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Titolo1Carattere">
    <w:name w:val="Titolo 1 Carattere"/>
    <w:rPr>
      <w:rFonts w:ascii="Cambria" w:hAnsi="Cambria" w:cs="Cambria"/>
      <w:b/>
      <w:bCs/>
      <w:w w:val="100"/>
      <w:kern w:val="1"/>
      <w:position w:val="-1"/>
      <w:sz w:val="32"/>
      <w:szCs w:val="32"/>
      <w:effect w:val="none"/>
      <w:vertAlign w:val="baseline"/>
      <w:cs w:val="0"/>
      <w:em w:val="none"/>
    </w:rPr>
  </w:style>
  <w:style w:type="character" w:customStyle="1" w:styleId="CorpodeltestoCarattere">
    <w:name w:val="Corpo del testo Carattere"/>
    <w:rPr>
      <w:w w:val="100"/>
      <w:position w:val="-1"/>
      <w:sz w:val="24"/>
      <w:szCs w:val="24"/>
      <w:effect w:val="none"/>
      <w:vertAlign w:val="baseline"/>
      <w:cs w:val="0"/>
      <w:em w:val="none"/>
    </w:rPr>
  </w:style>
  <w:style w:type="character" w:customStyle="1" w:styleId="Titolo2Carattere">
    <w:name w:val="Titolo 2 Carattere"/>
    <w:rPr>
      <w:b/>
      <w:bCs/>
      <w:w w:val="100"/>
      <w:position w:val="-1"/>
      <w:sz w:val="24"/>
      <w:szCs w:val="24"/>
      <w:effect w:val="none"/>
      <w:vertAlign w:val="baseline"/>
      <w:cs w:val="0"/>
      <w:em w:val="none"/>
    </w:rPr>
  </w:style>
  <w:style w:type="character" w:customStyle="1" w:styleId="MappadocumentoCarattere">
    <w:name w:val="Mappa documento Carattere"/>
    <w:rPr>
      <w:rFonts w:ascii="Tahoma" w:hAnsi="Tahoma" w:cs="Tahoma"/>
      <w:w w:val="100"/>
      <w:position w:val="-1"/>
      <w:sz w:val="16"/>
      <w:szCs w:val="16"/>
      <w:effect w:val="none"/>
      <w:vertAlign w:val="baseline"/>
      <w:cs w:val="0"/>
      <w:em w:val="none"/>
    </w:rPr>
  </w:style>
  <w:style w:type="character" w:customStyle="1" w:styleId="IntestazioneCarattere">
    <w:name w:val="Intestazione Carattere"/>
    <w:rPr>
      <w:w w:val="100"/>
      <w:position w:val="-1"/>
      <w:sz w:val="24"/>
      <w:szCs w:val="24"/>
      <w:effect w:val="none"/>
      <w:vertAlign w:val="baseline"/>
      <w:cs w:val="0"/>
      <w:em w:val="none"/>
    </w:rPr>
  </w:style>
  <w:style w:type="character" w:customStyle="1" w:styleId="PidipaginaCarattere">
    <w:name w:val="Piè di pagina Carattere"/>
    <w:rPr>
      <w:w w:val="100"/>
      <w:position w:val="-1"/>
      <w:sz w:val="24"/>
      <w:szCs w:val="24"/>
      <w:effect w:val="none"/>
      <w:vertAlign w:val="baseline"/>
      <w:cs w:val="0"/>
      <w:em w:val="none"/>
    </w:rPr>
  </w:style>
  <w:style w:type="character" w:customStyle="1" w:styleId="RientrocorpodeltestoCarattere">
    <w:name w:val="Rientro corpo del testo Carattere"/>
    <w:rPr>
      <w:w w:val="100"/>
      <w:position w:val="-1"/>
      <w:sz w:val="24"/>
      <w:szCs w:val="24"/>
      <w:effect w:val="none"/>
      <w:vertAlign w:val="baseline"/>
      <w:cs w:val="0"/>
      <w:em w:val="none"/>
    </w:rPr>
  </w:style>
  <w:style w:type="character" w:customStyle="1" w:styleId="Titolo3Carattere">
    <w:name w:val="Titolo 3 Carattere"/>
    <w:rPr>
      <w:b/>
      <w:bCs/>
      <w:w w:val="100"/>
      <w:position w:val="-1"/>
      <w:sz w:val="24"/>
      <w:szCs w:val="24"/>
      <w:effect w:val="none"/>
      <w:vertAlign w:val="baseline"/>
      <w:cs w:val="0"/>
      <w:em w:val="none"/>
    </w:rPr>
  </w:style>
  <w:style w:type="character" w:customStyle="1" w:styleId="CorpotestoCarattere">
    <w:name w:val="Corpo testo Carattere"/>
    <w:rPr>
      <w:w w:val="100"/>
      <w:position w:val="-1"/>
      <w:sz w:val="24"/>
      <w:szCs w:val="24"/>
      <w:effect w:val="none"/>
      <w:vertAlign w:val="baseline"/>
      <w:cs w:val="0"/>
      <w:em w:val="none"/>
    </w:rPr>
  </w:style>
  <w:style w:type="character" w:customStyle="1" w:styleId="il">
    <w:name w:val="il"/>
    <w:basedOn w:val="Carpredefinitoparagrafo5"/>
    <w:rPr>
      <w:w w:val="100"/>
      <w:position w:val="-1"/>
      <w:effect w:val="none"/>
      <w:vertAlign w:val="baseline"/>
      <w:cs w:val="0"/>
      <w:em w:val="none"/>
    </w:rPr>
  </w:style>
  <w:style w:type="character" w:styleId="Enfasigrassetto">
    <w:name w:val="Strong"/>
    <w:rPr>
      <w:b/>
      <w:bCs/>
      <w:w w:val="100"/>
      <w:position w:val="-1"/>
      <w:effect w:val="none"/>
      <w:vertAlign w:val="baseline"/>
      <w:cs w:val="0"/>
      <w:em w:val="none"/>
    </w:rPr>
  </w:style>
  <w:style w:type="character" w:customStyle="1" w:styleId="Punti">
    <w:name w:val="Punti"/>
    <w:rPr>
      <w:rFonts w:ascii="OpenSymbol" w:eastAsia="OpenSymbol" w:hAnsi="OpenSymbol" w:cs="OpenSymbol"/>
      <w:w w:val="100"/>
      <w:position w:val="-1"/>
      <w:effect w:val="none"/>
      <w:vertAlign w:val="baseline"/>
      <w:cs w:val="0"/>
      <w:em w:val="none"/>
    </w:rPr>
  </w:style>
  <w:style w:type="character" w:customStyle="1" w:styleId="Caratteredinumerazione">
    <w:name w:val="Carattere di numerazione"/>
    <w:rPr>
      <w:w w:val="100"/>
      <w:position w:val="-1"/>
      <w:effect w:val="none"/>
      <w:vertAlign w:val="baseline"/>
      <w:cs w:val="0"/>
      <w:em w:val="none"/>
    </w:rPr>
  </w:style>
  <w:style w:type="paragraph" w:customStyle="1" w:styleId="Intestazione6">
    <w:name w:val="Intestazione6"/>
    <w:basedOn w:val="Normale"/>
    <w:next w:val="Corpotesto"/>
    <w:pPr>
      <w:keepNext/>
      <w:suppressAutoHyphens w:val="0"/>
      <w:spacing w:before="240" w:after="120"/>
    </w:pPr>
    <w:rPr>
      <w:rFonts w:ascii="Arial" w:eastAsia="Microsoft YaHei" w:hAnsi="Arial" w:cs="Arial"/>
      <w:sz w:val="28"/>
      <w:szCs w:val="28"/>
      <w:lang w:eastAsia="ar-SA"/>
    </w:rPr>
  </w:style>
  <w:style w:type="paragraph" w:styleId="Corpotesto">
    <w:name w:val="Body Text"/>
    <w:basedOn w:val="Normale"/>
    <w:pPr>
      <w:suppressAutoHyphens w:val="0"/>
      <w:spacing w:after="120"/>
    </w:pPr>
    <w:rPr>
      <w:sz w:val="24"/>
      <w:szCs w:val="24"/>
      <w:lang w:eastAsia="ar-SA"/>
    </w:rPr>
  </w:style>
  <w:style w:type="paragraph" w:styleId="Elenco">
    <w:name w:val="List"/>
    <w:basedOn w:val="Corpotesto"/>
  </w:style>
  <w:style w:type="paragraph" w:customStyle="1" w:styleId="Didascalia6">
    <w:name w:val="Didascalia6"/>
    <w:basedOn w:val="Normale"/>
    <w:pPr>
      <w:suppressLineNumbers/>
      <w:suppressAutoHyphens w:val="0"/>
      <w:spacing w:before="120" w:after="120"/>
    </w:pPr>
    <w:rPr>
      <w:i/>
      <w:iCs/>
      <w:sz w:val="24"/>
      <w:szCs w:val="24"/>
      <w:lang w:eastAsia="ar-SA"/>
    </w:rPr>
  </w:style>
  <w:style w:type="paragraph" w:customStyle="1" w:styleId="Indice">
    <w:name w:val="Indice"/>
    <w:basedOn w:val="Normale"/>
    <w:pPr>
      <w:suppressLineNumbers/>
      <w:suppressAutoHyphens w:val="0"/>
    </w:pPr>
    <w:rPr>
      <w:sz w:val="24"/>
      <w:szCs w:val="24"/>
      <w:lang w:eastAsia="ar-SA"/>
    </w:rPr>
  </w:style>
  <w:style w:type="paragraph" w:customStyle="1" w:styleId="Intestazione5">
    <w:name w:val="Intestazione5"/>
    <w:basedOn w:val="Normale"/>
    <w:next w:val="Corpotesto"/>
    <w:pPr>
      <w:keepNext/>
      <w:suppressAutoHyphens w:val="0"/>
      <w:spacing w:before="240" w:after="120"/>
    </w:pPr>
    <w:rPr>
      <w:rFonts w:ascii="Arial" w:eastAsia="Microsoft YaHei" w:hAnsi="Arial" w:cs="Arial"/>
      <w:sz w:val="28"/>
      <w:szCs w:val="28"/>
      <w:lang w:eastAsia="ar-SA"/>
    </w:rPr>
  </w:style>
  <w:style w:type="paragraph" w:customStyle="1" w:styleId="Didascalia5">
    <w:name w:val="Didascalia5"/>
    <w:basedOn w:val="Normale"/>
    <w:pPr>
      <w:suppressLineNumbers/>
      <w:suppressAutoHyphens w:val="0"/>
      <w:spacing w:before="120" w:after="120"/>
    </w:pPr>
    <w:rPr>
      <w:i/>
      <w:iCs/>
      <w:sz w:val="24"/>
      <w:szCs w:val="24"/>
      <w:lang w:eastAsia="ar-SA"/>
    </w:rPr>
  </w:style>
  <w:style w:type="paragraph" w:customStyle="1" w:styleId="Intestazione4">
    <w:name w:val="Intestazione4"/>
    <w:basedOn w:val="Normale"/>
    <w:next w:val="Corpotesto"/>
    <w:pPr>
      <w:keepNext/>
      <w:suppressAutoHyphens w:val="0"/>
      <w:spacing w:before="240" w:after="120"/>
    </w:pPr>
    <w:rPr>
      <w:rFonts w:ascii="Arial" w:eastAsia="Microsoft YaHei" w:hAnsi="Arial" w:cs="Arial"/>
      <w:sz w:val="28"/>
      <w:szCs w:val="28"/>
      <w:lang w:eastAsia="ar-SA"/>
    </w:rPr>
  </w:style>
  <w:style w:type="paragraph" w:customStyle="1" w:styleId="Didascalia4">
    <w:name w:val="Didascalia4"/>
    <w:basedOn w:val="Normale"/>
    <w:pPr>
      <w:suppressLineNumbers/>
      <w:suppressAutoHyphens w:val="0"/>
      <w:spacing w:before="120" w:after="120"/>
    </w:pPr>
    <w:rPr>
      <w:i/>
      <w:iCs/>
      <w:sz w:val="24"/>
      <w:szCs w:val="24"/>
      <w:lang w:eastAsia="ar-SA"/>
    </w:rPr>
  </w:style>
  <w:style w:type="paragraph" w:customStyle="1" w:styleId="Intestazione3">
    <w:name w:val="Intestazione3"/>
    <w:basedOn w:val="Normale"/>
    <w:next w:val="Corpotesto"/>
    <w:pPr>
      <w:keepNext/>
      <w:suppressAutoHyphens w:val="0"/>
      <w:spacing w:before="240" w:after="120"/>
    </w:pPr>
    <w:rPr>
      <w:rFonts w:ascii="Arial" w:eastAsia="Microsoft YaHei" w:hAnsi="Arial" w:cs="Arial"/>
      <w:sz w:val="28"/>
      <w:szCs w:val="28"/>
      <w:lang w:eastAsia="ar-SA"/>
    </w:rPr>
  </w:style>
  <w:style w:type="paragraph" w:customStyle="1" w:styleId="Didascalia3">
    <w:name w:val="Didascalia3"/>
    <w:basedOn w:val="Normale"/>
    <w:pPr>
      <w:suppressLineNumbers/>
      <w:suppressAutoHyphens w:val="0"/>
      <w:spacing w:before="120" w:after="120"/>
    </w:pPr>
    <w:rPr>
      <w:i/>
      <w:iCs/>
      <w:sz w:val="24"/>
      <w:szCs w:val="24"/>
      <w:lang w:eastAsia="ar-SA"/>
    </w:rPr>
  </w:style>
  <w:style w:type="paragraph" w:customStyle="1" w:styleId="Intestazione2">
    <w:name w:val="Intestazione2"/>
    <w:basedOn w:val="Normale"/>
    <w:next w:val="Corpotesto"/>
    <w:pPr>
      <w:keepNext/>
      <w:suppressAutoHyphens w:val="0"/>
      <w:spacing w:before="240" w:after="120"/>
    </w:pPr>
    <w:rPr>
      <w:rFonts w:ascii="Arial" w:eastAsia="Microsoft YaHei" w:hAnsi="Arial" w:cs="Arial"/>
      <w:sz w:val="28"/>
      <w:szCs w:val="28"/>
      <w:lang w:eastAsia="ar-SA"/>
    </w:rPr>
  </w:style>
  <w:style w:type="paragraph" w:customStyle="1" w:styleId="Didascalia2">
    <w:name w:val="Didascalia2"/>
    <w:basedOn w:val="Normale"/>
    <w:pPr>
      <w:suppressLineNumbers/>
      <w:suppressAutoHyphens w:val="0"/>
      <w:spacing w:before="120" w:after="120"/>
    </w:pPr>
    <w:rPr>
      <w:i/>
      <w:iCs/>
      <w:sz w:val="24"/>
      <w:szCs w:val="24"/>
      <w:lang w:eastAsia="ar-SA"/>
    </w:rPr>
  </w:style>
  <w:style w:type="paragraph" w:customStyle="1" w:styleId="Intestazione1">
    <w:name w:val="Intestazione1"/>
    <w:basedOn w:val="Normale"/>
    <w:next w:val="Corpotesto"/>
    <w:pPr>
      <w:keepNext/>
      <w:suppressAutoHyphens w:val="0"/>
      <w:spacing w:before="240" w:after="120"/>
    </w:pPr>
    <w:rPr>
      <w:rFonts w:ascii="Arial" w:eastAsia="Microsoft YaHei" w:hAnsi="Arial" w:cs="Arial"/>
      <w:sz w:val="28"/>
      <w:szCs w:val="28"/>
      <w:lang w:eastAsia="ar-SA"/>
    </w:rPr>
  </w:style>
  <w:style w:type="paragraph" w:customStyle="1" w:styleId="Didascalia1">
    <w:name w:val="Didascalia1"/>
    <w:basedOn w:val="Normale"/>
    <w:pPr>
      <w:suppressLineNumbers/>
      <w:suppressAutoHyphens w:val="0"/>
      <w:spacing w:before="120" w:after="120"/>
    </w:pPr>
    <w:rPr>
      <w:i/>
      <w:iCs/>
      <w:sz w:val="24"/>
      <w:szCs w:val="24"/>
      <w:lang w:eastAsia="ar-SA"/>
    </w:rPr>
  </w:style>
  <w:style w:type="paragraph" w:styleId="Rientrocorpodeltesto">
    <w:name w:val="Body Text Indent"/>
    <w:basedOn w:val="Normale"/>
    <w:pPr>
      <w:suppressAutoHyphens w:val="0"/>
      <w:ind w:left="567" w:firstLine="0"/>
    </w:pPr>
    <w:rPr>
      <w:sz w:val="24"/>
      <w:szCs w:val="24"/>
      <w:lang w:eastAsia="ar-SA"/>
    </w:rPr>
  </w:style>
  <w:style w:type="paragraph" w:styleId="Testofumetto">
    <w:name w:val="Balloon Text"/>
    <w:basedOn w:val="Normale"/>
    <w:pPr>
      <w:suppressAutoHyphens w:val="0"/>
    </w:pPr>
    <w:rPr>
      <w:rFonts w:ascii="Tahoma" w:hAnsi="Tahoma" w:cs="Tahoma"/>
      <w:sz w:val="16"/>
      <w:szCs w:val="16"/>
      <w:lang w:eastAsia="ar-SA"/>
    </w:rPr>
  </w:style>
  <w:style w:type="paragraph" w:customStyle="1" w:styleId="Mappadocumento1">
    <w:name w:val="Mappa documento1"/>
    <w:basedOn w:val="Normale"/>
    <w:pPr>
      <w:suppressAutoHyphens w:val="0"/>
    </w:pPr>
    <w:rPr>
      <w:rFonts w:ascii="Tahoma" w:hAnsi="Tahoma" w:cs="Tahoma"/>
      <w:sz w:val="16"/>
      <w:szCs w:val="16"/>
      <w:lang w:eastAsia="ar-SA"/>
    </w:rPr>
  </w:style>
  <w:style w:type="paragraph" w:styleId="Paragrafoelenco">
    <w:name w:val="List Paragraph"/>
    <w:basedOn w:val="Normale"/>
    <w:pPr>
      <w:suppressAutoHyphens w:val="0"/>
      <w:ind w:left="708" w:firstLine="0"/>
    </w:pPr>
    <w:rPr>
      <w:sz w:val="24"/>
      <w:szCs w:val="24"/>
      <w:lang w:eastAsia="ar-SA"/>
    </w:rPr>
  </w:style>
  <w:style w:type="paragraph" w:styleId="Intestazione">
    <w:name w:val="header"/>
    <w:basedOn w:val="Normale"/>
    <w:pPr>
      <w:tabs>
        <w:tab w:val="center" w:pos="4819"/>
        <w:tab w:val="right" w:pos="9638"/>
      </w:tabs>
      <w:suppressAutoHyphens w:val="0"/>
    </w:pPr>
    <w:rPr>
      <w:sz w:val="24"/>
      <w:szCs w:val="24"/>
      <w:lang w:eastAsia="ar-SA"/>
    </w:rPr>
  </w:style>
  <w:style w:type="paragraph" w:styleId="Pidipagina">
    <w:name w:val="footer"/>
    <w:basedOn w:val="Normale"/>
    <w:pPr>
      <w:tabs>
        <w:tab w:val="center" w:pos="4819"/>
        <w:tab w:val="right" w:pos="9638"/>
      </w:tabs>
      <w:suppressAutoHyphens w:val="0"/>
    </w:pPr>
    <w:rPr>
      <w:sz w:val="24"/>
      <w:szCs w:val="24"/>
      <w:lang w:eastAsia="ar-SA"/>
    </w:rPr>
  </w:style>
  <w:style w:type="paragraph" w:styleId="NormaleWeb">
    <w:name w:val="Normal (Web)"/>
    <w:basedOn w:val="Normale"/>
    <w:pPr>
      <w:spacing w:before="280" w:after="280"/>
    </w:pPr>
    <w:rPr>
      <w:sz w:val="24"/>
      <w:szCs w:val="24"/>
      <w:lang w:eastAsia="ar-SA"/>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rFonts w:ascii="Calibri" w:eastAsia="SimSun" w:hAnsi="Calibri"/>
      <w:kern w:val="3"/>
      <w:position w:val="-1"/>
      <w:sz w:val="22"/>
      <w:szCs w:val="22"/>
      <w:lang w:val="it-IT" w:eastAsia="ar-SA"/>
    </w:rPr>
  </w:style>
  <w:style w:type="paragraph" w:customStyle="1" w:styleId="a">
    <w:basedOn w:val="Normale"/>
    <w:next w:val="Corpotesto"/>
    <w:pPr>
      <w:suppressAutoHyphens w:val="0"/>
      <w:spacing w:after="120"/>
    </w:pPr>
    <w:rPr>
      <w:sz w:val="24"/>
      <w:szCs w:val="24"/>
      <w:lang w:eastAsia="ar-SA"/>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kHFPT372m7+f8GB9v9Pm4Y9A0g==">CgMxLjAyDmguNmx1bW96NDk0NXJiMg5oLmJkMTBpZHBsYjNnMDgAciExVXhKYjc2VDRseVNrMXAwcFFacHo0R1o1SVBaUzNXUlo=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Premuti Anna Laura</dc:creator>
  <cp:lastModifiedBy>Giglioni Eleonora</cp:lastModifiedBy>
  <cp:revision>3</cp:revision>
  <cp:lastPrinted>2025-12-03T14:30:00Z</cp:lastPrinted>
  <dcterms:created xsi:type="dcterms:W3CDTF">2024-10-26T05:45:00Z</dcterms:created>
  <dcterms:modified xsi:type="dcterms:W3CDTF">2025-12-03T14:31:00Z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-1169847051</vt:i4>
  </property>
  <property fmtid="{D5CDD505-2E9C-101B-9397-08002B2CF9AE}" pid="3" name="_AuthorEmail">
    <vt:lpwstr>g.scimoni@aci.it</vt:lpwstr>
  </property>
  <property fmtid="{D5CDD505-2E9C-101B-9397-08002B2CF9AE}" pid="4" name="_AuthorEmailDisplayName">
    <vt:lpwstr>Scimoni Giuseppa</vt:lpwstr>
  </property>
  <property fmtid="{D5CDD505-2E9C-101B-9397-08002B2CF9AE}" pid="5" name="_EmailSubject">
    <vt:lpwstr>determina </vt:lpwstr>
  </property>
  <property fmtid="{D5CDD505-2E9C-101B-9397-08002B2CF9AE}" pid="6" name="_ReviewingToolsShownOnce">
    <vt:lpwstr/>
  </property>
</Properties>
</file>