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C3" w:rsidRDefault="00E52FC0" w:rsidP="00E52FC0">
      <w:pPr>
        <w:pStyle w:val="Titolo"/>
        <w:jc w:val="left"/>
        <w:rPr>
          <w:rFonts w:ascii="Arial" w:hAnsi="Arial" w:cs="Arial"/>
          <w:sz w:val="22"/>
          <w:szCs w:val="22"/>
        </w:rPr>
      </w:pPr>
      <w:r>
        <w:rPr>
          <w:rFonts w:ascii="Arial" w:hAnsi="Arial" w:cs="Arial"/>
          <w:smallCaps/>
          <w:noProof/>
          <w:sz w:val="22"/>
          <w:szCs w:val="22"/>
        </w:rPr>
        <w:drawing>
          <wp:inline distT="0" distB="0" distL="0" distR="0">
            <wp:extent cx="2695575" cy="676275"/>
            <wp:effectExtent l="19050" t="0" r="9525" b="0"/>
            <wp:docPr id="3" name="Immagine 3" descr="logo_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i"/>
                    <pic:cNvPicPr>
                      <a:picLocks noChangeAspect="1" noChangeArrowheads="1"/>
                    </pic:cNvPicPr>
                  </pic:nvPicPr>
                  <pic:blipFill>
                    <a:blip r:embed="rId8" cstate="print"/>
                    <a:srcRect/>
                    <a:stretch>
                      <a:fillRect/>
                    </a:stretch>
                  </pic:blipFill>
                  <pic:spPr bwMode="auto">
                    <a:xfrm>
                      <a:off x="0" y="0"/>
                      <a:ext cx="2695575" cy="676275"/>
                    </a:xfrm>
                    <a:prstGeom prst="rect">
                      <a:avLst/>
                    </a:prstGeom>
                    <a:noFill/>
                    <a:ln w="9525">
                      <a:noFill/>
                      <a:miter lim="800000"/>
                      <a:headEnd/>
                      <a:tailEnd/>
                    </a:ln>
                  </pic:spPr>
                </pic:pic>
              </a:graphicData>
            </a:graphic>
          </wp:inline>
        </w:drawing>
      </w:r>
    </w:p>
    <w:p w:rsidR="00566216" w:rsidRDefault="00566216" w:rsidP="00E52FC0">
      <w:pPr>
        <w:pStyle w:val="Titolo"/>
        <w:jc w:val="left"/>
        <w:rPr>
          <w:rFonts w:ascii="Arial" w:hAnsi="Arial" w:cs="Arial"/>
          <w:sz w:val="22"/>
          <w:szCs w:val="22"/>
        </w:rPr>
      </w:pPr>
    </w:p>
    <w:p w:rsidR="00FD5CB7" w:rsidRDefault="00FD5CB7" w:rsidP="00E52FC0">
      <w:pPr>
        <w:pStyle w:val="Titolo"/>
        <w:jc w:val="left"/>
        <w:rPr>
          <w:rFonts w:ascii="Arial" w:hAnsi="Arial" w:cs="Arial"/>
          <w:sz w:val="22"/>
          <w:szCs w:val="22"/>
        </w:rPr>
      </w:pPr>
    </w:p>
    <w:p w:rsidR="00D30BAC" w:rsidRPr="007064B5" w:rsidRDefault="005A7E75" w:rsidP="00D30BAC">
      <w:pPr>
        <w:pStyle w:val="Titolo1"/>
        <w:ind w:right="-284"/>
        <w:jc w:val="center"/>
        <w:rPr>
          <w:rFonts w:ascii="Arial" w:hAnsi="Arial" w:cs="Arial"/>
          <w:sz w:val="22"/>
          <w:szCs w:val="22"/>
        </w:rPr>
      </w:pPr>
      <w:r w:rsidRPr="007064B5">
        <w:rPr>
          <w:rFonts w:ascii="Arial" w:hAnsi="Arial" w:cs="Arial"/>
          <w:sz w:val="22"/>
          <w:szCs w:val="22"/>
        </w:rPr>
        <w:t>DETERMINA</w:t>
      </w:r>
      <w:r w:rsidR="00D30BAC" w:rsidRPr="007064B5">
        <w:rPr>
          <w:rFonts w:ascii="Arial" w:hAnsi="Arial" w:cs="Arial"/>
          <w:sz w:val="22"/>
          <w:szCs w:val="22"/>
        </w:rPr>
        <w:t xml:space="preserve"> A CONTRARRE   N.</w:t>
      </w:r>
      <w:r w:rsidR="003209DC">
        <w:rPr>
          <w:rFonts w:ascii="Arial" w:hAnsi="Arial" w:cs="Arial"/>
          <w:sz w:val="22"/>
          <w:szCs w:val="22"/>
        </w:rPr>
        <w:t xml:space="preserve"> 9</w:t>
      </w:r>
      <w:r w:rsidR="00D30BAC" w:rsidRPr="007064B5">
        <w:rPr>
          <w:rFonts w:ascii="Arial" w:hAnsi="Arial" w:cs="Arial"/>
          <w:sz w:val="22"/>
          <w:szCs w:val="22"/>
        </w:rPr>
        <w:t xml:space="preserve">  DEL  </w:t>
      </w:r>
      <w:r w:rsidR="003209DC">
        <w:rPr>
          <w:rFonts w:ascii="Arial" w:hAnsi="Arial" w:cs="Arial"/>
          <w:sz w:val="22"/>
          <w:szCs w:val="22"/>
        </w:rPr>
        <w:t>19/12</w:t>
      </w:r>
      <w:r w:rsidR="00D30BAC" w:rsidRPr="007064B5">
        <w:rPr>
          <w:rFonts w:ascii="Arial" w:hAnsi="Arial" w:cs="Arial"/>
          <w:sz w:val="22"/>
          <w:szCs w:val="22"/>
        </w:rPr>
        <w:t>/2019</w:t>
      </w:r>
    </w:p>
    <w:p w:rsidR="00D30BAC" w:rsidRPr="007064B5" w:rsidRDefault="00D30BAC" w:rsidP="00D30BAC">
      <w:pPr>
        <w:pStyle w:val="Titolo1"/>
        <w:ind w:right="-284"/>
        <w:jc w:val="center"/>
        <w:rPr>
          <w:rFonts w:ascii="Arial" w:hAnsi="Arial" w:cs="Arial"/>
          <w:sz w:val="22"/>
          <w:szCs w:val="22"/>
        </w:rPr>
      </w:pPr>
      <w:r w:rsidRPr="007064B5">
        <w:rPr>
          <w:rFonts w:ascii="Arial" w:hAnsi="Arial" w:cs="Arial"/>
          <w:sz w:val="22"/>
          <w:szCs w:val="22"/>
        </w:rPr>
        <w:t>DIREZIONE PER L’EDUCAZIONE SATRADALE L’INFOMOBILITA’ ED IL TURISMO</w:t>
      </w:r>
    </w:p>
    <w:p w:rsidR="00D30BAC" w:rsidRPr="007064B5" w:rsidRDefault="00D30BAC" w:rsidP="00D30BAC">
      <w:pPr>
        <w:pStyle w:val="Titolo1"/>
        <w:rPr>
          <w:rFonts w:ascii="Arial" w:hAnsi="Arial" w:cs="Arial"/>
          <w:sz w:val="22"/>
          <w:szCs w:val="22"/>
        </w:rPr>
      </w:pP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t xml:space="preserve">    Ufficio </w:t>
      </w:r>
      <w:proofErr w:type="spellStart"/>
      <w:r w:rsidRPr="007064B5">
        <w:rPr>
          <w:rFonts w:ascii="Arial" w:hAnsi="Arial" w:cs="Arial"/>
          <w:sz w:val="22"/>
          <w:szCs w:val="22"/>
        </w:rPr>
        <w:t>Infomobilità</w:t>
      </w:r>
      <w:proofErr w:type="spellEnd"/>
      <w:r w:rsidRPr="007064B5">
        <w:rPr>
          <w:rFonts w:ascii="Arial" w:hAnsi="Arial" w:cs="Arial"/>
          <w:sz w:val="22"/>
          <w:szCs w:val="22"/>
        </w:rPr>
        <w:t xml:space="preserve"> e Turismo</w:t>
      </w:r>
    </w:p>
    <w:p w:rsidR="00EA639B" w:rsidRPr="007064B5" w:rsidRDefault="00EA639B" w:rsidP="00D30BAC">
      <w:pPr>
        <w:spacing w:after="120"/>
        <w:rPr>
          <w:rFonts w:ascii="Arial" w:hAnsi="Arial" w:cs="Arial"/>
          <w:b/>
          <w:sz w:val="22"/>
          <w:szCs w:val="22"/>
        </w:rPr>
      </w:pPr>
    </w:p>
    <w:p w:rsidR="007D130C" w:rsidRPr="007064B5" w:rsidRDefault="00D30BAC" w:rsidP="007064B5">
      <w:pPr>
        <w:spacing w:after="120"/>
        <w:ind w:right="-143"/>
        <w:jc w:val="both"/>
        <w:rPr>
          <w:rFonts w:ascii="Arial" w:hAnsi="Arial" w:cs="Arial"/>
          <w:b/>
          <w:sz w:val="22"/>
          <w:szCs w:val="22"/>
        </w:rPr>
      </w:pPr>
      <w:r w:rsidRPr="007064B5">
        <w:rPr>
          <w:rFonts w:ascii="Arial" w:hAnsi="Arial" w:cs="Arial"/>
          <w:b/>
          <w:sz w:val="22"/>
          <w:szCs w:val="22"/>
        </w:rPr>
        <w:t>OGGETTO: Affidamento diretto, ai sensi dell’art. 36, comma 2, lettera a) del Codice dei Contratti pubblici Servizio trasporto vignette autostradali austriache</w:t>
      </w:r>
    </w:p>
    <w:p w:rsidR="00566216" w:rsidRPr="007064B5" w:rsidRDefault="00566216" w:rsidP="007064B5">
      <w:pPr>
        <w:jc w:val="both"/>
        <w:rPr>
          <w:rFonts w:ascii="Arial" w:hAnsi="Arial" w:cs="Arial"/>
          <w:sz w:val="22"/>
          <w:szCs w:val="22"/>
        </w:rPr>
      </w:pPr>
    </w:p>
    <w:p w:rsidR="00D30BAC" w:rsidRPr="007064B5" w:rsidRDefault="00D30BAC" w:rsidP="007064B5">
      <w:pPr>
        <w:pStyle w:val="Titolo1"/>
        <w:rPr>
          <w:rFonts w:ascii="Arial" w:hAnsi="Arial" w:cs="Arial"/>
          <w:b w:val="0"/>
          <w:sz w:val="22"/>
          <w:szCs w:val="22"/>
        </w:rPr>
      </w:pPr>
      <w:r w:rsidRPr="007064B5">
        <w:rPr>
          <w:rFonts w:ascii="Arial" w:hAnsi="Arial" w:cs="Arial"/>
          <w:sz w:val="22"/>
          <w:szCs w:val="22"/>
        </w:rPr>
        <w:t xml:space="preserve">VISTO </w:t>
      </w:r>
      <w:r w:rsidRPr="007064B5">
        <w:rPr>
          <w:rFonts w:ascii="Arial" w:hAnsi="Arial" w:cs="Arial"/>
          <w:b w:val="0"/>
          <w:sz w:val="22"/>
          <w:szCs w:val="22"/>
        </w:rPr>
        <w:t>il decreto legislativo n. 165 del 30 marzo 2001, recante “</w:t>
      </w:r>
      <w:r w:rsidRPr="007064B5">
        <w:rPr>
          <w:rFonts w:ascii="Arial" w:hAnsi="Arial" w:cs="Arial"/>
          <w:b w:val="0"/>
          <w:i/>
          <w:sz w:val="22"/>
          <w:szCs w:val="22"/>
        </w:rPr>
        <w:t>Norme generali sull’ordinamento del lavoro alle dipendenze delle amministrazioni pubbliche</w:t>
      </w:r>
      <w:r w:rsidRPr="007064B5">
        <w:rPr>
          <w:rFonts w:ascii="Arial" w:hAnsi="Arial" w:cs="Arial"/>
          <w:b w:val="0"/>
          <w:sz w:val="22"/>
          <w:szCs w:val="22"/>
        </w:rPr>
        <w:t>”;</w:t>
      </w:r>
    </w:p>
    <w:p w:rsidR="00D30BAC" w:rsidRPr="007064B5" w:rsidRDefault="00D30BAC" w:rsidP="007064B5">
      <w:pPr>
        <w:jc w:val="both"/>
        <w:rPr>
          <w:rFonts w:ascii="Arial" w:hAnsi="Arial" w:cs="Arial"/>
          <w:b/>
          <w:sz w:val="22"/>
          <w:szCs w:val="22"/>
        </w:rPr>
      </w:pPr>
    </w:p>
    <w:p w:rsidR="00D30BAC" w:rsidRPr="007064B5" w:rsidRDefault="00D30BAC" w:rsidP="007064B5">
      <w:pPr>
        <w:jc w:val="both"/>
        <w:rPr>
          <w:rFonts w:ascii="Arial" w:hAnsi="Arial" w:cs="Arial"/>
          <w:b/>
          <w:sz w:val="22"/>
          <w:szCs w:val="22"/>
        </w:rPr>
      </w:pPr>
      <w:r w:rsidRPr="007064B5">
        <w:rPr>
          <w:rFonts w:ascii="Arial" w:hAnsi="Arial" w:cs="Arial"/>
          <w:b/>
          <w:sz w:val="22"/>
          <w:szCs w:val="22"/>
        </w:rPr>
        <w:t xml:space="preserve">VISTI </w:t>
      </w:r>
      <w:r w:rsidRPr="007064B5">
        <w:rPr>
          <w:rFonts w:ascii="Arial" w:hAnsi="Arial" w:cs="Arial"/>
          <w:sz w:val="22"/>
          <w:szCs w:val="22"/>
        </w:rPr>
        <w:t xml:space="preserve">gli </w:t>
      </w:r>
      <w:proofErr w:type="spellStart"/>
      <w:r w:rsidRPr="007064B5">
        <w:rPr>
          <w:rFonts w:ascii="Arial" w:hAnsi="Arial" w:cs="Arial"/>
          <w:sz w:val="22"/>
          <w:szCs w:val="22"/>
        </w:rPr>
        <w:t>artt</w:t>
      </w:r>
      <w:proofErr w:type="spellEnd"/>
      <w:r w:rsidRPr="007064B5">
        <w:rPr>
          <w:rFonts w:ascii="Arial" w:hAnsi="Arial" w:cs="Arial"/>
          <w:sz w:val="22"/>
          <w:szCs w:val="22"/>
        </w:rPr>
        <w:t xml:space="preserve"> 7</w:t>
      </w:r>
      <w:r w:rsidRPr="007064B5">
        <w:rPr>
          <w:rFonts w:ascii="Arial" w:hAnsi="Arial" w:cs="Arial"/>
          <w:b/>
          <w:sz w:val="22"/>
          <w:szCs w:val="22"/>
        </w:rPr>
        <w:t xml:space="preserve"> </w:t>
      </w:r>
      <w:r w:rsidRPr="007064B5">
        <w:rPr>
          <w:rFonts w:ascii="Arial" w:hAnsi="Arial" w:cs="Arial"/>
          <w:sz w:val="22"/>
          <w:szCs w:val="22"/>
        </w:rPr>
        <w:t>e 17 del Regolamento di Organizzazione dell’ACI;</w:t>
      </w:r>
    </w:p>
    <w:p w:rsidR="00D30BAC" w:rsidRPr="007064B5" w:rsidRDefault="00D30BAC" w:rsidP="007064B5">
      <w:pPr>
        <w:spacing w:after="120"/>
        <w:ind w:right="-142"/>
        <w:contextualSpacing/>
        <w:jc w:val="both"/>
        <w:rPr>
          <w:rFonts w:ascii="Arial" w:hAnsi="Arial" w:cs="Arial"/>
          <w:b/>
          <w:sz w:val="22"/>
          <w:szCs w:val="22"/>
        </w:rPr>
      </w:pPr>
    </w:p>
    <w:p w:rsidR="00D30BAC" w:rsidRPr="007064B5" w:rsidRDefault="00D30BAC" w:rsidP="007064B5">
      <w:pPr>
        <w:jc w:val="both"/>
        <w:rPr>
          <w:rFonts w:ascii="Arial" w:hAnsi="Arial" w:cs="Arial"/>
          <w:bCs/>
          <w:sz w:val="22"/>
          <w:szCs w:val="22"/>
        </w:rPr>
      </w:pPr>
      <w:r w:rsidRPr="007064B5">
        <w:rPr>
          <w:rFonts w:ascii="Arial" w:hAnsi="Arial" w:cs="Arial"/>
          <w:b/>
          <w:bCs/>
          <w:sz w:val="22"/>
          <w:szCs w:val="22"/>
        </w:rPr>
        <w:t>VISTO</w:t>
      </w:r>
      <w:r w:rsidRPr="007064B5">
        <w:rPr>
          <w:rFonts w:ascii="Arial" w:hAnsi="Arial" w:cs="Arial"/>
          <w:bCs/>
          <w:sz w:val="22"/>
          <w:szCs w:val="22"/>
        </w:rPr>
        <w:t xml:space="preserve"> il budget annuale per l’anno 2019, composto dal budget economico e dal budget degli investimenti e delle dismissioni, deliberato dall’Assemblea dell’Ente nella seduta del 30 ottobre 2018;</w:t>
      </w:r>
    </w:p>
    <w:p w:rsidR="00D30BAC" w:rsidRPr="007064B5" w:rsidRDefault="00D30BAC" w:rsidP="007064B5">
      <w:pPr>
        <w:jc w:val="both"/>
        <w:rPr>
          <w:rFonts w:ascii="Arial" w:hAnsi="Arial" w:cs="Arial"/>
          <w:bCs/>
          <w:sz w:val="22"/>
          <w:szCs w:val="22"/>
        </w:rPr>
      </w:pPr>
    </w:p>
    <w:p w:rsidR="00D30BAC" w:rsidRPr="007064B5" w:rsidRDefault="00D30BAC" w:rsidP="007064B5">
      <w:pPr>
        <w:jc w:val="both"/>
        <w:rPr>
          <w:rFonts w:ascii="Arial" w:hAnsi="Arial" w:cs="Arial"/>
          <w:bCs/>
          <w:sz w:val="22"/>
          <w:szCs w:val="22"/>
        </w:rPr>
      </w:pPr>
      <w:r w:rsidRPr="007064B5">
        <w:rPr>
          <w:rFonts w:ascii="Arial" w:hAnsi="Arial" w:cs="Arial"/>
          <w:b/>
          <w:bCs/>
          <w:sz w:val="22"/>
          <w:szCs w:val="22"/>
        </w:rPr>
        <w:t xml:space="preserve">VISTA </w:t>
      </w:r>
      <w:r w:rsidRPr="007064B5">
        <w:rPr>
          <w:rFonts w:ascii="Arial" w:hAnsi="Arial" w:cs="Arial"/>
          <w:bCs/>
          <w:sz w:val="22"/>
          <w:szCs w:val="22"/>
        </w:rPr>
        <w:t>la Deliberazione del Presidente dell’Ente n. 7935 del 26/11/2018, con la quale è stato definito e assegnato ai Centri di Responsabilità dell’Ente il Budget di gestione per l’anno 2019, sulla base del Budget annuale per lo stesso esercizio deliberato nella predetta Assemblea;</w:t>
      </w:r>
    </w:p>
    <w:p w:rsidR="00D30BAC" w:rsidRPr="007064B5" w:rsidRDefault="00D30BAC" w:rsidP="007064B5">
      <w:pPr>
        <w:jc w:val="both"/>
        <w:rPr>
          <w:rFonts w:ascii="Arial" w:hAnsi="Arial" w:cs="Arial"/>
          <w:bCs/>
          <w:sz w:val="22"/>
          <w:szCs w:val="22"/>
        </w:rPr>
      </w:pPr>
    </w:p>
    <w:p w:rsidR="00D30BAC" w:rsidRPr="007064B5" w:rsidRDefault="00D30BAC" w:rsidP="007064B5">
      <w:pPr>
        <w:jc w:val="both"/>
        <w:rPr>
          <w:rFonts w:ascii="Arial" w:hAnsi="Arial" w:cs="Arial"/>
          <w:bCs/>
          <w:sz w:val="22"/>
          <w:szCs w:val="22"/>
        </w:rPr>
      </w:pPr>
      <w:r w:rsidRPr="007064B5">
        <w:rPr>
          <w:rFonts w:ascii="Arial" w:hAnsi="Arial" w:cs="Arial"/>
          <w:b/>
          <w:bCs/>
          <w:sz w:val="22"/>
          <w:szCs w:val="22"/>
        </w:rPr>
        <w:t xml:space="preserve">CONSIDERATO </w:t>
      </w:r>
      <w:r w:rsidRPr="007064B5">
        <w:rPr>
          <w:rFonts w:ascii="Arial" w:hAnsi="Arial" w:cs="Arial"/>
          <w:bCs/>
          <w:sz w:val="22"/>
          <w:szCs w:val="22"/>
        </w:rPr>
        <w:t>che con la predetta Deliberazione del Presidente n. 7935 del 26/11/2018 i Dirigenti preposti agli Uffici di livello dirigenziale generale della Sede Centrale sono stati autorizzati a delegare i Dirigenti di seconda fascia assegnati alle rispettive Direzioni ad adottare atti e provvedimenti per l’acquisizione di beni e la fornitura di servizi e prestazioni, comportanti autorizzazioni alla spesa di importo unitario non superiore a € 100.000,00 a valere sulle voci di Budget assegnate ai rispettivi Centri di Responsabilità;</w:t>
      </w:r>
    </w:p>
    <w:p w:rsidR="00D30BAC" w:rsidRPr="007064B5" w:rsidRDefault="00D30BAC" w:rsidP="007064B5">
      <w:pPr>
        <w:jc w:val="both"/>
        <w:rPr>
          <w:rFonts w:ascii="Arial" w:hAnsi="Arial" w:cs="Arial"/>
          <w:bCs/>
          <w:sz w:val="22"/>
          <w:szCs w:val="22"/>
        </w:rPr>
      </w:pPr>
    </w:p>
    <w:p w:rsidR="00D30BAC" w:rsidRPr="007064B5" w:rsidRDefault="00D30BAC" w:rsidP="007064B5">
      <w:pPr>
        <w:jc w:val="both"/>
        <w:rPr>
          <w:rFonts w:ascii="Arial" w:hAnsi="Arial" w:cs="Arial"/>
          <w:sz w:val="22"/>
          <w:szCs w:val="22"/>
        </w:rPr>
      </w:pPr>
      <w:r w:rsidRPr="007064B5">
        <w:rPr>
          <w:rFonts w:ascii="Arial" w:hAnsi="Arial" w:cs="Arial"/>
          <w:b/>
          <w:sz w:val="22"/>
          <w:szCs w:val="22"/>
        </w:rPr>
        <w:t>VISTO</w:t>
      </w:r>
      <w:r w:rsidRPr="007064B5">
        <w:rPr>
          <w:rFonts w:ascii="Arial" w:hAnsi="Arial" w:cs="Arial"/>
          <w:sz w:val="22"/>
          <w:szCs w:val="22"/>
        </w:rPr>
        <w:t xml:space="preserve"> il Regolamento di Organizzazione dell’ACI deliberato dal Consiglio Generale ai sensi dell’art 27 bis del citato decreto legislativo n. 29/1993 ed in particolare gli articoli 12 e 13 ;</w:t>
      </w:r>
    </w:p>
    <w:p w:rsidR="00D30BAC" w:rsidRPr="007064B5" w:rsidRDefault="00D30BAC" w:rsidP="007064B5">
      <w:pPr>
        <w:jc w:val="both"/>
        <w:rPr>
          <w:rFonts w:ascii="Arial" w:hAnsi="Arial" w:cs="Arial"/>
          <w:sz w:val="22"/>
          <w:szCs w:val="22"/>
        </w:rPr>
      </w:pPr>
    </w:p>
    <w:p w:rsidR="00D30BAC" w:rsidRPr="007064B5" w:rsidRDefault="00D30BAC" w:rsidP="007064B5">
      <w:pPr>
        <w:jc w:val="both"/>
        <w:rPr>
          <w:rFonts w:ascii="Arial" w:hAnsi="Arial" w:cs="Arial"/>
          <w:b/>
          <w:sz w:val="22"/>
          <w:szCs w:val="22"/>
        </w:rPr>
      </w:pPr>
      <w:r w:rsidRPr="007064B5">
        <w:rPr>
          <w:rFonts w:ascii="Arial" w:hAnsi="Arial" w:cs="Arial"/>
          <w:b/>
          <w:bCs/>
          <w:sz w:val="22"/>
          <w:szCs w:val="22"/>
        </w:rPr>
        <w:t xml:space="preserve">VISTA </w:t>
      </w:r>
      <w:r w:rsidRPr="007064B5">
        <w:rPr>
          <w:rFonts w:ascii="Arial" w:hAnsi="Arial" w:cs="Arial"/>
          <w:bCs/>
          <w:sz w:val="22"/>
          <w:szCs w:val="22"/>
        </w:rPr>
        <w:t xml:space="preserve">la determina n.4 del 07/02/2019 del Direttore Centrale della Direzione per l’Educazione Stradale la Mobilità ed il Turismo che determina di delegare per l’anno 2019 il Dott. Giorgio Tartaglia, Dirigente preposto all’Ufficio </w:t>
      </w:r>
      <w:proofErr w:type="spellStart"/>
      <w:r w:rsidRPr="007064B5">
        <w:rPr>
          <w:rFonts w:ascii="Arial" w:hAnsi="Arial" w:cs="Arial"/>
          <w:bCs/>
          <w:sz w:val="22"/>
          <w:szCs w:val="22"/>
        </w:rPr>
        <w:t>Infomobilità</w:t>
      </w:r>
      <w:proofErr w:type="spellEnd"/>
      <w:r w:rsidRPr="007064B5">
        <w:rPr>
          <w:rFonts w:ascii="Arial" w:hAnsi="Arial" w:cs="Arial"/>
          <w:bCs/>
          <w:sz w:val="22"/>
          <w:szCs w:val="22"/>
        </w:rPr>
        <w:t xml:space="preserve">  e Turismo all’esercizio dei poteri di spesa inerenti il Gestore 1233 Ufficio </w:t>
      </w:r>
      <w:proofErr w:type="spellStart"/>
      <w:r w:rsidRPr="007064B5">
        <w:rPr>
          <w:rFonts w:ascii="Arial" w:hAnsi="Arial" w:cs="Arial"/>
          <w:bCs/>
          <w:sz w:val="22"/>
          <w:szCs w:val="22"/>
        </w:rPr>
        <w:t>Infomobilità</w:t>
      </w:r>
      <w:proofErr w:type="spellEnd"/>
      <w:r w:rsidRPr="007064B5">
        <w:rPr>
          <w:rFonts w:ascii="Arial" w:hAnsi="Arial" w:cs="Arial"/>
          <w:bCs/>
          <w:sz w:val="22"/>
          <w:szCs w:val="22"/>
        </w:rPr>
        <w:t xml:space="preserve"> e Turismo nell’ambito del budget 2019 entro il limite unitario massimo di spesa di € 100.000,00 </w:t>
      </w:r>
    </w:p>
    <w:p w:rsidR="00D30BAC" w:rsidRPr="007064B5" w:rsidRDefault="00D30BAC" w:rsidP="007064B5">
      <w:pPr>
        <w:spacing w:after="120"/>
        <w:ind w:right="-143"/>
        <w:jc w:val="both"/>
        <w:rPr>
          <w:rFonts w:ascii="Arial" w:hAnsi="Arial" w:cs="Arial"/>
          <w:b/>
          <w:sz w:val="22"/>
          <w:szCs w:val="22"/>
        </w:rPr>
      </w:pPr>
    </w:p>
    <w:p w:rsidR="00D30BAC" w:rsidRPr="007064B5" w:rsidRDefault="00D30BAC" w:rsidP="007064B5">
      <w:pPr>
        <w:pStyle w:val="western"/>
        <w:tabs>
          <w:tab w:val="left" w:pos="9072"/>
          <w:tab w:val="left" w:pos="9180"/>
        </w:tabs>
        <w:spacing w:before="0" w:beforeAutospacing="0" w:after="120"/>
        <w:ind w:right="-143"/>
        <w:rPr>
          <w:rFonts w:ascii="Arial" w:hAnsi="Arial" w:cs="Arial"/>
          <w:b/>
          <w:sz w:val="22"/>
          <w:szCs w:val="22"/>
        </w:rPr>
      </w:pPr>
      <w:r w:rsidRPr="007064B5">
        <w:rPr>
          <w:rFonts w:ascii="Arial" w:hAnsi="Arial" w:cs="Arial"/>
          <w:b/>
          <w:sz w:val="22"/>
          <w:szCs w:val="22"/>
        </w:rPr>
        <w:t xml:space="preserve">VISTO </w:t>
      </w:r>
      <w:r w:rsidRPr="007064B5">
        <w:rPr>
          <w:rFonts w:ascii="Arial" w:hAnsi="Arial" w:cs="Arial"/>
          <w:sz w:val="22"/>
          <w:szCs w:val="22"/>
        </w:rPr>
        <w:t>il decreto legislativo 18 aprile 2016 n. 50, Codice dei contratti pubblici, di attuazione delle direttive 2014/23/UE, 2014/24/UE e 2014/25/UE, nonché di riordino della disciplina vigente in materia di contratti pubblici relativi a lavori, servizi e forniture</w:t>
      </w:r>
      <w:r w:rsidRPr="007064B5">
        <w:rPr>
          <w:rFonts w:ascii="Arial" w:hAnsi="Arial" w:cs="Arial"/>
          <w:b/>
          <w:sz w:val="22"/>
          <w:szCs w:val="22"/>
        </w:rPr>
        <w:t xml:space="preserve">; </w:t>
      </w:r>
    </w:p>
    <w:p w:rsidR="00D30BAC" w:rsidRPr="007064B5" w:rsidRDefault="00D30BAC" w:rsidP="007064B5">
      <w:pPr>
        <w:pStyle w:val="western"/>
        <w:tabs>
          <w:tab w:val="left" w:pos="9072"/>
          <w:tab w:val="left" w:pos="9180"/>
        </w:tabs>
        <w:spacing w:before="0" w:beforeAutospacing="0" w:after="120"/>
        <w:ind w:right="-143"/>
        <w:rPr>
          <w:rFonts w:ascii="Arial" w:hAnsi="Arial" w:cs="Arial"/>
          <w:sz w:val="22"/>
          <w:szCs w:val="22"/>
        </w:rPr>
      </w:pPr>
      <w:r w:rsidRPr="007064B5">
        <w:rPr>
          <w:rFonts w:ascii="Arial" w:hAnsi="Arial" w:cs="Arial"/>
          <w:b/>
          <w:sz w:val="22"/>
          <w:szCs w:val="22"/>
        </w:rPr>
        <w:t xml:space="preserve">VISTO </w:t>
      </w:r>
      <w:r w:rsidRPr="007064B5">
        <w:rPr>
          <w:rFonts w:ascii="Arial" w:hAnsi="Arial" w:cs="Arial"/>
          <w:sz w:val="22"/>
          <w:szCs w:val="22"/>
        </w:rPr>
        <w:t xml:space="preserve">il decreto legislativo 19 aprile 2017 n. 56, entrato in vigore il 20 maggio 2017, che ha implementato e coordinato il citato decreto legislativo 18 aprile 2016 n. 50, </w:t>
      </w:r>
      <w:proofErr w:type="spellStart"/>
      <w:r w:rsidRPr="007064B5">
        <w:rPr>
          <w:rFonts w:ascii="Arial" w:hAnsi="Arial" w:cs="Arial"/>
          <w:sz w:val="22"/>
          <w:szCs w:val="22"/>
        </w:rPr>
        <w:t>ridenominato</w:t>
      </w:r>
      <w:proofErr w:type="spellEnd"/>
      <w:r w:rsidRPr="007064B5">
        <w:rPr>
          <w:rFonts w:ascii="Arial" w:hAnsi="Arial" w:cs="Arial"/>
          <w:sz w:val="22"/>
          <w:szCs w:val="22"/>
        </w:rPr>
        <w:t xml:space="preserve"> “ Codice dei contratti pubblici”; </w:t>
      </w:r>
    </w:p>
    <w:p w:rsidR="00D30BAC" w:rsidRPr="007064B5" w:rsidRDefault="00D30BAC" w:rsidP="007064B5">
      <w:pPr>
        <w:spacing w:after="120"/>
        <w:ind w:right="-143"/>
        <w:jc w:val="both"/>
        <w:rPr>
          <w:rFonts w:ascii="Arial" w:hAnsi="Arial" w:cs="Arial"/>
          <w:b/>
          <w:sz w:val="22"/>
          <w:szCs w:val="22"/>
        </w:rPr>
      </w:pPr>
      <w:r w:rsidRPr="007064B5">
        <w:rPr>
          <w:rFonts w:ascii="Arial" w:hAnsi="Arial" w:cs="Arial"/>
          <w:b/>
          <w:bCs/>
          <w:sz w:val="22"/>
          <w:szCs w:val="22"/>
        </w:rPr>
        <w:t xml:space="preserve">VISTA </w:t>
      </w:r>
      <w:r w:rsidRPr="007064B5">
        <w:rPr>
          <w:rFonts w:ascii="Arial" w:hAnsi="Arial" w:cs="Arial"/>
          <w:bCs/>
          <w:sz w:val="22"/>
          <w:szCs w:val="22"/>
        </w:rPr>
        <w:t>la Determinazione ANAC n.5 del 6 novembre 2013 – Linee guida su programmazione, progettazione ed esecuzione del contratto nei servizi e nelle forniture;</w:t>
      </w:r>
      <w:r w:rsidRPr="007064B5">
        <w:rPr>
          <w:rFonts w:ascii="Arial" w:hAnsi="Arial" w:cs="Arial"/>
          <w:b/>
          <w:sz w:val="22"/>
          <w:szCs w:val="22"/>
        </w:rPr>
        <w:t xml:space="preserve"> </w:t>
      </w:r>
    </w:p>
    <w:p w:rsidR="00566216" w:rsidRPr="007064B5" w:rsidRDefault="00D30BAC" w:rsidP="00566216">
      <w:pPr>
        <w:spacing w:after="120"/>
        <w:ind w:right="-143"/>
        <w:jc w:val="both"/>
        <w:rPr>
          <w:rFonts w:ascii="Arial" w:hAnsi="Arial" w:cs="Arial"/>
          <w:sz w:val="22"/>
          <w:szCs w:val="22"/>
        </w:rPr>
      </w:pPr>
      <w:r w:rsidRPr="007064B5">
        <w:rPr>
          <w:rFonts w:ascii="Arial" w:hAnsi="Arial" w:cs="Arial"/>
          <w:b/>
          <w:sz w:val="22"/>
          <w:szCs w:val="22"/>
        </w:rPr>
        <w:t>VISTO</w:t>
      </w:r>
      <w:r w:rsidRPr="007064B5">
        <w:rPr>
          <w:rFonts w:ascii="Arial" w:hAnsi="Arial" w:cs="Arial"/>
          <w:sz w:val="22"/>
          <w:szCs w:val="22"/>
        </w:rPr>
        <w:t>, in particolare, l’art. 32, com</w:t>
      </w:r>
      <w:r w:rsidR="009F638D" w:rsidRPr="007064B5">
        <w:rPr>
          <w:rFonts w:ascii="Arial" w:hAnsi="Arial" w:cs="Arial"/>
          <w:sz w:val="22"/>
          <w:szCs w:val="22"/>
        </w:rPr>
        <w:t xml:space="preserve">ma 2, del decreto legislativo 18 aprile 2017 n. 50 e </w:t>
      </w:r>
      <w:proofErr w:type="spellStart"/>
      <w:r w:rsidR="009F638D" w:rsidRPr="007064B5">
        <w:rPr>
          <w:rFonts w:ascii="Arial" w:hAnsi="Arial" w:cs="Arial"/>
          <w:sz w:val="22"/>
          <w:szCs w:val="22"/>
        </w:rPr>
        <w:t>s.m.i.</w:t>
      </w:r>
      <w:proofErr w:type="spellEnd"/>
      <w:r w:rsidRPr="007064B5">
        <w:rPr>
          <w:rFonts w:ascii="Arial" w:hAnsi="Arial" w:cs="Arial"/>
          <w:sz w:val="22"/>
          <w:szCs w:val="22"/>
        </w:rPr>
        <w:t xml:space="preserve">, il quale prevede che, prima dell’avvio delle procedure di affidamento dei contratti, le stazioni appaltanti </w:t>
      </w:r>
      <w:r w:rsidRPr="007064B5">
        <w:rPr>
          <w:rFonts w:ascii="Arial" w:hAnsi="Arial" w:cs="Arial"/>
          <w:sz w:val="22"/>
          <w:szCs w:val="22"/>
        </w:rPr>
        <w:lastRenderedPageBreak/>
        <w:t>decretino o determinino di contrarre, individuando, in conformità ai propri ordinamenti, gli elementi essenziali del contratto</w:t>
      </w:r>
      <w:r w:rsidR="009F638D" w:rsidRPr="007064B5">
        <w:rPr>
          <w:rFonts w:ascii="Arial" w:hAnsi="Arial" w:cs="Arial"/>
          <w:sz w:val="22"/>
          <w:szCs w:val="22"/>
        </w:rPr>
        <w:t xml:space="preserve"> ivi compresi l’importo il fornitore  e le ragioni di scelta del fornitore</w:t>
      </w:r>
      <w:r w:rsidRPr="007064B5">
        <w:rPr>
          <w:rFonts w:ascii="Arial" w:hAnsi="Arial" w:cs="Arial"/>
          <w:sz w:val="22"/>
          <w:szCs w:val="22"/>
        </w:rPr>
        <w:t>;</w:t>
      </w:r>
    </w:p>
    <w:p w:rsidR="00D30BAC" w:rsidRPr="007064B5" w:rsidRDefault="00D30BAC" w:rsidP="00FD5CB7">
      <w:pPr>
        <w:tabs>
          <w:tab w:val="left" w:pos="9000"/>
          <w:tab w:val="left" w:pos="9540"/>
        </w:tabs>
        <w:ind w:right="-143"/>
        <w:jc w:val="both"/>
        <w:rPr>
          <w:rFonts w:ascii="Arial" w:hAnsi="Arial" w:cs="Arial"/>
          <w:bCs/>
          <w:sz w:val="22"/>
          <w:szCs w:val="22"/>
        </w:rPr>
      </w:pPr>
      <w:r w:rsidRPr="007064B5">
        <w:rPr>
          <w:rFonts w:ascii="Arial" w:hAnsi="Arial" w:cs="Arial"/>
          <w:b/>
          <w:sz w:val="22"/>
          <w:szCs w:val="22"/>
        </w:rPr>
        <w:t>VISTI</w:t>
      </w:r>
      <w:r w:rsidRPr="007064B5">
        <w:rPr>
          <w:rFonts w:ascii="Arial" w:hAnsi="Arial" w:cs="Arial"/>
          <w:sz w:val="22"/>
          <w:szCs w:val="22"/>
        </w:rPr>
        <w:t xml:space="preserve"> gli articoli 9 e 10 del Manuale delle Procedure negoziali dell’Ente, approvato con determinazione del Segretario Generale n.3083 del 21.11.2012, in merito alle competenze in materia negoziale e ad adottare le determinazioni a co</w:t>
      </w:r>
      <w:r w:rsidRPr="007064B5">
        <w:rPr>
          <w:rFonts w:ascii="Arial" w:hAnsi="Arial" w:cs="Arial"/>
          <w:bCs/>
          <w:sz w:val="22"/>
          <w:szCs w:val="22"/>
        </w:rPr>
        <w:t>ntrarre;</w:t>
      </w:r>
    </w:p>
    <w:p w:rsidR="007064B5" w:rsidRDefault="007064B5" w:rsidP="00E1513B">
      <w:pPr>
        <w:rPr>
          <w:rFonts w:ascii="Arial" w:hAnsi="Arial" w:cs="Arial"/>
          <w:b/>
          <w:sz w:val="22"/>
          <w:szCs w:val="22"/>
        </w:rPr>
      </w:pPr>
    </w:p>
    <w:p w:rsidR="00D30BAC" w:rsidRPr="007064B5" w:rsidRDefault="00D30BAC" w:rsidP="007064B5">
      <w:pPr>
        <w:jc w:val="both"/>
        <w:rPr>
          <w:rFonts w:ascii="Arial" w:hAnsi="Arial" w:cs="Arial"/>
          <w:sz w:val="22"/>
          <w:szCs w:val="22"/>
        </w:rPr>
      </w:pPr>
    </w:p>
    <w:p w:rsidR="003D4331" w:rsidRDefault="003D4331" w:rsidP="003D4331">
      <w:pPr>
        <w:jc w:val="both"/>
        <w:rPr>
          <w:rFonts w:ascii="Arial" w:hAnsi="Arial" w:cs="Arial"/>
          <w:sz w:val="22"/>
          <w:szCs w:val="22"/>
        </w:rPr>
      </w:pPr>
      <w:r w:rsidRPr="00720AB2">
        <w:rPr>
          <w:rFonts w:ascii="Arial" w:hAnsi="Arial" w:cs="Arial"/>
          <w:b/>
          <w:sz w:val="22"/>
          <w:szCs w:val="22"/>
        </w:rPr>
        <w:t>CONSIDERATO</w:t>
      </w:r>
      <w:r>
        <w:rPr>
          <w:rFonts w:ascii="Arial" w:hAnsi="Arial" w:cs="Arial"/>
          <w:b/>
          <w:sz w:val="22"/>
          <w:szCs w:val="22"/>
        </w:rPr>
        <w:t xml:space="preserve"> </w:t>
      </w:r>
      <w:r>
        <w:rPr>
          <w:rFonts w:ascii="Arial" w:hAnsi="Arial" w:cs="Arial"/>
          <w:sz w:val="22"/>
          <w:szCs w:val="22"/>
        </w:rPr>
        <w:t xml:space="preserve">che l’Ufficio </w:t>
      </w:r>
      <w:proofErr w:type="spellStart"/>
      <w:r>
        <w:rPr>
          <w:rFonts w:ascii="Arial" w:hAnsi="Arial" w:cs="Arial"/>
          <w:sz w:val="22"/>
          <w:szCs w:val="22"/>
        </w:rPr>
        <w:t>Infomobilità</w:t>
      </w:r>
      <w:proofErr w:type="spellEnd"/>
      <w:r>
        <w:rPr>
          <w:rFonts w:ascii="Arial" w:hAnsi="Arial" w:cs="Arial"/>
          <w:sz w:val="22"/>
          <w:szCs w:val="22"/>
        </w:rPr>
        <w:t xml:space="preserve"> e Turismo, nell’ambito delle proprie attività, riceve dall’Automobile Club Tedesco (ADAC</w:t>
      </w:r>
      <w:r w:rsidRPr="00720AB2">
        <w:rPr>
          <w:rFonts w:ascii="Arial" w:hAnsi="Arial" w:cs="Arial"/>
          <w:b/>
          <w:sz w:val="22"/>
          <w:szCs w:val="22"/>
        </w:rPr>
        <w:t xml:space="preserve">)  </w:t>
      </w:r>
      <w:r w:rsidRPr="00720AB2">
        <w:rPr>
          <w:rFonts w:ascii="Arial" w:hAnsi="Arial" w:cs="Arial"/>
          <w:sz w:val="22"/>
          <w:szCs w:val="22"/>
        </w:rPr>
        <w:t>i contrassegni</w:t>
      </w:r>
      <w:r>
        <w:rPr>
          <w:rFonts w:ascii="Arial" w:hAnsi="Arial" w:cs="Arial"/>
          <w:sz w:val="22"/>
          <w:szCs w:val="22"/>
        </w:rPr>
        <w:t xml:space="preserve"> autostradali delle Autostrade Austriache, per favorire il turismo automobilistico tra Italia, Austria e Germania.</w:t>
      </w:r>
    </w:p>
    <w:p w:rsidR="003D4331" w:rsidRDefault="003D4331" w:rsidP="003D4331">
      <w:pPr>
        <w:jc w:val="both"/>
        <w:rPr>
          <w:rFonts w:ascii="Arial" w:hAnsi="Arial" w:cs="Arial"/>
          <w:sz w:val="22"/>
          <w:szCs w:val="22"/>
        </w:rPr>
      </w:pPr>
    </w:p>
    <w:p w:rsidR="003D4331" w:rsidRDefault="003D4331" w:rsidP="003D4331">
      <w:pPr>
        <w:jc w:val="both"/>
        <w:rPr>
          <w:rFonts w:ascii="Arial" w:hAnsi="Arial" w:cs="Arial"/>
          <w:sz w:val="22"/>
          <w:szCs w:val="22"/>
        </w:rPr>
      </w:pPr>
      <w:r w:rsidRPr="00AE2026">
        <w:rPr>
          <w:rFonts w:ascii="Arial" w:hAnsi="Arial" w:cs="Arial"/>
          <w:b/>
          <w:sz w:val="22"/>
          <w:szCs w:val="22"/>
        </w:rPr>
        <w:t xml:space="preserve">CONSIDERATO </w:t>
      </w:r>
      <w:r>
        <w:rPr>
          <w:rFonts w:ascii="Arial" w:hAnsi="Arial" w:cs="Arial"/>
          <w:sz w:val="22"/>
          <w:szCs w:val="22"/>
        </w:rPr>
        <w:t xml:space="preserve"> che detti contrassegni vengono poi distribuiti alla rete degli Automobile Club Provinciali richiedenti, per la vendita ai Soci ACI ed ai clienti dei punti di distribuzione ACI (sportelli di Sede, Delegazioni).Tenuto conto che il corriere per il trasporto internazionale dei contrassegni Autostradali Austriaci viene , come consuetudine, individuato ed incaricato dall’ADAC e che le spese di trasporto, come da accordi vigenti, devono essere rimborsate da ACI ad ADAC.</w:t>
      </w:r>
    </w:p>
    <w:p w:rsidR="003D4331" w:rsidRPr="00720AB2" w:rsidRDefault="003D4331" w:rsidP="003D4331">
      <w:pPr>
        <w:jc w:val="both"/>
        <w:rPr>
          <w:rFonts w:ascii="Arial" w:hAnsi="Arial" w:cs="Arial"/>
          <w:sz w:val="22"/>
          <w:szCs w:val="22"/>
        </w:rPr>
      </w:pPr>
      <w:r>
        <w:rPr>
          <w:rFonts w:ascii="Arial" w:hAnsi="Arial" w:cs="Arial"/>
          <w:sz w:val="22"/>
          <w:szCs w:val="22"/>
        </w:rPr>
        <w:t xml:space="preserve"> </w:t>
      </w:r>
    </w:p>
    <w:p w:rsidR="00485A7A" w:rsidRDefault="003D4331" w:rsidP="003D4331">
      <w:pPr>
        <w:jc w:val="both"/>
        <w:rPr>
          <w:rFonts w:ascii="Arial" w:hAnsi="Arial" w:cs="Arial"/>
          <w:sz w:val="22"/>
          <w:szCs w:val="22"/>
        </w:rPr>
      </w:pPr>
      <w:r w:rsidRPr="00612E98">
        <w:rPr>
          <w:rFonts w:ascii="Arial" w:hAnsi="Arial" w:cs="Arial"/>
          <w:b/>
          <w:sz w:val="22"/>
          <w:szCs w:val="22"/>
        </w:rPr>
        <w:t>PRESO</w:t>
      </w:r>
      <w:r>
        <w:rPr>
          <w:rFonts w:ascii="Arial" w:hAnsi="Arial" w:cs="Arial"/>
          <w:b/>
          <w:sz w:val="22"/>
          <w:szCs w:val="22"/>
        </w:rPr>
        <w:t xml:space="preserve"> </w:t>
      </w:r>
      <w:r w:rsidRPr="00612E98">
        <w:rPr>
          <w:rFonts w:ascii="Arial" w:hAnsi="Arial" w:cs="Arial"/>
          <w:b/>
          <w:sz w:val="22"/>
          <w:szCs w:val="22"/>
        </w:rPr>
        <w:t>ATTO</w:t>
      </w:r>
      <w:r>
        <w:rPr>
          <w:rFonts w:ascii="Arial" w:hAnsi="Arial" w:cs="Arial"/>
          <w:b/>
          <w:sz w:val="22"/>
          <w:szCs w:val="22"/>
        </w:rPr>
        <w:t xml:space="preserve"> </w:t>
      </w:r>
      <w:r w:rsidRPr="00D12219">
        <w:rPr>
          <w:rFonts w:ascii="Arial" w:hAnsi="Arial" w:cs="Arial"/>
          <w:sz w:val="22"/>
          <w:szCs w:val="22"/>
        </w:rPr>
        <w:t xml:space="preserve">che nel mese di </w:t>
      </w:r>
      <w:r w:rsidR="004B64FE">
        <w:rPr>
          <w:rFonts w:ascii="Arial" w:hAnsi="Arial" w:cs="Arial"/>
          <w:sz w:val="22"/>
          <w:szCs w:val="22"/>
        </w:rPr>
        <w:t>novembre</w:t>
      </w:r>
    </w:p>
    <w:p w:rsidR="003D4331" w:rsidRPr="00D12219" w:rsidRDefault="003D4331" w:rsidP="003D4331">
      <w:pPr>
        <w:jc w:val="both"/>
        <w:rPr>
          <w:rFonts w:ascii="Arial" w:hAnsi="Arial" w:cs="Arial"/>
          <w:sz w:val="22"/>
          <w:szCs w:val="22"/>
        </w:rPr>
      </w:pPr>
      <w:r w:rsidRPr="00D12219">
        <w:rPr>
          <w:rFonts w:ascii="Arial" w:hAnsi="Arial" w:cs="Arial"/>
          <w:sz w:val="22"/>
          <w:szCs w:val="22"/>
        </w:rPr>
        <w:t xml:space="preserve"> sono stati ricevuti da parte dell’ ADAC i contrassegni austriaci da destinare alla rivendita </w:t>
      </w:r>
      <w:r>
        <w:rPr>
          <w:rFonts w:ascii="Arial" w:hAnsi="Arial" w:cs="Arial"/>
          <w:sz w:val="22"/>
          <w:szCs w:val="22"/>
        </w:rPr>
        <w:t>per i punti ACI e</w:t>
      </w:r>
      <w:r w:rsidRPr="00D12219">
        <w:rPr>
          <w:rFonts w:ascii="Arial" w:hAnsi="Arial" w:cs="Arial"/>
          <w:sz w:val="22"/>
          <w:szCs w:val="22"/>
        </w:rPr>
        <w:t xml:space="preserve"> che il costo della spedizione </w:t>
      </w:r>
      <w:r>
        <w:rPr>
          <w:rFonts w:ascii="Arial" w:hAnsi="Arial" w:cs="Arial"/>
          <w:sz w:val="22"/>
          <w:szCs w:val="22"/>
        </w:rPr>
        <w:t xml:space="preserve">presso la Sede Centrale ACI </w:t>
      </w:r>
      <w:r w:rsidRPr="00D12219">
        <w:rPr>
          <w:rFonts w:ascii="Arial" w:hAnsi="Arial" w:cs="Arial"/>
          <w:sz w:val="22"/>
          <w:szCs w:val="22"/>
        </w:rPr>
        <w:t>ammonta a € 995</w:t>
      </w:r>
      <w:r>
        <w:rPr>
          <w:rFonts w:ascii="Arial" w:hAnsi="Arial" w:cs="Arial"/>
          <w:sz w:val="22"/>
          <w:szCs w:val="22"/>
        </w:rPr>
        <w:t>,00</w:t>
      </w:r>
      <w:r w:rsidRPr="00D12219">
        <w:rPr>
          <w:rFonts w:ascii="Arial" w:hAnsi="Arial" w:cs="Arial"/>
          <w:sz w:val="22"/>
          <w:szCs w:val="22"/>
        </w:rPr>
        <w:t xml:space="preserve"> (oneri esclusi)</w:t>
      </w:r>
      <w:r>
        <w:rPr>
          <w:rFonts w:ascii="Arial" w:hAnsi="Arial" w:cs="Arial"/>
          <w:sz w:val="22"/>
          <w:szCs w:val="22"/>
        </w:rPr>
        <w:t xml:space="preserve">, </w:t>
      </w:r>
    </w:p>
    <w:p w:rsidR="003D4331" w:rsidRDefault="003D4331" w:rsidP="003D4331">
      <w:pPr>
        <w:jc w:val="both"/>
        <w:rPr>
          <w:rFonts w:ascii="Arial" w:hAnsi="Arial" w:cs="Arial"/>
          <w:b/>
          <w:sz w:val="22"/>
          <w:szCs w:val="22"/>
        </w:rPr>
      </w:pPr>
    </w:p>
    <w:p w:rsidR="003D4331" w:rsidRDefault="003D4331" w:rsidP="003D4331">
      <w:pPr>
        <w:jc w:val="both"/>
        <w:rPr>
          <w:rFonts w:ascii="Arial" w:hAnsi="Arial" w:cs="Arial"/>
          <w:sz w:val="22"/>
          <w:szCs w:val="22"/>
        </w:rPr>
      </w:pPr>
      <w:r w:rsidRPr="00FF7DD6">
        <w:rPr>
          <w:rFonts w:ascii="Arial" w:hAnsi="Arial" w:cs="Arial"/>
          <w:b/>
          <w:sz w:val="22"/>
          <w:szCs w:val="22"/>
        </w:rPr>
        <w:t xml:space="preserve">VISTI </w:t>
      </w:r>
      <w:r w:rsidRPr="00612E98">
        <w:rPr>
          <w:rFonts w:ascii="Arial" w:hAnsi="Arial" w:cs="Arial"/>
          <w:sz w:val="22"/>
          <w:szCs w:val="22"/>
        </w:rPr>
        <w:t>il</w:t>
      </w:r>
      <w:r>
        <w:rPr>
          <w:rFonts w:ascii="Arial" w:hAnsi="Arial" w:cs="Arial"/>
          <w:b/>
          <w:sz w:val="22"/>
          <w:szCs w:val="22"/>
        </w:rPr>
        <w:t xml:space="preserve"> </w:t>
      </w:r>
      <w:r w:rsidRPr="00A06DA3">
        <w:rPr>
          <w:rFonts w:ascii="Arial" w:hAnsi="Arial" w:cs="Arial"/>
          <w:sz w:val="22"/>
          <w:szCs w:val="22"/>
        </w:rPr>
        <w:t>Regolamento di amm</w:t>
      </w:r>
      <w:r>
        <w:rPr>
          <w:rFonts w:ascii="Arial" w:hAnsi="Arial" w:cs="Arial"/>
          <w:sz w:val="22"/>
          <w:szCs w:val="22"/>
        </w:rPr>
        <w:t>i</w:t>
      </w:r>
      <w:r w:rsidRPr="00A06DA3">
        <w:rPr>
          <w:rFonts w:ascii="Arial" w:hAnsi="Arial" w:cs="Arial"/>
          <w:sz w:val="22"/>
          <w:szCs w:val="22"/>
        </w:rPr>
        <w:t>nistraz</w:t>
      </w:r>
      <w:r>
        <w:rPr>
          <w:rFonts w:ascii="Arial" w:hAnsi="Arial" w:cs="Arial"/>
          <w:sz w:val="22"/>
          <w:szCs w:val="22"/>
        </w:rPr>
        <w:t>i</w:t>
      </w:r>
      <w:r w:rsidRPr="00A06DA3">
        <w:rPr>
          <w:rFonts w:ascii="Arial" w:hAnsi="Arial" w:cs="Arial"/>
          <w:sz w:val="22"/>
          <w:szCs w:val="22"/>
        </w:rPr>
        <w:t>one e contabilità dell</w:t>
      </w:r>
      <w:r>
        <w:rPr>
          <w:rFonts w:ascii="Arial" w:hAnsi="Arial" w:cs="Arial"/>
          <w:sz w:val="22"/>
          <w:szCs w:val="22"/>
        </w:rPr>
        <w:t>’</w:t>
      </w:r>
      <w:r w:rsidRPr="00A06DA3">
        <w:rPr>
          <w:rFonts w:ascii="Arial" w:hAnsi="Arial" w:cs="Arial"/>
          <w:sz w:val="22"/>
          <w:szCs w:val="22"/>
        </w:rPr>
        <w:t xml:space="preserve">Ente; la </w:t>
      </w:r>
      <w:r>
        <w:rPr>
          <w:rFonts w:ascii="Arial" w:hAnsi="Arial" w:cs="Arial"/>
          <w:sz w:val="22"/>
          <w:szCs w:val="22"/>
        </w:rPr>
        <w:t>legge n.392/1978 e la legge n.118/1985.</w:t>
      </w:r>
    </w:p>
    <w:p w:rsidR="003D4331" w:rsidRDefault="003D4331" w:rsidP="003D4331">
      <w:pPr>
        <w:jc w:val="both"/>
        <w:rPr>
          <w:rFonts w:ascii="Arial" w:hAnsi="Arial" w:cs="Arial"/>
          <w:sz w:val="22"/>
          <w:szCs w:val="22"/>
        </w:rPr>
      </w:pPr>
    </w:p>
    <w:p w:rsidR="003D4331" w:rsidRPr="00A67A15" w:rsidRDefault="003D4331" w:rsidP="003D4331">
      <w:pPr>
        <w:ind w:left="709" w:firstLine="709"/>
        <w:jc w:val="both"/>
        <w:rPr>
          <w:rFonts w:ascii="Arial" w:hAnsi="Arial"/>
          <w:b/>
          <w:bCs/>
          <w:sz w:val="22"/>
          <w:szCs w:val="22"/>
        </w:rPr>
      </w:pPr>
      <w:r w:rsidRPr="00A67A15">
        <w:rPr>
          <w:rFonts w:ascii="Arial" w:hAnsi="Arial"/>
          <w:b/>
          <w:bCs/>
          <w:sz w:val="22"/>
          <w:szCs w:val="22"/>
        </w:rPr>
        <w:t xml:space="preserve">ASSUME LA SEGUENTE DETERMINAZIONE </w:t>
      </w:r>
      <w:proofErr w:type="spellStart"/>
      <w:r w:rsidRPr="00A67A15">
        <w:rPr>
          <w:rFonts w:ascii="Arial" w:hAnsi="Arial"/>
          <w:b/>
          <w:bCs/>
          <w:sz w:val="22"/>
          <w:szCs w:val="22"/>
        </w:rPr>
        <w:t>DI</w:t>
      </w:r>
      <w:proofErr w:type="spellEnd"/>
      <w:r w:rsidRPr="00A67A15">
        <w:rPr>
          <w:rFonts w:ascii="Arial" w:hAnsi="Arial"/>
          <w:b/>
          <w:bCs/>
          <w:sz w:val="22"/>
          <w:szCs w:val="22"/>
        </w:rPr>
        <w:t xml:space="preserve"> SPESA</w:t>
      </w:r>
    </w:p>
    <w:p w:rsidR="003D4331" w:rsidRDefault="003D4331" w:rsidP="003D4331">
      <w:pPr>
        <w:jc w:val="both"/>
        <w:rPr>
          <w:rFonts w:ascii="Arial" w:hAnsi="Arial"/>
          <w:sz w:val="22"/>
          <w:szCs w:val="22"/>
        </w:rPr>
      </w:pPr>
    </w:p>
    <w:p w:rsidR="003D4331" w:rsidRDefault="003D4331" w:rsidP="003D4331">
      <w:pPr>
        <w:jc w:val="both"/>
        <w:rPr>
          <w:rFonts w:ascii="Arial" w:hAnsi="Arial"/>
          <w:sz w:val="22"/>
          <w:szCs w:val="22"/>
        </w:rPr>
      </w:pPr>
      <w:r>
        <w:rPr>
          <w:rFonts w:ascii="Arial" w:hAnsi="Arial"/>
          <w:sz w:val="22"/>
          <w:szCs w:val="22"/>
        </w:rPr>
        <w:t>di impegnare il budget 2019 per l’importo di € 995,00 (oneri esclusi), per il pagamento a favore del  Club tedesco ADAC del servizio trasporti estero.</w:t>
      </w:r>
    </w:p>
    <w:p w:rsidR="003D4331" w:rsidRDefault="003D4331" w:rsidP="003D4331">
      <w:pPr>
        <w:jc w:val="both"/>
        <w:rPr>
          <w:rFonts w:ascii="Arial" w:hAnsi="Arial"/>
          <w:sz w:val="22"/>
          <w:szCs w:val="22"/>
        </w:rPr>
      </w:pPr>
    </w:p>
    <w:p w:rsidR="003D4331" w:rsidRDefault="003D4331" w:rsidP="003D4331">
      <w:pPr>
        <w:jc w:val="both"/>
        <w:rPr>
          <w:rFonts w:ascii="Arial" w:hAnsi="Arial"/>
          <w:sz w:val="22"/>
          <w:szCs w:val="22"/>
        </w:rPr>
      </w:pPr>
      <w:r>
        <w:rPr>
          <w:rFonts w:ascii="Arial" w:hAnsi="Arial"/>
          <w:sz w:val="22"/>
          <w:szCs w:val="22"/>
        </w:rPr>
        <w:t xml:space="preserve">Il suddetto importo verrà contabilizzato sul conto di costo </w:t>
      </w:r>
      <w:r w:rsidRPr="00502B94">
        <w:rPr>
          <w:rFonts w:ascii="Arial" w:hAnsi="Arial"/>
          <w:b/>
          <w:sz w:val="22"/>
          <w:szCs w:val="22"/>
        </w:rPr>
        <w:t>410727003 spese trasporti</w:t>
      </w:r>
      <w:r>
        <w:rPr>
          <w:rFonts w:ascii="Arial" w:hAnsi="Arial"/>
          <w:sz w:val="22"/>
          <w:szCs w:val="22"/>
        </w:rPr>
        <w:t xml:space="preserve"> - a valere sul budget di gestione assegnato per l’anno 2019 all’Ufficio </w:t>
      </w:r>
      <w:proofErr w:type="spellStart"/>
      <w:r>
        <w:rPr>
          <w:rFonts w:ascii="Arial" w:hAnsi="Arial"/>
          <w:sz w:val="22"/>
          <w:szCs w:val="22"/>
        </w:rPr>
        <w:t>Infomobilità</w:t>
      </w:r>
      <w:proofErr w:type="spellEnd"/>
      <w:r>
        <w:rPr>
          <w:rFonts w:ascii="Arial" w:hAnsi="Arial"/>
          <w:sz w:val="22"/>
          <w:szCs w:val="22"/>
        </w:rPr>
        <w:t xml:space="preserve"> e Turismo, quale unità organizzativa gestore n. 1233.</w:t>
      </w:r>
    </w:p>
    <w:p w:rsidR="003D4331" w:rsidRDefault="003D4331" w:rsidP="003D4331">
      <w:pPr>
        <w:jc w:val="both"/>
        <w:rPr>
          <w:rFonts w:ascii="Arial" w:hAnsi="Arial"/>
          <w:sz w:val="22"/>
          <w:szCs w:val="22"/>
        </w:rPr>
      </w:pPr>
    </w:p>
    <w:p w:rsidR="003D4331" w:rsidRPr="003209DC" w:rsidRDefault="003D4331" w:rsidP="003D4331">
      <w:pPr>
        <w:pStyle w:val="Rientrocorpodeltesto"/>
        <w:rPr>
          <w:rFonts w:ascii="Arial" w:hAnsi="Arial" w:cs="Arial"/>
          <w:b/>
          <w:sz w:val="22"/>
          <w:szCs w:val="22"/>
          <w:highlight w:val="yellow"/>
        </w:rPr>
      </w:pPr>
      <w:r w:rsidRPr="00542513">
        <w:rPr>
          <w:rFonts w:ascii="Arial" w:hAnsi="Arial" w:cs="Arial"/>
          <w:sz w:val="22"/>
          <w:szCs w:val="22"/>
        </w:rPr>
        <w:t xml:space="preserve">Ai fini della legge </w:t>
      </w:r>
      <w:r>
        <w:rPr>
          <w:rFonts w:ascii="Arial" w:hAnsi="Arial" w:cs="Arial"/>
          <w:sz w:val="22"/>
          <w:szCs w:val="22"/>
        </w:rPr>
        <w:t xml:space="preserve">n. </w:t>
      </w:r>
      <w:r w:rsidRPr="00542513">
        <w:rPr>
          <w:rFonts w:ascii="Arial" w:hAnsi="Arial" w:cs="Arial"/>
          <w:sz w:val="22"/>
          <w:szCs w:val="22"/>
        </w:rPr>
        <w:t xml:space="preserve">136/2010 come modificata ed integrata dalla legge </w:t>
      </w:r>
      <w:r>
        <w:rPr>
          <w:rFonts w:ascii="Arial" w:hAnsi="Arial" w:cs="Arial"/>
          <w:sz w:val="22"/>
          <w:szCs w:val="22"/>
        </w:rPr>
        <w:t xml:space="preserve">n. </w:t>
      </w:r>
      <w:r w:rsidRPr="00542513">
        <w:rPr>
          <w:rFonts w:ascii="Arial" w:hAnsi="Arial" w:cs="Arial"/>
          <w:sz w:val="22"/>
          <w:szCs w:val="22"/>
        </w:rPr>
        <w:t xml:space="preserve">217/2010 ed in osservanza della determinazione dell’ANAC n. 4 del 7.07.2011, il CIG derivato attribuito dall’ANAC al presente ordinativo di fornitura </w:t>
      </w:r>
      <w:r w:rsidRPr="00F07E66">
        <w:rPr>
          <w:rFonts w:ascii="Arial" w:hAnsi="Arial" w:cs="Arial"/>
          <w:sz w:val="22"/>
          <w:szCs w:val="22"/>
        </w:rPr>
        <w:t>è</w:t>
      </w:r>
      <w:r>
        <w:rPr>
          <w:rFonts w:ascii="Arial" w:hAnsi="Arial" w:cs="Arial"/>
          <w:sz w:val="22"/>
          <w:szCs w:val="22"/>
        </w:rPr>
        <w:t xml:space="preserve">  </w:t>
      </w:r>
      <w:r w:rsidR="003209DC" w:rsidRPr="003209DC">
        <w:rPr>
          <w:rFonts w:ascii="Arial" w:hAnsi="Arial" w:cs="Arial"/>
          <w:b/>
          <w:sz w:val="22"/>
          <w:szCs w:val="22"/>
        </w:rPr>
        <w:t>Z902B4A94A</w:t>
      </w:r>
    </w:p>
    <w:p w:rsidR="003D4331" w:rsidRPr="003209DC" w:rsidRDefault="003D4331" w:rsidP="003D4331">
      <w:pPr>
        <w:jc w:val="both"/>
        <w:rPr>
          <w:rFonts w:ascii="Arial" w:hAnsi="Arial"/>
          <w:b/>
          <w:sz w:val="22"/>
          <w:szCs w:val="22"/>
        </w:rPr>
      </w:pPr>
    </w:p>
    <w:p w:rsidR="003D4331" w:rsidRDefault="003D4331" w:rsidP="003D4331">
      <w:pPr>
        <w:jc w:val="both"/>
        <w:rPr>
          <w:rFonts w:ascii="Arial" w:hAnsi="Arial"/>
          <w:sz w:val="22"/>
          <w:szCs w:val="22"/>
        </w:rPr>
      </w:pPr>
    </w:p>
    <w:p w:rsidR="003D4331" w:rsidRDefault="003D4331" w:rsidP="003D4331">
      <w:pPr>
        <w:jc w:val="both"/>
        <w:rPr>
          <w:rFonts w:ascii="Arial" w:hAnsi="Arial"/>
          <w:sz w:val="22"/>
          <w:szCs w:val="22"/>
        </w:rPr>
      </w:pPr>
    </w:p>
    <w:p w:rsidR="003D4331" w:rsidRDefault="003D4331" w:rsidP="003D4331">
      <w:pPr>
        <w:jc w:val="both"/>
        <w:rPr>
          <w:rFonts w:ascii="Arial" w:hAnsi="Arial"/>
          <w:sz w:val="22"/>
          <w:szCs w:val="22"/>
        </w:rPr>
      </w:pPr>
    </w:p>
    <w:p w:rsidR="00AA6133" w:rsidRPr="007064B5" w:rsidRDefault="00AA6133" w:rsidP="002754C7">
      <w:pPr>
        <w:jc w:val="both"/>
        <w:rPr>
          <w:rFonts w:ascii="Arial" w:hAnsi="Arial" w:cs="Arial"/>
          <w:bCs/>
          <w:sz w:val="22"/>
          <w:szCs w:val="22"/>
        </w:rPr>
      </w:pPr>
    </w:p>
    <w:p w:rsidR="007654CC" w:rsidRPr="007064B5" w:rsidRDefault="007654CC" w:rsidP="00D26BC5">
      <w:pPr>
        <w:jc w:val="both"/>
        <w:rPr>
          <w:rFonts w:ascii="Arial" w:hAnsi="Arial" w:cs="Arial"/>
          <w:b/>
          <w:bCs/>
          <w:sz w:val="22"/>
          <w:szCs w:val="22"/>
        </w:rPr>
      </w:pPr>
    </w:p>
    <w:p w:rsidR="006354C1" w:rsidRPr="007064B5" w:rsidRDefault="006354C1">
      <w:pPr>
        <w:jc w:val="both"/>
        <w:rPr>
          <w:rFonts w:ascii="Arial" w:hAnsi="Arial" w:cs="Arial"/>
          <w:bCs/>
          <w:sz w:val="22"/>
          <w:szCs w:val="22"/>
        </w:rPr>
      </w:pPr>
    </w:p>
    <w:p w:rsidR="006354C1" w:rsidRPr="007064B5" w:rsidRDefault="006354C1">
      <w:pPr>
        <w:jc w:val="both"/>
        <w:rPr>
          <w:rFonts w:ascii="Arial" w:hAnsi="Arial" w:cs="Arial"/>
          <w:sz w:val="22"/>
          <w:szCs w:val="22"/>
          <w:highlight w:val="yellow"/>
        </w:rPr>
      </w:pPr>
    </w:p>
    <w:p w:rsidR="00566216" w:rsidRPr="007064B5" w:rsidRDefault="00566216">
      <w:pPr>
        <w:jc w:val="both"/>
        <w:rPr>
          <w:rFonts w:ascii="Arial" w:hAnsi="Arial" w:cs="Arial"/>
          <w:sz w:val="22"/>
          <w:szCs w:val="22"/>
          <w:highlight w:val="yellow"/>
        </w:rPr>
      </w:pPr>
    </w:p>
    <w:p w:rsidR="00566216" w:rsidRPr="007064B5" w:rsidRDefault="00566216">
      <w:pPr>
        <w:jc w:val="both"/>
        <w:rPr>
          <w:rFonts w:ascii="Arial" w:hAnsi="Arial" w:cs="Arial"/>
          <w:b/>
          <w:sz w:val="22"/>
          <w:szCs w:val="22"/>
          <w:highlight w:val="yellow"/>
        </w:rPr>
      </w:pPr>
    </w:p>
    <w:p w:rsidR="00D26BC5" w:rsidRPr="007064B5" w:rsidRDefault="00D26BC5">
      <w:pPr>
        <w:jc w:val="both"/>
        <w:rPr>
          <w:rFonts w:ascii="Arial" w:hAnsi="Arial" w:cs="Arial"/>
          <w:sz w:val="22"/>
          <w:szCs w:val="22"/>
        </w:rPr>
      </w:pPr>
    </w:p>
    <w:p w:rsidR="006354C1" w:rsidRPr="007064B5" w:rsidRDefault="00375623">
      <w:pPr>
        <w:jc w:val="both"/>
        <w:rPr>
          <w:rFonts w:ascii="Arial" w:hAnsi="Arial" w:cs="Arial"/>
          <w:sz w:val="22"/>
          <w:szCs w:val="22"/>
        </w:rPr>
      </w:pP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Pr="007064B5">
        <w:rPr>
          <w:rFonts w:ascii="Arial" w:hAnsi="Arial" w:cs="Arial"/>
          <w:sz w:val="22"/>
          <w:szCs w:val="22"/>
        </w:rPr>
        <w:tab/>
      </w:r>
      <w:r w:rsidR="00524B66" w:rsidRPr="007064B5">
        <w:rPr>
          <w:rFonts w:ascii="Arial" w:hAnsi="Arial" w:cs="Arial"/>
          <w:sz w:val="22"/>
          <w:szCs w:val="22"/>
        </w:rPr>
        <w:tab/>
      </w:r>
      <w:r w:rsidR="006354C1" w:rsidRPr="007064B5">
        <w:rPr>
          <w:rFonts w:ascii="Arial" w:hAnsi="Arial" w:cs="Arial"/>
          <w:sz w:val="22"/>
          <w:szCs w:val="22"/>
        </w:rPr>
        <w:t xml:space="preserve">        Il Dirigente </w:t>
      </w:r>
      <w:r w:rsidR="006354C1" w:rsidRPr="007064B5">
        <w:rPr>
          <w:rFonts w:ascii="Arial" w:hAnsi="Arial" w:cs="Arial"/>
          <w:sz w:val="22"/>
          <w:szCs w:val="22"/>
        </w:rPr>
        <w:tab/>
      </w:r>
      <w:r w:rsidR="006354C1" w:rsidRPr="007064B5">
        <w:rPr>
          <w:rFonts w:ascii="Arial" w:hAnsi="Arial" w:cs="Arial"/>
          <w:sz w:val="22"/>
          <w:szCs w:val="22"/>
        </w:rPr>
        <w:tab/>
      </w:r>
      <w:r w:rsidR="006354C1" w:rsidRPr="007064B5">
        <w:rPr>
          <w:rFonts w:ascii="Arial" w:hAnsi="Arial" w:cs="Arial"/>
          <w:sz w:val="22"/>
          <w:szCs w:val="22"/>
        </w:rPr>
        <w:tab/>
      </w:r>
      <w:r w:rsidR="00CA3B9B" w:rsidRPr="007064B5">
        <w:rPr>
          <w:rFonts w:ascii="Arial" w:hAnsi="Arial" w:cs="Arial"/>
          <w:sz w:val="22"/>
          <w:szCs w:val="22"/>
        </w:rPr>
        <w:t xml:space="preserve">  </w:t>
      </w:r>
      <w:r w:rsidR="00CA3B9B" w:rsidRPr="007064B5">
        <w:rPr>
          <w:rFonts w:ascii="Arial" w:hAnsi="Arial" w:cs="Arial"/>
          <w:sz w:val="22"/>
          <w:szCs w:val="22"/>
        </w:rPr>
        <w:tab/>
      </w:r>
      <w:r w:rsidR="00CA3B9B" w:rsidRPr="007064B5">
        <w:rPr>
          <w:rFonts w:ascii="Arial" w:hAnsi="Arial" w:cs="Arial"/>
          <w:sz w:val="22"/>
          <w:szCs w:val="22"/>
        </w:rPr>
        <w:tab/>
      </w:r>
      <w:r w:rsidR="00CA3B9B" w:rsidRPr="007064B5">
        <w:rPr>
          <w:rFonts w:ascii="Arial" w:hAnsi="Arial" w:cs="Arial"/>
          <w:sz w:val="22"/>
          <w:szCs w:val="22"/>
        </w:rPr>
        <w:tab/>
      </w:r>
      <w:r w:rsidR="006354C1" w:rsidRPr="007064B5">
        <w:rPr>
          <w:rFonts w:ascii="Arial" w:hAnsi="Arial" w:cs="Arial"/>
          <w:sz w:val="22"/>
          <w:szCs w:val="22"/>
        </w:rPr>
        <w:tab/>
      </w:r>
      <w:r w:rsidR="006354C1" w:rsidRPr="007064B5">
        <w:rPr>
          <w:rFonts w:ascii="Arial" w:hAnsi="Arial" w:cs="Arial"/>
          <w:sz w:val="22"/>
          <w:szCs w:val="22"/>
        </w:rPr>
        <w:tab/>
      </w:r>
      <w:r w:rsidR="006354C1" w:rsidRPr="007064B5">
        <w:rPr>
          <w:rFonts w:ascii="Arial" w:hAnsi="Arial" w:cs="Arial"/>
          <w:sz w:val="22"/>
          <w:szCs w:val="22"/>
        </w:rPr>
        <w:tab/>
      </w:r>
      <w:r w:rsidR="006354C1" w:rsidRPr="007064B5">
        <w:rPr>
          <w:rFonts w:ascii="Arial" w:hAnsi="Arial" w:cs="Arial"/>
          <w:sz w:val="22"/>
          <w:szCs w:val="22"/>
        </w:rPr>
        <w:tab/>
        <w:t xml:space="preserve">              ( Giorgio Tartaglia)</w:t>
      </w: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566216" w:rsidRPr="007064B5" w:rsidRDefault="00566216">
      <w:pPr>
        <w:jc w:val="both"/>
        <w:rPr>
          <w:rFonts w:ascii="Arial" w:hAnsi="Arial" w:cs="Arial"/>
          <w:sz w:val="22"/>
          <w:szCs w:val="22"/>
        </w:rPr>
      </w:pPr>
    </w:p>
    <w:p w:rsidR="00CE3D21" w:rsidRPr="007064B5" w:rsidRDefault="00CE3D21">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5E7C7D">
      <w:pPr>
        <w:jc w:val="both"/>
        <w:rPr>
          <w:rFonts w:ascii="Arial" w:hAnsi="Arial" w:cs="Arial"/>
          <w:sz w:val="22"/>
          <w:szCs w:val="22"/>
        </w:rPr>
      </w:pPr>
      <w:r w:rsidRPr="007064B5">
        <w:rPr>
          <w:rFonts w:ascii="Arial" w:hAnsi="Arial" w:cs="Arial"/>
          <w:sz w:val="22"/>
          <w:szCs w:val="22"/>
        </w:rPr>
        <w:t>All</w:t>
      </w:r>
      <w:r w:rsidR="00EF139D" w:rsidRPr="007064B5">
        <w:rPr>
          <w:rFonts w:ascii="Arial" w:hAnsi="Arial" w:cs="Arial"/>
          <w:sz w:val="22"/>
          <w:szCs w:val="22"/>
        </w:rPr>
        <w:t>egato n.</w:t>
      </w:r>
      <w:r w:rsidRPr="007064B5">
        <w:rPr>
          <w:rFonts w:ascii="Arial" w:hAnsi="Arial" w:cs="Arial"/>
          <w:sz w:val="22"/>
          <w:szCs w:val="22"/>
        </w:rPr>
        <w:t>1-</w:t>
      </w:r>
      <w:r w:rsidR="00EF139D" w:rsidRPr="007064B5">
        <w:rPr>
          <w:rFonts w:ascii="Arial" w:hAnsi="Arial" w:cs="Arial"/>
          <w:sz w:val="22"/>
          <w:szCs w:val="22"/>
        </w:rPr>
        <w:t xml:space="preserve"> </w:t>
      </w:r>
      <w:r w:rsidRPr="007064B5">
        <w:rPr>
          <w:rFonts w:ascii="Arial" w:hAnsi="Arial" w:cs="Arial"/>
          <w:sz w:val="22"/>
          <w:szCs w:val="22"/>
        </w:rPr>
        <w:t>Piano delle spedizioni vignette anno 201</w:t>
      </w:r>
      <w:r w:rsidR="00CA3B9B" w:rsidRPr="007064B5">
        <w:rPr>
          <w:rFonts w:ascii="Arial" w:hAnsi="Arial" w:cs="Arial"/>
          <w:sz w:val="22"/>
          <w:szCs w:val="22"/>
        </w:rPr>
        <w:t>9</w:t>
      </w:r>
      <w:r w:rsidRPr="007064B5">
        <w:rPr>
          <w:rFonts w:ascii="Arial" w:hAnsi="Arial" w:cs="Arial"/>
          <w:sz w:val="22"/>
          <w:szCs w:val="22"/>
        </w:rPr>
        <w:t>;</w:t>
      </w:r>
    </w:p>
    <w:p w:rsidR="005E7C7D" w:rsidRPr="007064B5" w:rsidRDefault="000F0EBE">
      <w:pPr>
        <w:jc w:val="both"/>
        <w:rPr>
          <w:rFonts w:ascii="Arial" w:hAnsi="Arial" w:cs="Arial"/>
          <w:sz w:val="22"/>
          <w:szCs w:val="22"/>
        </w:rPr>
      </w:pPr>
      <w:r w:rsidRPr="007064B5">
        <w:rPr>
          <w:rFonts w:ascii="Arial" w:hAnsi="Arial" w:cs="Arial"/>
          <w:sz w:val="22"/>
          <w:szCs w:val="22"/>
        </w:rPr>
        <w:t>Allegato n.2</w:t>
      </w:r>
      <w:r w:rsidR="005E7C7D" w:rsidRPr="007064B5">
        <w:rPr>
          <w:rFonts w:ascii="Arial" w:hAnsi="Arial" w:cs="Arial"/>
          <w:sz w:val="22"/>
          <w:szCs w:val="22"/>
        </w:rPr>
        <w:t xml:space="preserve"> – </w:t>
      </w:r>
      <w:proofErr w:type="spellStart"/>
      <w:r w:rsidR="00970E75" w:rsidRPr="007064B5">
        <w:rPr>
          <w:rFonts w:ascii="Arial" w:hAnsi="Arial" w:cs="Arial"/>
          <w:sz w:val="22"/>
          <w:szCs w:val="22"/>
        </w:rPr>
        <w:t>e</w:t>
      </w:r>
      <w:r w:rsidR="00CA3B9B" w:rsidRPr="007064B5">
        <w:rPr>
          <w:rFonts w:ascii="Arial" w:hAnsi="Arial" w:cs="Arial"/>
          <w:sz w:val="22"/>
          <w:szCs w:val="22"/>
        </w:rPr>
        <w:t>mail</w:t>
      </w:r>
      <w:proofErr w:type="spellEnd"/>
      <w:r w:rsidR="00CA3B9B" w:rsidRPr="007064B5">
        <w:rPr>
          <w:rFonts w:ascii="Arial" w:hAnsi="Arial" w:cs="Arial"/>
          <w:sz w:val="22"/>
          <w:szCs w:val="22"/>
        </w:rPr>
        <w:t xml:space="preserve"> spedite per richiedere preventivi i giorno 28/01/2019 n. 5 </w:t>
      </w:r>
      <w:r w:rsidR="005E7C7D" w:rsidRPr="007064B5">
        <w:rPr>
          <w:rFonts w:ascii="Arial" w:hAnsi="Arial" w:cs="Arial"/>
          <w:sz w:val="22"/>
          <w:szCs w:val="22"/>
        </w:rPr>
        <w:t>;</w:t>
      </w:r>
    </w:p>
    <w:p w:rsidR="00375623" w:rsidRPr="007064B5" w:rsidRDefault="00EF139D">
      <w:pPr>
        <w:jc w:val="both"/>
        <w:rPr>
          <w:rFonts w:ascii="Arial" w:hAnsi="Arial" w:cs="Arial"/>
          <w:sz w:val="22"/>
          <w:szCs w:val="22"/>
        </w:rPr>
      </w:pPr>
      <w:r w:rsidRPr="007064B5">
        <w:rPr>
          <w:rFonts w:ascii="Arial" w:hAnsi="Arial" w:cs="Arial"/>
          <w:sz w:val="22"/>
          <w:szCs w:val="22"/>
        </w:rPr>
        <w:t xml:space="preserve">Allegati </w:t>
      </w:r>
      <w:r w:rsidR="00385A5A" w:rsidRPr="007064B5">
        <w:rPr>
          <w:rFonts w:ascii="Arial" w:hAnsi="Arial" w:cs="Arial"/>
          <w:sz w:val="22"/>
          <w:szCs w:val="22"/>
        </w:rPr>
        <w:t xml:space="preserve"> </w:t>
      </w:r>
      <w:r w:rsidRPr="007064B5">
        <w:rPr>
          <w:rFonts w:ascii="Arial" w:hAnsi="Arial" w:cs="Arial"/>
          <w:sz w:val="22"/>
          <w:szCs w:val="22"/>
        </w:rPr>
        <w:t>n.</w:t>
      </w:r>
      <w:r w:rsidR="000F0EBE" w:rsidRPr="007064B5">
        <w:rPr>
          <w:rFonts w:ascii="Arial" w:hAnsi="Arial" w:cs="Arial"/>
          <w:sz w:val="22"/>
          <w:szCs w:val="22"/>
        </w:rPr>
        <w:t>3</w:t>
      </w:r>
      <w:r w:rsidR="005A7E75" w:rsidRPr="007064B5">
        <w:rPr>
          <w:rFonts w:ascii="Arial" w:hAnsi="Arial" w:cs="Arial"/>
          <w:sz w:val="22"/>
          <w:szCs w:val="22"/>
        </w:rPr>
        <w:t xml:space="preserve"> - preventivo</w:t>
      </w:r>
      <w:r w:rsidR="00CA3B9B" w:rsidRPr="007064B5">
        <w:rPr>
          <w:rFonts w:ascii="Arial" w:hAnsi="Arial" w:cs="Arial"/>
          <w:sz w:val="22"/>
          <w:szCs w:val="22"/>
        </w:rPr>
        <w:t xml:space="preserve"> </w:t>
      </w:r>
      <w:proofErr w:type="spellStart"/>
      <w:r w:rsidR="00CA3B9B" w:rsidRPr="007064B5">
        <w:rPr>
          <w:rFonts w:ascii="Arial" w:hAnsi="Arial" w:cs="Arial"/>
          <w:sz w:val="22"/>
          <w:szCs w:val="22"/>
        </w:rPr>
        <w:t>Gecom</w:t>
      </w:r>
      <w:proofErr w:type="spellEnd"/>
      <w:r w:rsidR="00CA3B9B" w:rsidRPr="007064B5">
        <w:rPr>
          <w:rFonts w:ascii="Arial" w:hAnsi="Arial" w:cs="Arial"/>
          <w:sz w:val="22"/>
          <w:szCs w:val="22"/>
        </w:rPr>
        <w:t xml:space="preserve"> S</w:t>
      </w:r>
      <w:r w:rsidR="002729AE" w:rsidRPr="007064B5">
        <w:rPr>
          <w:rFonts w:ascii="Arial" w:hAnsi="Arial" w:cs="Arial"/>
          <w:sz w:val="22"/>
          <w:szCs w:val="22"/>
        </w:rPr>
        <w:t>.</w:t>
      </w:r>
      <w:r w:rsidR="00CA3B9B" w:rsidRPr="007064B5">
        <w:rPr>
          <w:rFonts w:ascii="Arial" w:hAnsi="Arial" w:cs="Arial"/>
          <w:sz w:val="22"/>
          <w:szCs w:val="22"/>
        </w:rPr>
        <w:t>p</w:t>
      </w:r>
      <w:r w:rsidR="002729AE" w:rsidRPr="007064B5">
        <w:rPr>
          <w:rFonts w:ascii="Arial" w:hAnsi="Arial" w:cs="Arial"/>
          <w:sz w:val="22"/>
          <w:szCs w:val="22"/>
        </w:rPr>
        <w:t>.</w:t>
      </w:r>
      <w:r w:rsidR="00CA3B9B" w:rsidRPr="007064B5">
        <w:rPr>
          <w:rFonts w:ascii="Arial" w:hAnsi="Arial" w:cs="Arial"/>
          <w:sz w:val="22"/>
          <w:szCs w:val="22"/>
        </w:rPr>
        <w:t>A</w:t>
      </w:r>
      <w:r w:rsidR="002729AE" w:rsidRPr="007064B5">
        <w:rPr>
          <w:rFonts w:ascii="Arial" w:hAnsi="Arial" w:cs="Arial"/>
          <w:sz w:val="22"/>
          <w:szCs w:val="22"/>
        </w:rPr>
        <w:t>.</w:t>
      </w:r>
      <w:r w:rsidR="005E7C7D" w:rsidRPr="007064B5">
        <w:rPr>
          <w:rFonts w:ascii="Arial" w:hAnsi="Arial" w:cs="Arial"/>
          <w:sz w:val="22"/>
          <w:szCs w:val="22"/>
        </w:rPr>
        <w:t>;</w:t>
      </w:r>
    </w:p>
    <w:p w:rsidR="00CA3B9B" w:rsidRPr="007064B5" w:rsidRDefault="00EF139D">
      <w:pPr>
        <w:jc w:val="both"/>
        <w:rPr>
          <w:rFonts w:ascii="Arial" w:hAnsi="Arial" w:cs="Arial"/>
          <w:sz w:val="22"/>
          <w:szCs w:val="22"/>
        </w:rPr>
      </w:pPr>
      <w:r w:rsidRPr="007064B5">
        <w:rPr>
          <w:rFonts w:ascii="Arial" w:hAnsi="Arial" w:cs="Arial"/>
          <w:sz w:val="22"/>
          <w:szCs w:val="22"/>
        </w:rPr>
        <w:t xml:space="preserve">Allegati </w:t>
      </w:r>
      <w:r w:rsidR="00CA3B9B" w:rsidRPr="007064B5">
        <w:rPr>
          <w:rFonts w:ascii="Arial" w:hAnsi="Arial" w:cs="Arial"/>
          <w:sz w:val="22"/>
          <w:szCs w:val="22"/>
        </w:rPr>
        <w:t xml:space="preserve"> </w:t>
      </w:r>
      <w:r w:rsidRPr="007064B5">
        <w:rPr>
          <w:rFonts w:ascii="Arial" w:hAnsi="Arial" w:cs="Arial"/>
          <w:sz w:val="22"/>
          <w:szCs w:val="22"/>
        </w:rPr>
        <w:t>n.</w:t>
      </w:r>
      <w:r w:rsidR="005A7E75" w:rsidRPr="007064B5">
        <w:rPr>
          <w:rFonts w:ascii="Arial" w:hAnsi="Arial" w:cs="Arial"/>
          <w:sz w:val="22"/>
          <w:szCs w:val="22"/>
        </w:rPr>
        <w:t>4 - preventivo</w:t>
      </w:r>
      <w:r w:rsidR="00CA3B9B" w:rsidRPr="007064B5">
        <w:rPr>
          <w:rFonts w:ascii="Arial" w:hAnsi="Arial" w:cs="Arial"/>
          <w:sz w:val="22"/>
          <w:szCs w:val="22"/>
        </w:rPr>
        <w:t xml:space="preserve"> </w:t>
      </w:r>
      <w:proofErr w:type="spellStart"/>
      <w:r w:rsidR="00CA3B9B" w:rsidRPr="007064B5">
        <w:rPr>
          <w:rFonts w:ascii="Arial" w:hAnsi="Arial" w:cs="Arial"/>
          <w:sz w:val="22"/>
          <w:szCs w:val="22"/>
        </w:rPr>
        <w:t>Securpol</w:t>
      </w:r>
      <w:proofErr w:type="spellEnd"/>
      <w:r w:rsidR="00CA3B9B" w:rsidRPr="007064B5">
        <w:rPr>
          <w:rFonts w:ascii="Arial" w:hAnsi="Arial" w:cs="Arial"/>
          <w:sz w:val="22"/>
          <w:szCs w:val="22"/>
        </w:rPr>
        <w:t xml:space="preserve"> Group;</w:t>
      </w:r>
    </w:p>
    <w:p w:rsidR="00E20773" w:rsidRPr="007064B5" w:rsidRDefault="005A7E75">
      <w:pPr>
        <w:jc w:val="both"/>
        <w:rPr>
          <w:rFonts w:ascii="Arial" w:hAnsi="Arial" w:cs="Arial"/>
          <w:sz w:val="22"/>
          <w:szCs w:val="22"/>
        </w:rPr>
      </w:pPr>
      <w:r w:rsidRPr="007064B5">
        <w:rPr>
          <w:rFonts w:ascii="Arial" w:hAnsi="Arial" w:cs="Arial"/>
          <w:sz w:val="22"/>
          <w:szCs w:val="22"/>
        </w:rPr>
        <w:t>Allegati  n.5 - preventivo</w:t>
      </w:r>
      <w:r w:rsidR="00CA3B9B" w:rsidRPr="007064B5">
        <w:rPr>
          <w:rFonts w:ascii="Arial" w:hAnsi="Arial" w:cs="Arial"/>
          <w:sz w:val="22"/>
          <w:szCs w:val="22"/>
        </w:rPr>
        <w:t xml:space="preserve"> </w:t>
      </w:r>
      <w:r w:rsidR="005C5461" w:rsidRPr="007064B5">
        <w:rPr>
          <w:rFonts w:ascii="Arial" w:hAnsi="Arial" w:cs="Arial"/>
          <w:sz w:val="22"/>
          <w:szCs w:val="22"/>
        </w:rPr>
        <w:t xml:space="preserve"> BTV</w:t>
      </w:r>
      <w:r w:rsidR="006023B3" w:rsidRPr="007064B5">
        <w:rPr>
          <w:rFonts w:ascii="Arial" w:hAnsi="Arial" w:cs="Arial"/>
          <w:sz w:val="22"/>
          <w:szCs w:val="22"/>
        </w:rPr>
        <w:t xml:space="preserve"> Gruppo </w:t>
      </w:r>
      <w:proofErr w:type="spellStart"/>
      <w:r w:rsidR="006023B3" w:rsidRPr="007064B5">
        <w:rPr>
          <w:rFonts w:ascii="Arial" w:hAnsi="Arial" w:cs="Arial"/>
          <w:sz w:val="22"/>
          <w:szCs w:val="22"/>
        </w:rPr>
        <w:t>Battistolli</w:t>
      </w:r>
      <w:proofErr w:type="spellEnd"/>
    </w:p>
    <w:p w:rsidR="00D26BC5" w:rsidRPr="007064B5" w:rsidRDefault="00375623">
      <w:pPr>
        <w:jc w:val="both"/>
        <w:rPr>
          <w:rFonts w:ascii="Arial" w:hAnsi="Arial" w:cs="Arial"/>
          <w:sz w:val="22"/>
          <w:szCs w:val="22"/>
        </w:rPr>
      </w:pPr>
      <w:r w:rsidRPr="007064B5">
        <w:rPr>
          <w:rFonts w:ascii="Arial" w:hAnsi="Arial" w:cs="Arial"/>
          <w:sz w:val="22"/>
          <w:szCs w:val="22"/>
        </w:rPr>
        <w:t xml:space="preserve"> </w:t>
      </w: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D26BC5" w:rsidRPr="007064B5" w:rsidRDefault="00D26BC5">
      <w:pPr>
        <w:jc w:val="both"/>
        <w:rPr>
          <w:rFonts w:ascii="Arial" w:hAnsi="Arial" w:cs="Arial"/>
          <w:sz w:val="22"/>
          <w:szCs w:val="22"/>
        </w:rPr>
      </w:pPr>
    </w:p>
    <w:p w:rsidR="00F07E66" w:rsidRPr="007064B5" w:rsidRDefault="00F07E66">
      <w:pPr>
        <w:jc w:val="both"/>
        <w:rPr>
          <w:rFonts w:ascii="Arial" w:hAnsi="Arial" w:cs="Arial"/>
          <w:sz w:val="22"/>
          <w:szCs w:val="22"/>
        </w:rPr>
      </w:pPr>
    </w:p>
    <w:p w:rsidR="00F07E66" w:rsidRPr="007064B5" w:rsidRDefault="00F07E66">
      <w:pPr>
        <w:jc w:val="both"/>
        <w:rPr>
          <w:rFonts w:ascii="Arial" w:hAnsi="Arial" w:cs="Arial"/>
          <w:sz w:val="22"/>
          <w:szCs w:val="22"/>
        </w:rPr>
      </w:pPr>
    </w:p>
    <w:p w:rsidR="00F07E66" w:rsidRPr="007064B5" w:rsidRDefault="00F07E66">
      <w:pPr>
        <w:jc w:val="both"/>
        <w:rPr>
          <w:rFonts w:ascii="Arial" w:hAnsi="Arial" w:cs="Arial"/>
          <w:sz w:val="22"/>
          <w:szCs w:val="22"/>
        </w:rPr>
      </w:pPr>
    </w:p>
    <w:p w:rsidR="00F07E66" w:rsidRPr="007064B5" w:rsidRDefault="00F07E66">
      <w:pPr>
        <w:jc w:val="both"/>
        <w:rPr>
          <w:rFonts w:ascii="Arial" w:hAnsi="Arial" w:cs="Arial"/>
          <w:sz w:val="22"/>
          <w:szCs w:val="22"/>
        </w:rPr>
      </w:pPr>
    </w:p>
    <w:p w:rsidR="00F07E66" w:rsidRPr="007064B5" w:rsidRDefault="00F07E66">
      <w:pPr>
        <w:jc w:val="both"/>
        <w:rPr>
          <w:rFonts w:ascii="Arial" w:hAnsi="Arial" w:cs="Arial"/>
          <w:sz w:val="22"/>
          <w:szCs w:val="22"/>
        </w:rPr>
      </w:pPr>
    </w:p>
    <w:sectPr w:rsidR="00F07E66" w:rsidRPr="007064B5" w:rsidSect="007064B5">
      <w:footerReference w:type="default" r:id="rId9"/>
      <w:pgSz w:w="11906" w:h="16838"/>
      <w:pgMar w:top="1276"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5E3" w:rsidRDefault="00A805E3" w:rsidP="00436612">
      <w:r>
        <w:separator/>
      </w:r>
    </w:p>
  </w:endnote>
  <w:endnote w:type="continuationSeparator" w:id="0">
    <w:p w:rsidR="00A805E3" w:rsidRDefault="00A805E3" w:rsidP="00436612">
      <w:r>
        <w:continuationSeparator/>
      </w:r>
    </w:p>
  </w:endnote>
</w:endnotes>
</file>

<file path=word/fontTable.xml><?xml version="1.0" encoding="utf-8"?>
<w:fonts xmlns:r="http://schemas.openxmlformats.org/officeDocument/2006/relationships" xmlns:w="http://schemas.openxmlformats.org/wordprocessingml/2006/main">
  <w:font w:name="Lato">
    <w:altName w:val="La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ato Black">
    <w:altName w:val="Lato Blac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07630"/>
      <w:docPartObj>
        <w:docPartGallery w:val="Page Numbers (Bottom of Page)"/>
        <w:docPartUnique/>
      </w:docPartObj>
    </w:sdtPr>
    <w:sdtContent>
      <w:p w:rsidR="005E7C7D" w:rsidRDefault="00216CBB">
        <w:pPr>
          <w:pStyle w:val="Pidipagina"/>
          <w:jc w:val="right"/>
        </w:pPr>
        <w:fldSimple w:instr=" PAGE   \* MERGEFORMAT ">
          <w:r w:rsidR="00CF30BF">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5E3" w:rsidRDefault="00A805E3" w:rsidP="00436612">
      <w:r>
        <w:separator/>
      </w:r>
    </w:p>
  </w:footnote>
  <w:footnote w:type="continuationSeparator" w:id="0">
    <w:p w:rsidR="00A805E3" w:rsidRDefault="00A805E3" w:rsidP="004366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D5EE6"/>
    <w:multiLevelType w:val="hybridMultilevel"/>
    <w:tmpl w:val="B4C0A698"/>
    <w:lvl w:ilvl="0" w:tplc="C19AD578">
      <w:start w:val="2"/>
      <w:numFmt w:val="decimal"/>
      <w:lvlText w:val="%1"/>
      <w:lvlJc w:val="left"/>
      <w:pPr>
        <w:ind w:left="254" w:hanging="155"/>
      </w:pPr>
      <w:rPr>
        <w:rFonts w:ascii="Lato" w:eastAsia="Lato" w:hAnsi="Lato" w:cs="Lato" w:hint="default"/>
        <w:b/>
        <w:bCs/>
        <w:color w:val="231F20"/>
        <w:spacing w:val="-18"/>
        <w:w w:val="100"/>
        <w:sz w:val="20"/>
        <w:szCs w:val="20"/>
      </w:rPr>
    </w:lvl>
    <w:lvl w:ilvl="1" w:tplc="E3FCF266">
      <w:start w:val="1"/>
      <w:numFmt w:val="bullet"/>
      <w:lvlText w:val="•"/>
      <w:lvlJc w:val="left"/>
      <w:pPr>
        <w:ind w:left="1194" w:hanging="155"/>
      </w:pPr>
      <w:rPr>
        <w:rFonts w:hint="default"/>
      </w:rPr>
    </w:lvl>
    <w:lvl w:ilvl="2" w:tplc="B302FC9C">
      <w:start w:val="1"/>
      <w:numFmt w:val="bullet"/>
      <w:lvlText w:val="•"/>
      <w:lvlJc w:val="left"/>
      <w:pPr>
        <w:ind w:left="2129" w:hanging="155"/>
      </w:pPr>
      <w:rPr>
        <w:rFonts w:hint="default"/>
      </w:rPr>
    </w:lvl>
    <w:lvl w:ilvl="3" w:tplc="7EA02DB8">
      <w:start w:val="1"/>
      <w:numFmt w:val="bullet"/>
      <w:lvlText w:val="•"/>
      <w:lvlJc w:val="left"/>
      <w:pPr>
        <w:ind w:left="3063" w:hanging="155"/>
      </w:pPr>
      <w:rPr>
        <w:rFonts w:hint="default"/>
      </w:rPr>
    </w:lvl>
    <w:lvl w:ilvl="4" w:tplc="6BD436A4">
      <w:start w:val="1"/>
      <w:numFmt w:val="bullet"/>
      <w:lvlText w:val="•"/>
      <w:lvlJc w:val="left"/>
      <w:pPr>
        <w:ind w:left="3998" w:hanging="155"/>
      </w:pPr>
      <w:rPr>
        <w:rFonts w:hint="default"/>
      </w:rPr>
    </w:lvl>
    <w:lvl w:ilvl="5" w:tplc="87CE53EC">
      <w:start w:val="1"/>
      <w:numFmt w:val="bullet"/>
      <w:lvlText w:val="•"/>
      <w:lvlJc w:val="left"/>
      <w:pPr>
        <w:ind w:left="4932" w:hanging="155"/>
      </w:pPr>
      <w:rPr>
        <w:rFonts w:hint="default"/>
      </w:rPr>
    </w:lvl>
    <w:lvl w:ilvl="6" w:tplc="E3281990">
      <w:start w:val="1"/>
      <w:numFmt w:val="bullet"/>
      <w:lvlText w:val="•"/>
      <w:lvlJc w:val="left"/>
      <w:pPr>
        <w:ind w:left="5867" w:hanging="155"/>
      </w:pPr>
      <w:rPr>
        <w:rFonts w:hint="default"/>
      </w:rPr>
    </w:lvl>
    <w:lvl w:ilvl="7" w:tplc="FE549414">
      <w:start w:val="1"/>
      <w:numFmt w:val="bullet"/>
      <w:lvlText w:val="•"/>
      <w:lvlJc w:val="left"/>
      <w:pPr>
        <w:ind w:left="6801" w:hanging="155"/>
      </w:pPr>
      <w:rPr>
        <w:rFonts w:hint="default"/>
      </w:rPr>
    </w:lvl>
    <w:lvl w:ilvl="8" w:tplc="2E1404F8">
      <w:start w:val="1"/>
      <w:numFmt w:val="bullet"/>
      <w:lvlText w:val="•"/>
      <w:lvlJc w:val="left"/>
      <w:pPr>
        <w:ind w:left="7736" w:hanging="155"/>
      </w:pPr>
      <w:rPr>
        <w:rFonts w:hint="default"/>
      </w:rPr>
    </w:lvl>
  </w:abstractNum>
  <w:abstractNum w:abstractNumId="1">
    <w:nsid w:val="43C76995"/>
    <w:multiLevelType w:val="singleLevel"/>
    <w:tmpl w:val="967230EE"/>
    <w:lvl w:ilvl="0">
      <w:start w:val="2985"/>
      <w:numFmt w:val="bullet"/>
      <w:lvlText w:val="-"/>
      <w:lvlJc w:val="left"/>
      <w:pPr>
        <w:tabs>
          <w:tab w:val="num" w:pos="360"/>
        </w:tabs>
        <w:ind w:left="360" w:hanging="360"/>
      </w:pPr>
      <w:rPr>
        <w:rFonts w:hint="default"/>
      </w:rPr>
    </w:lvl>
  </w:abstractNum>
  <w:abstractNum w:abstractNumId="2">
    <w:nsid w:val="54CB4535"/>
    <w:multiLevelType w:val="singleLevel"/>
    <w:tmpl w:val="B01CBAF8"/>
    <w:lvl w:ilvl="0">
      <w:start w:val="7"/>
      <w:numFmt w:val="bullet"/>
      <w:lvlText w:val="-"/>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39266">
      <o:colormenu v:ext="edit" strokecolor="none"/>
    </o:shapedefaults>
  </w:hdrShapeDefaults>
  <w:footnotePr>
    <w:footnote w:id="-1"/>
    <w:footnote w:id="0"/>
  </w:footnotePr>
  <w:endnotePr>
    <w:endnote w:id="-1"/>
    <w:endnote w:id="0"/>
  </w:endnotePr>
  <w:compat/>
  <w:rsids>
    <w:rsidRoot w:val="007E0361"/>
    <w:rsid w:val="00004C7D"/>
    <w:rsid w:val="00031908"/>
    <w:rsid w:val="00036260"/>
    <w:rsid w:val="00041861"/>
    <w:rsid w:val="00042E7B"/>
    <w:rsid w:val="000562B3"/>
    <w:rsid w:val="00065F12"/>
    <w:rsid w:val="000821F5"/>
    <w:rsid w:val="00093FC3"/>
    <w:rsid w:val="000A1E41"/>
    <w:rsid w:val="000A416A"/>
    <w:rsid w:val="000A7DF6"/>
    <w:rsid w:val="000B28A8"/>
    <w:rsid w:val="000B4D65"/>
    <w:rsid w:val="000E0C53"/>
    <w:rsid w:val="000E0C98"/>
    <w:rsid w:val="000F043F"/>
    <w:rsid w:val="000F0EBE"/>
    <w:rsid w:val="000F6BB7"/>
    <w:rsid w:val="0013470A"/>
    <w:rsid w:val="0015706A"/>
    <w:rsid w:val="00157612"/>
    <w:rsid w:val="0016609B"/>
    <w:rsid w:val="00175111"/>
    <w:rsid w:val="00176019"/>
    <w:rsid w:val="00184C23"/>
    <w:rsid w:val="00192F0D"/>
    <w:rsid w:val="001A141A"/>
    <w:rsid w:val="001A1EFB"/>
    <w:rsid w:val="001A7975"/>
    <w:rsid w:val="001B2544"/>
    <w:rsid w:val="001B3773"/>
    <w:rsid w:val="001D14C9"/>
    <w:rsid w:val="001F691A"/>
    <w:rsid w:val="00200A18"/>
    <w:rsid w:val="00216CBB"/>
    <w:rsid w:val="00223E7C"/>
    <w:rsid w:val="0022468C"/>
    <w:rsid w:val="00225FEE"/>
    <w:rsid w:val="002276D8"/>
    <w:rsid w:val="00242968"/>
    <w:rsid w:val="00243A12"/>
    <w:rsid w:val="00243F59"/>
    <w:rsid w:val="00252AE2"/>
    <w:rsid w:val="00263FD2"/>
    <w:rsid w:val="002729AE"/>
    <w:rsid w:val="00275155"/>
    <w:rsid w:val="002754C7"/>
    <w:rsid w:val="002828D5"/>
    <w:rsid w:val="00285A66"/>
    <w:rsid w:val="002A5905"/>
    <w:rsid w:val="002E598C"/>
    <w:rsid w:val="002F44EC"/>
    <w:rsid w:val="002F5220"/>
    <w:rsid w:val="002F56B3"/>
    <w:rsid w:val="002F56F0"/>
    <w:rsid w:val="0030047D"/>
    <w:rsid w:val="003029BE"/>
    <w:rsid w:val="00310409"/>
    <w:rsid w:val="003140B4"/>
    <w:rsid w:val="003209DC"/>
    <w:rsid w:val="00331DC1"/>
    <w:rsid w:val="0033312D"/>
    <w:rsid w:val="003534CB"/>
    <w:rsid w:val="003560B5"/>
    <w:rsid w:val="00375623"/>
    <w:rsid w:val="00385A5A"/>
    <w:rsid w:val="00392245"/>
    <w:rsid w:val="003B527C"/>
    <w:rsid w:val="003C514E"/>
    <w:rsid w:val="003D0026"/>
    <w:rsid w:val="003D4007"/>
    <w:rsid w:val="003D4331"/>
    <w:rsid w:val="003E0173"/>
    <w:rsid w:val="003F1E47"/>
    <w:rsid w:val="003F3DE7"/>
    <w:rsid w:val="003F5D48"/>
    <w:rsid w:val="0041407E"/>
    <w:rsid w:val="00431C8B"/>
    <w:rsid w:val="00436612"/>
    <w:rsid w:val="004518BF"/>
    <w:rsid w:val="00485A7A"/>
    <w:rsid w:val="004B64FE"/>
    <w:rsid w:val="004D1231"/>
    <w:rsid w:val="004D36DD"/>
    <w:rsid w:val="004E7744"/>
    <w:rsid w:val="00504498"/>
    <w:rsid w:val="005111CF"/>
    <w:rsid w:val="005226A8"/>
    <w:rsid w:val="00524B66"/>
    <w:rsid w:val="00526FB7"/>
    <w:rsid w:val="00542513"/>
    <w:rsid w:val="005510AE"/>
    <w:rsid w:val="0056165C"/>
    <w:rsid w:val="00566216"/>
    <w:rsid w:val="00580CB1"/>
    <w:rsid w:val="00582046"/>
    <w:rsid w:val="00582051"/>
    <w:rsid w:val="00584F76"/>
    <w:rsid w:val="005A3651"/>
    <w:rsid w:val="005A40D1"/>
    <w:rsid w:val="005A7E75"/>
    <w:rsid w:val="005C5461"/>
    <w:rsid w:val="005E7C7D"/>
    <w:rsid w:val="005F00B9"/>
    <w:rsid w:val="005F34CB"/>
    <w:rsid w:val="006023B3"/>
    <w:rsid w:val="00606205"/>
    <w:rsid w:val="006327BD"/>
    <w:rsid w:val="006354C1"/>
    <w:rsid w:val="00646FCF"/>
    <w:rsid w:val="006528F4"/>
    <w:rsid w:val="00662D23"/>
    <w:rsid w:val="00667479"/>
    <w:rsid w:val="00673267"/>
    <w:rsid w:val="006A0DFD"/>
    <w:rsid w:val="006B13BA"/>
    <w:rsid w:val="006B3B69"/>
    <w:rsid w:val="006C56C1"/>
    <w:rsid w:val="006C7DF0"/>
    <w:rsid w:val="006D19BE"/>
    <w:rsid w:val="006D37B8"/>
    <w:rsid w:val="006D3855"/>
    <w:rsid w:val="006E5F9E"/>
    <w:rsid w:val="006E69E4"/>
    <w:rsid w:val="006F320F"/>
    <w:rsid w:val="006F3657"/>
    <w:rsid w:val="007064B5"/>
    <w:rsid w:val="00713194"/>
    <w:rsid w:val="00737B6E"/>
    <w:rsid w:val="007466F0"/>
    <w:rsid w:val="00753354"/>
    <w:rsid w:val="00763FD2"/>
    <w:rsid w:val="007654CC"/>
    <w:rsid w:val="0077379F"/>
    <w:rsid w:val="007831DA"/>
    <w:rsid w:val="007A78A4"/>
    <w:rsid w:val="007C1146"/>
    <w:rsid w:val="007C7FC9"/>
    <w:rsid w:val="007D130C"/>
    <w:rsid w:val="007E0361"/>
    <w:rsid w:val="007E593B"/>
    <w:rsid w:val="007E62C9"/>
    <w:rsid w:val="007F37DF"/>
    <w:rsid w:val="007F4B5E"/>
    <w:rsid w:val="007F7366"/>
    <w:rsid w:val="008058BE"/>
    <w:rsid w:val="00812406"/>
    <w:rsid w:val="00813F04"/>
    <w:rsid w:val="00834C35"/>
    <w:rsid w:val="00853635"/>
    <w:rsid w:val="00865C92"/>
    <w:rsid w:val="00882F76"/>
    <w:rsid w:val="00896432"/>
    <w:rsid w:val="0089779E"/>
    <w:rsid w:val="008B04A0"/>
    <w:rsid w:val="008F4E89"/>
    <w:rsid w:val="008F6AE6"/>
    <w:rsid w:val="0093124B"/>
    <w:rsid w:val="009378D5"/>
    <w:rsid w:val="00943560"/>
    <w:rsid w:val="00970E75"/>
    <w:rsid w:val="009C6E46"/>
    <w:rsid w:val="009C7CF6"/>
    <w:rsid w:val="009C7DAB"/>
    <w:rsid w:val="009F638D"/>
    <w:rsid w:val="00A16641"/>
    <w:rsid w:val="00A179C1"/>
    <w:rsid w:val="00A22849"/>
    <w:rsid w:val="00A47A8F"/>
    <w:rsid w:val="00A51681"/>
    <w:rsid w:val="00A64465"/>
    <w:rsid w:val="00A66B29"/>
    <w:rsid w:val="00A74022"/>
    <w:rsid w:val="00A805E3"/>
    <w:rsid w:val="00A813C4"/>
    <w:rsid w:val="00AA6133"/>
    <w:rsid w:val="00AB1E2E"/>
    <w:rsid w:val="00AC2149"/>
    <w:rsid w:val="00AD289D"/>
    <w:rsid w:val="00AD42E0"/>
    <w:rsid w:val="00AE70D1"/>
    <w:rsid w:val="00AF0382"/>
    <w:rsid w:val="00AF19DC"/>
    <w:rsid w:val="00AF5352"/>
    <w:rsid w:val="00B12A2F"/>
    <w:rsid w:val="00B25774"/>
    <w:rsid w:val="00B26881"/>
    <w:rsid w:val="00B4224E"/>
    <w:rsid w:val="00B53ECD"/>
    <w:rsid w:val="00B75FC4"/>
    <w:rsid w:val="00B76E7F"/>
    <w:rsid w:val="00BB4A77"/>
    <w:rsid w:val="00BC053A"/>
    <w:rsid w:val="00BC7ABB"/>
    <w:rsid w:val="00BD384B"/>
    <w:rsid w:val="00BE39CE"/>
    <w:rsid w:val="00BE5BAA"/>
    <w:rsid w:val="00BF006F"/>
    <w:rsid w:val="00C1206D"/>
    <w:rsid w:val="00C25F19"/>
    <w:rsid w:val="00C30DA4"/>
    <w:rsid w:val="00C567AE"/>
    <w:rsid w:val="00C6413B"/>
    <w:rsid w:val="00C71FD4"/>
    <w:rsid w:val="00C849BC"/>
    <w:rsid w:val="00C861C5"/>
    <w:rsid w:val="00C908BA"/>
    <w:rsid w:val="00CA3B9B"/>
    <w:rsid w:val="00CE3D21"/>
    <w:rsid w:val="00CF2168"/>
    <w:rsid w:val="00CF2DEE"/>
    <w:rsid w:val="00CF30BF"/>
    <w:rsid w:val="00D15BF7"/>
    <w:rsid w:val="00D26BC5"/>
    <w:rsid w:val="00D30BAC"/>
    <w:rsid w:val="00D31B18"/>
    <w:rsid w:val="00D36A7D"/>
    <w:rsid w:val="00D46D23"/>
    <w:rsid w:val="00D53838"/>
    <w:rsid w:val="00D77C73"/>
    <w:rsid w:val="00D86F05"/>
    <w:rsid w:val="00DA5E59"/>
    <w:rsid w:val="00DC5B3F"/>
    <w:rsid w:val="00DD1DF3"/>
    <w:rsid w:val="00DF4B85"/>
    <w:rsid w:val="00E03280"/>
    <w:rsid w:val="00E102C6"/>
    <w:rsid w:val="00E1513B"/>
    <w:rsid w:val="00E20773"/>
    <w:rsid w:val="00E25A48"/>
    <w:rsid w:val="00E37225"/>
    <w:rsid w:val="00E4118F"/>
    <w:rsid w:val="00E52FC0"/>
    <w:rsid w:val="00E56CAD"/>
    <w:rsid w:val="00EA639B"/>
    <w:rsid w:val="00EA7F37"/>
    <w:rsid w:val="00EB648B"/>
    <w:rsid w:val="00EC190F"/>
    <w:rsid w:val="00ED6377"/>
    <w:rsid w:val="00ED6E8C"/>
    <w:rsid w:val="00EE25D6"/>
    <w:rsid w:val="00EE4088"/>
    <w:rsid w:val="00EE6411"/>
    <w:rsid w:val="00EF139D"/>
    <w:rsid w:val="00EF7EB0"/>
    <w:rsid w:val="00F07E66"/>
    <w:rsid w:val="00F10563"/>
    <w:rsid w:val="00F20B18"/>
    <w:rsid w:val="00F20C60"/>
    <w:rsid w:val="00F41884"/>
    <w:rsid w:val="00F42354"/>
    <w:rsid w:val="00F430D3"/>
    <w:rsid w:val="00F5373D"/>
    <w:rsid w:val="00F54BD8"/>
    <w:rsid w:val="00F65D46"/>
    <w:rsid w:val="00F77178"/>
    <w:rsid w:val="00F845E4"/>
    <w:rsid w:val="00F87B36"/>
    <w:rsid w:val="00F94991"/>
    <w:rsid w:val="00F97526"/>
    <w:rsid w:val="00FA28D4"/>
    <w:rsid w:val="00FA3FCA"/>
    <w:rsid w:val="00FA4742"/>
    <w:rsid w:val="00FD2C98"/>
    <w:rsid w:val="00FD5CB7"/>
    <w:rsid w:val="00FD5D6F"/>
    <w:rsid w:val="00FD7846"/>
    <w:rsid w:val="00FF0D53"/>
    <w:rsid w:val="00FF6C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B6E"/>
  </w:style>
  <w:style w:type="paragraph" w:styleId="Titolo1">
    <w:name w:val="heading 1"/>
    <w:basedOn w:val="Normale"/>
    <w:next w:val="Normale"/>
    <w:qFormat/>
    <w:rsid w:val="00737B6E"/>
    <w:pPr>
      <w:keepNext/>
      <w:outlineLvl w:val="0"/>
    </w:pPr>
    <w:rPr>
      <w:b/>
      <w:sz w:val="24"/>
    </w:rPr>
  </w:style>
  <w:style w:type="paragraph" w:styleId="Titolo2">
    <w:name w:val="heading 2"/>
    <w:basedOn w:val="Normale"/>
    <w:next w:val="Normale"/>
    <w:qFormat/>
    <w:rsid w:val="00737B6E"/>
    <w:pPr>
      <w:keepNext/>
      <w:jc w:val="center"/>
      <w:outlineLvl w:val="1"/>
    </w:pPr>
    <w:rPr>
      <w:b/>
      <w:sz w:val="24"/>
    </w:rPr>
  </w:style>
  <w:style w:type="paragraph" w:styleId="Titolo3">
    <w:name w:val="heading 3"/>
    <w:basedOn w:val="Normale"/>
    <w:next w:val="Normale"/>
    <w:qFormat/>
    <w:rsid w:val="00737B6E"/>
    <w:pPr>
      <w:keepNext/>
      <w:ind w:firstLine="142"/>
      <w:jc w:val="both"/>
      <w:outlineLvl w:val="2"/>
    </w:pPr>
    <w:rPr>
      <w:sz w:val="24"/>
    </w:rPr>
  </w:style>
  <w:style w:type="paragraph" w:styleId="Titolo4">
    <w:name w:val="heading 4"/>
    <w:basedOn w:val="Normale"/>
    <w:next w:val="Normale"/>
    <w:qFormat/>
    <w:rsid w:val="00737B6E"/>
    <w:pPr>
      <w:keepNext/>
      <w:outlineLvl w:val="3"/>
    </w:pPr>
    <w:rPr>
      <w:rFonts w:ascii="Arial" w:hAnsi="Arial" w:cs="Arial"/>
      <w:sz w:val="24"/>
    </w:rPr>
  </w:style>
  <w:style w:type="paragraph" w:styleId="Titolo5">
    <w:name w:val="heading 5"/>
    <w:basedOn w:val="Normale"/>
    <w:next w:val="Normale"/>
    <w:qFormat/>
    <w:rsid w:val="00737B6E"/>
    <w:pPr>
      <w:keepNext/>
      <w:jc w:val="both"/>
      <w:outlineLvl w:val="4"/>
    </w:pPr>
    <w:rPr>
      <w:rFonts w:ascii="Arial" w:hAnsi="Arial" w:cs="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737B6E"/>
    <w:pPr>
      <w:jc w:val="center"/>
    </w:pPr>
    <w:rPr>
      <w:b/>
      <w:sz w:val="24"/>
    </w:rPr>
  </w:style>
  <w:style w:type="paragraph" w:styleId="Rientrocorpodeltesto">
    <w:name w:val="Body Text Indent"/>
    <w:basedOn w:val="Normale"/>
    <w:rsid w:val="00737B6E"/>
    <w:pPr>
      <w:ind w:firstLine="993"/>
      <w:jc w:val="both"/>
    </w:pPr>
    <w:rPr>
      <w:sz w:val="24"/>
    </w:rPr>
  </w:style>
  <w:style w:type="paragraph" w:styleId="Rientrocorpodeltesto2">
    <w:name w:val="Body Text Indent 2"/>
    <w:basedOn w:val="Normale"/>
    <w:rsid w:val="00737B6E"/>
    <w:pPr>
      <w:ind w:left="1134" w:hanging="1134"/>
      <w:jc w:val="both"/>
    </w:pPr>
    <w:rPr>
      <w:b/>
      <w:sz w:val="24"/>
    </w:rPr>
  </w:style>
  <w:style w:type="paragraph" w:styleId="Rientrocorpodeltesto3">
    <w:name w:val="Body Text Indent 3"/>
    <w:basedOn w:val="Normale"/>
    <w:rsid w:val="00737B6E"/>
    <w:pPr>
      <w:ind w:left="1134" w:hanging="1134"/>
      <w:jc w:val="both"/>
    </w:pPr>
    <w:rPr>
      <w:sz w:val="24"/>
    </w:rPr>
  </w:style>
  <w:style w:type="paragraph" w:styleId="Corpodeltesto">
    <w:name w:val="Body Text"/>
    <w:basedOn w:val="Normale"/>
    <w:rsid w:val="00737B6E"/>
    <w:pPr>
      <w:jc w:val="both"/>
    </w:pPr>
    <w:rPr>
      <w:sz w:val="24"/>
    </w:rPr>
  </w:style>
  <w:style w:type="paragraph" w:styleId="Intestazione">
    <w:name w:val="header"/>
    <w:basedOn w:val="Normale"/>
    <w:link w:val="IntestazioneCarattere"/>
    <w:uiPriority w:val="99"/>
    <w:unhideWhenUsed/>
    <w:rsid w:val="00436612"/>
    <w:pPr>
      <w:tabs>
        <w:tab w:val="center" w:pos="4819"/>
        <w:tab w:val="right" w:pos="9638"/>
      </w:tabs>
    </w:pPr>
  </w:style>
  <w:style w:type="character" w:customStyle="1" w:styleId="IntestazioneCarattere">
    <w:name w:val="Intestazione Carattere"/>
    <w:basedOn w:val="Carpredefinitoparagrafo"/>
    <w:link w:val="Intestazione"/>
    <w:uiPriority w:val="99"/>
    <w:rsid w:val="00436612"/>
  </w:style>
  <w:style w:type="paragraph" w:styleId="Pidipagina">
    <w:name w:val="footer"/>
    <w:basedOn w:val="Normale"/>
    <w:link w:val="PidipaginaCarattere"/>
    <w:uiPriority w:val="99"/>
    <w:unhideWhenUsed/>
    <w:rsid w:val="00436612"/>
    <w:pPr>
      <w:tabs>
        <w:tab w:val="center" w:pos="4819"/>
        <w:tab w:val="right" w:pos="9638"/>
      </w:tabs>
    </w:pPr>
  </w:style>
  <w:style w:type="character" w:customStyle="1" w:styleId="PidipaginaCarattere">
    <w:name w:val="Piè di pagina Carattere"/>
    <w:basedOn w:val="Carpredefinitoparagrafo"/>
    <w:link w:val="Pidipagina"/>
    <w:uiPriority w:val="99"/>
    <w:rsid w:val="00436612"/>
  </w:style>
  <w:style w:type="paragraph" w:customStyle="1" w:styleId="Default">
    <w:name w:val="Default"/>
    <w:rsid w:val="00AF19DC"/>
    <w:pPr>
      <w:autoSpaceDE w:val="0"/>
      <w:autoSpaceDN w:val="0"/>
      <w:adjustRightInd w:val="0"/>
    </w:pPr>
    <w:rPr>
      <w:rFonts w:ascii="Lato Black" w:hAnsi="Lato Black" w:cs="Lato Black"/>
      <w:color w:val="000000"/>
      <w:sz w:val="24"/>
      <w:szCs w:val="24"/>
    </w:rPr>
  </w:style>
  <w:style w:type="paragraph" w:customStyle="1" w:styleId="Pa0">
    <w:name w:val="Pa0"/>
    <w:basedOn w:val="Default"/>
    <w:next w:val="Default"/>
    <w:uiPriority w:val="99"/>
    <w:rsid w:val="00AF19DC"/>
    <w:pPr>
      <w:spacing w:line="241" w:lineRule="atLeast"/>
    </w:pPr>
    <w:rPr>
      <w:rFonts w:cs="Times New Roman"/>
      <w:color w:val="auto"/>
    </w:rPr>
  </w:style>
  <w:style w:type="paragraph" w:customStyle="1" w:styleId="Pa1">
    <w:name w:val="Pa1"/>
    <w:basedOn w:val="Default"/>
    <w:next w:val="Default"/>
    <w:uiPriority w:val="99"/>
    <w:rsid w:val="00AF19DC"/>
    <w:pPr>
      <w:spacing w:line="241" w:lineRule="atLeast"/>
    </w:pPr>
    <w:rPr>
      <w:rFonts w:cs="Times New Roman"/>
      <w:color w:val="auto"/>
    </w:rPr>
  </w:style>
  <w:style w:type="character" w:customStyle="1" w:styleId="A1">
    <w:name w:val="A1"/>
    <w:uiPriority w:val="99"/>
    <w:rsid w:val="00AF19DC"/>
    <w:rPr>
      <w:rFonts w:ascii="Lato" w:hAnsi="Lato" w:cs="Lato"/>
      <w:b/>
      <w:bCs/>
      <w:color w:val="000000"/>
      <w:sz w:val="20"/>
      <w:szCs w:val="20"/>
    </w:rPr>
  </w:style>
  <w:style w:type="table" w:customStyle="1" w:styleId="TableNormal">
    <w:name w:val="Table Normal"/>
    <w:uiPriority w:val="2"/>
    <w:semiHidden/>
    <w:unhideWhenUsed/>
    <w:qFormat/>
    <w:rsid w:val="006F320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e"/>
    <w:uiPriority w:val="1"/>
    <w:qFormat/>
    <w:rsid w:val="006F320F"/>
    <w:pPr>
      <w:widowControl w:val="0"/>
      <w:spacing w:before="61"/>
      <w:ind w:left="100"/>
      <w:outlineLvl w:val="1"/>
    </w:pPr>
    <w:rPr>
      <w:rFonts w:ascii="Lato Black" w:eastAsia="Lato Black" w:hAnsi="Lato Black" w:cs="Lato Black"/>
      <w:b/>
      <w:bCs/>
      <w:sz w:val="24"/>
      <w:szCs w:val="24"/>
      <w:lang w:val="en-US" w:eastAsia="en-US"/>
    </w:rPr>
  </w:style>
  <w:style w:type="paragraph" w:styleId="Paragrafoelenco">
    <w:name w:val="List Paragraph"/>
    <w:basedOn w:val="Normale"/>
    <w:uiPriority w:val="1"/>
    <w:qFormat/>
    <w:rsid w:val="006F320F"/>
    <w:pPr>
      <w:widowControl w:val="0"/>
      <w:ind w:left="254" w:hanging="154"/>
    </w:pPr>
    <w:rPr>
      <w:rFonts w:ascii="Lato" w:eastAsia="Lato" w:hAnsi="Lato" w:cs="Lato"/>
      <w:sz w:val="22"/>
      <w:szCs w:val="22"/>
      <w:lang w:val="en-US" w:eastAsia="en-US"/>
    </w:rPr>
  </w:style>
  <w:style w:type="paragraph" w:customStyle="1" w:styleId="TableParagraph">
    <w:name w:val="Table Paragraph"/>
    <w:basedOn w:val="Normale"/>
    <w:uiPriority w:val="1"/>
    <w:qFormat/>
    <w:rsid w:val="006F320F"/>
    <w:pPr>
      <w:widowControl w:val="0"/>
      <w:spacing w:before="33"/>
      <w:ind w:left="70"/>
    </w:pPr>
    <w:rPr>
      <w:rFonts w:ascii="Lato" w:eastAsia="Lato" w:hAnsi="Lato" w:cs="Lato"/>
      <w:sz w:val="22"/>
      <w:szCs w:val="22"/>
      <w:lang w:val="en-US" w:eastAsia="en-US"/>
    </w:rPr>
  </w:style>
  <w:style w:type="paragraph" w:styleId="Mappadocumento">
    <w:name w:val="Document Map"/>
    <w:basedOn w:val="Normale"/>
    <w:link w:val="MappadocumentoCarattere"/>
    <w:uiPriority w:val="99"/>
    <w:semiHidden/>
    <w:unhideWhenUsed/>
    <w:rsid w:val="0016609B"/>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6609B"/>
    <w:rPr>
      <w:rFonts w:ascii="Tahoma" w:hAnsi="Tahoma" w:cs="Tahoma"/>
      <w:sz w:val="16"/>
      <w:szCs w:val="16"/>
    </w:rPr>
  </w:style>
  <w:style w:type="paragraph" w:styleId="Testofumetto">
    <w:name w:val="Balloon Text"/>
    <w:basedOn w:val="Normale"/>
    <w:link w:val="TestofumettoCarattere"/>
    <w:uiPriority w:val="99"/>
    <w:semiHidden/>
    <w:unhideWhenUsed/>
    <w:rsid w:val="00093F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3FC3"/>
    <w:rPr>
      <w:rFonts w:ascii="Tahoma" w:hAnsi="Tahoma" w:cs="Tahoma"/>
      <w:sz w:val="16"/>
      <w:szCs w:val="16"/>
    </w:rPr>
  </w:style>
  <w:style w:type="paragraph" w:styleId="NormaleWeb">
    <w:name w:val="Normal (Web)"/>
    <w:basedOn w:val="Normale"/>
    <w:semiHidden/>
    <w:unhideWhenUsed/>
    <w:rsid w:val="00D30BAC"/>
    <w:pPr>
      <w:spacing w:before="100" w:beforeAutospacing="1"/>
      <w:jc w:val="both"/>
    </w:pPr>
    <w:rPr>
      <w:sz w:val="24"/>
      <w:szCs w:val="24"/>
    </w:rPr>
  </w:style>
  <w:style w:type="paragraph" w:customStyle="1" w:styleId="western">
    <w:name w:val="western"/>
    <w:basedOn w:val="Normale"/>
    <w:rsid w:val="00D30BAC"/>
    <w:pPr>
      <w:spacing w:before="100" w:beforeAutospacing="1"/>
      <w:jc w:val="both"/>
    </w:pPr>
    <w:rPr>
      <w:sz w:val="24"/>
      <w:szCs w:val="24"/>
    </w:rPr>
  </w:style>
</w:styles>
</file>

<file path=word/webSettings.xml><?xml version="1.0" encoding="utf-8"?>
<w:webSettings xmlns:r="http://schemas.openxmlformats.org/officeDocument/2006/relationships" xmlns:w="http://schemas.openxmlformats.org/wordprocessingml/2006/main">
  <w:divs>
    <w:div w:id="9963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AA960-26C8-4413-83B7-F4A5613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DETERMINAZIONE N……………</vt:lpstr>
    </vt:vector>
  </TitlesOfParts>
  <Company>Olidata S.p.A.</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N……………</dc:title>
  <dc:creator>Antonio Monarca</dc:creator>
  <cp:lastModifiedBy>637943</cp:lastModifiedBy>
  <cp:revision>2</cp:revision>
  <cp:lastPrinted>2019-12-19T10:57:00Z</cp:lastPrinted>
  <dcterms:created xsi:type="dcterms:W3CDTF">2019-12-19T13:40:00Z</dcterms:created>
  <dcterms:modified xsi:type="dcterms:W3CDTF">2019-12-19T13:40:00Z</dcterms:modified>
</cp:coreProperties>
</file>