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1"/>
        <w:spacing w:after="0" w:line="240" w:lineRule="auto"/>
        <w:jc w:val="center"/>
        <w:rPr>
          <w:rFonts w:ascii="Arial" w:cs="Arial" w:eastAsia="Arial" w:hAnsi="Arial"/>
          <w:color w:val="000000"/>
          <w:highlight w:val="yellow"/>
        </w:rPr>
      </w:pPr>
      <w:r w:rsidDel="00000000" w:rsidR="00000000" w:rsidRPr="00000000">
        <w:rPr>
          <w:rtl w:val="0"/>
        </w:rPr>
      </w:r>
    </w:p>
    <w:p w:rsidR="00000000" w:rsidDel="00000000" w:rsidP="00000000" w:rsidRDefault="00000000" w:rsidRPr="00000000" w14:paraId="00000002">
      <w:pPr>
        <w:pageBreakBefore w:val="0"/>
        <w:widowControl w:val="1"/>
        <w:pBdr>
          <w:top w:space="0" w:sz="0" w:val="nil"/>
          <w:left w:space="0" w:sz="0" w:val="nil"/>
          <w:bottom w:space="0" w:sz="0" w:val="nil"/>
          <w:right w:space="0" w:sz="0" w:val="nil"/>
          <w:between w:space="0" w:sz="0" w:val="nil"/>
        </w:pBdr>
        <w:spacing w:after="0" w:line="240" w:lineRule="auto"/>
        <w:ind w:right="-285"/>
        <w:rPr>
          <w:rFonts w:ascii="Arial" w:cs="Arial" w:eastAsia="Arial" w:hAnsi="Arial"/>
          <w:color w:val="000000"/>
          <w:highlight w:val="yellow"/>
        </w:rPr>
      </w:pPr>
      <w:r w:rsidDel="00000000" w:rsidR="00000000" w:rsidRPr="00000000">
        <w:rPr>
          <w:rtl w:val="0"/>
        </w:rPr>
      </w:r>
    </w:p>
    <w:p w:rsidR="00000000" w:rsidDel="00000000" w:rsidP="00000000" w:rsidRDefault="00000000" w:rsidRPr="00000000" w14:paraId="00000003">
      <w:pPr>
        <w:pageBreakBefore w:val="0"/>
        <w:widowControl w:val="1"/>
        <w:pBdr>
          <w:top w:space="0" w:sz="0" w:val="nil"/>
          <w:left w:space="0" w:sz="0" w:val="nil"/>
          <w:bottom w:space="0" w:sz="0" w:val="nil"/>
          <w:right w:space="0" w:sz="0" w:val="nil"/>
          <w:between w:space="0" w:sz="0" w:val="nil"/>
        </w:pBdr>
        <w:spacing w:after="0" w:line="240" w:lineRule="auto"/>
        <w:ind w:right="-285"/>
        <w:jc w:val="center"/>
        <w:rPr>
          <w:rFonts w:ascii="Arial" w:cs="Arial" w:eastAsia="Arial" w:hAnsi="Arial"/>
          <w:color w:val="000000"/>
          <w:highlight w:val="yellow"/>
        </w:rPr>
      </w:pPr>
      <w:r w:rsidDel="00000000" w:rsidR="00000000" w:rsidRPr="00000000">
        <w:rPr>
          <w:rtl w:val="0"/>
        </w:rPr>
      </w:r>
    </w:p>
    <w:p w:rsidR="00000000" w:rsidDel="00000000" w:rsidP="00000000" w:rsidRDefault="00000000" w:rsidRPr="00000000" w14:paraId="00000004">
      <w:pPr>
        <w:keepNext w:val="1"/>
        <w:keepLines w:val="0"/>
        <w:pageBreakBefore w:val="0"/>
        <w:widowControl w:val="0"/>
        <w:pBdr>
          <w:top w:space="0" w:sz="0" w:val="nil"/>
          <w:left w:space="0" w:sz="0" w:val="nil"/>
          <w:bottom w:space="0" w:sz="0" w:val="nil"/>
          <w:right w:space="0" w:sz="0" w:val="nil"/>
          <w:between w:space="0" w:sz="0" w:val="nil"/>
        </w:pBdr>
        <w:shd w:fill="auto" w:val="clear"/>
        <w:spacing w:after="60" w:before="240" w:line="276" w:lineRule="auto"/>
        <w:ind w:left="0" w:right="0" w:firstLine="0"/>
        <w:jc w:val="center"/>
        <w:rPr>
          <w:rFonts w:ascii="Arial" w:cs="Arial" w:eastAsia="Arial" w:hAnsi="Arial"/>
          <w:b w:val="1"/>
          <w:i w:val="0"/>
          <w:smallCaps w:val="1"/>
          <w:strike w:val="0"/>
          <w:color w:val="000000"/>
          <w:sz w:val="22"/>
          <w:szCs w:val="22"/>
          <w:u w:val="none"/>
          <w:vertAlign w:val="baseline"/>
        </w:rPr>
      </w:pPr>
      <w:bookmarkStart w:colFirst="0" w:colLast="0" w:name="_heading=h.2et92p0" w:id="0"/>
      <w:bookmarkEnd w:id="0"/>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DETERMINA</w:t>
      </w:r>
      <w:r w:rsidDel="00000000" w:rsidR="00000000" w:rsidRPr="00000000">
        <w:rPr>
          <w:rFonts w:ascii="Arial" w:cs="Arial" w:eastAsia="Arial" w:hAnsi="Arial"/>
          <w:b w:val="1"/>
          <w:i w:val="0"/>
          <w:smallCaps w:val="1"/>
          <w:strike w:val="0"/>
          <w:color w:val="000000"/>
          <w:sz w:val="22"/>
          <w:szCs w:val="22"/>
          <w:u w:val="none"/>
          <w:vertAlign w:val="baseline"/>
          <w:rtl w:val="0"/>
        </w:rPr>
        <w:t xml:space="preserve">ZIONE  n</w:t>
      </w:r>
      <w:r w:rsidDel="00000000" w:rsidR="00000000" w:rsidRPr="00000000">
        <w:rPr>
          <w:rFonts w:ascii="Arial" w:cs="Arial" w:eastAsia="Arial" w:hAnsi="Arial"/>
          <w:b w:val="1"/>
          <w:i w:val="0"/>
          <w:smallCaps w:val="1"/>
          <w:strike w:val="0"/>
          <w:color w:val="000000"/>
          <w:sz w:val="22"/>
          <w:szCs w:val="22"/>
          <w:u w:val="none"/>
          <w:vertAlign w:val="baseline"/>
          <w:rtl w:val="0"/>
        </w:rPr>
        <w:t xml:space="preserve">.</w:t>
      </w:r>
      <w:r w:rsidDel="00000000" w:rsidR="00000000" w:rsidRPr="00000000">
        <w:rPr>
          <w:rFonts w:ascii="Arial" w:cs="Arial" w:eastAsia="Arial" w:hAnsi="Arial"/>
          <w:b w:val="1"/>
          <w:smallCaps w:val="1"/>
          <w:rtl w:val="0"/>
        </w:rPr>
        <w:t xml:space="preserve">81 </w:t>
      </w:r>
      <w:r w:rsidDel="00000000" w:rsidR="00000000" w:rsidRPr="00000000">
        <w:rPr>
          <w:rFonts w:ascii="Arial" w:cs="Arial" w:eastAsia="Arial" w:hAnsi="Arial"/>
          <w:b w:val="1"/>
          <w:i w:val="0"/>
          <w:smallCaps w:val="1"/>
          <w:strike w:val="0"/>
          <w:color w:val="000000"/>
          <w:sz w:val="22"/>
          <w:szCs w:val="22"/>
          <w:u w:val="none"/>
          <w:vertAlign w:val="baseline"/>
          <w:rtl w:val="0"/>
        </w:rPr>
        <w:t xml:space="preserve">de</w:t>
      </w:r>
      <w:r w:rsidDel="00000000" w:rsidR="00000000" w:rsidRPr="00000000">
        <w:rPr>
          <w:rFonts w:ascii="Arial" w:cs="Arial" w:eastAsia="Arial" w:hAnsi="Arial"/>
          <w:b w:val="1"/>
          <w:smallCaps w:val="1"/>
          <w:rtl w:val="0"/>
        </w:rPr>
        <w:t xml:space="preserve">l </w:t>
      </w:r>
      <w:r w:rsidDel="00000000" w:rsidR="00000000" w:rsidRPr="00000000">
        <w:rPr>
          <w:rFonts w:ascii="Arial" w:cs="Arial" w:eastAsia="Arial" w:hAnsi="Arial"/>
          <w:b w:val="1"/>
          <w:smallCaps w:val="1"/>
          <w:rtl w:val="0"/>
        </w:rPr>
        <w:t xml:space="preserve">14 giugno </w:t>
      </w:r>
      <w:r w:rsidDel="00000000" w:rsidR="00000000" w:rsidRPr="00000000">
        <w:rPr>
          <w:rFonts w:ascii="Arial" w:cs="Arial" w:eastAsia="Arial" w:hAnsi="Arial"/>
          <w:b w:val="1"/>
          <w:i w:val="0"/>
          <w:smallCaps w:val="1"/>
          <w:strike w:val="0"/>
          <w:color w:val="000000"/>
          <w:sz w:val="22"/>
          <w:szCs w:val="22"/>
          <w:u w:val="none"/>
          <w:vertAlign w:val="baseline"/>
          <w:rtl w:val="0"/>
        </w:rPr>
        <w:t xml:space="preserve">202</w:t>
      </w:r>
      <w:r w:rsidDel="00000000" w:rsidR="00000000" w:rsidRPr="00000000">
        <w:rPr>
          <w:rFonts w:ascii="Arial" w:cs="Arial" w:eastAsia="Arial" w:hAnsi="Arial"/>
          <w:b w:val="1"/>
          <w:smallCaps w:val="1"/>
          <w:rtl w:val="0"/>
        </w:rPr>
        <w:t xml:space="preserve">3</w:t>
      </w:r>
      <w:r w:rsidDel="00000000" w:rsidR="00000000" w:rsidRPr="00000000">
        <w:rPr>
          <w:rtl w:val="0"/>
        </w:rPr>
      </w:r>
    </w:p>
    <w:p w:rsidR="00000000" w:rsidDel="00000000" w:rsidP="00000000" w:rsidRDefault="00000000" w:rsidRPr="00000000" w14:paraId="00000005">
      <w:pPr>
        <w:keepNext w:val="1"/>
        <w:keepLines w:val="0"/>
        <w:pageBreakBefore w:val="0"/>
        <w:widowControl w:val="0"/>
        <w:pBdr>
          <w:top w:space="0" w:sz="0" w:val="nil"/>
          <w:left w:space="0" w:sz="0" w:val="nil"/>
          <w:bottom w:space="0" w:sz="0" w:val="nil"/>
          <w:right w:space="0" w:sz="0" w:val="nil"/>
          <w:between w:space="0" w:sz="0" w:val="nil"/>
        </w:pBdr>
        <w:shd w:fill="auto" w:val="clear"/>
        <w:spacing w:after="60" w:before="240" w:line="276" w:lineRule="auto"/>
        <w:ind w:left="0" w:right="0" w:firstLine="0"/>
        <w:jc w:val="center"/>
        <w:rPr>
          <w:rFonts w:ascii="Arial" w:cs="Arial" w:eastAsia="Arial" w:hAnsi="Arial"/>
          <w:b w:val="1"/>
          <w:i w:val="0"/>
          <w:smallCaps w:val="0"/>
          <w:strike w:val="0"/>
          <w:color w:val="000000"/>
          <w:sz w:val="22"/>
          <w:szCs w:val="22"/>
          <w:highlight w:val="white"/>
          <w:u w:val="non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IL DIRIGENTE POLITICHE ASSUNZIONALI, MOBILITA’ E SVILUPPO DELLE RISORSE UMANE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highlight w:val="whit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OGGETTO</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Fonts w:ascii="Arial" w:cs="Arial" w:eastAsia="Arial" w:hAnsi="Arial"/>
          <w:rtl w:val="0"/>
        </w:rPr>
        <w:t xml:space="preserve">Affidamento diretto, ai sensi </w:t>
      </w:r>
      <w:r w:rsidDel="00000000" w:rsidR="00000000" w:rsidRPr="00000000">
        <w:rPr>
          <w:rFonts w:ascii="Arial" w:cs="Arial" w:eastAsia="Arial" w:hAnsi="Arial"/>
          <w:rtl w:val="0"/>
        </w:rPr>
        <w:t xml:space="preserve">dell’ </w:t>
      </w:r>
      <w:hyperlink r:id="rId7">
        <w:r w:rsidDel="00000000" w:rsidR="00000000" w:rsidRPr="00000000">
          <w:rPr>
            <w:rFonts w:ascii="Arial" w:cs="Arial" w:eastAsia="Arial" w:hAnsi="Arial"/>
            <w:rtl w:val="0"/>
          </w:rPr>
          <w:t xml:space="preserve">art. 1 comma 2 lett a) della legge n. 120 del 2020</w:t>
        </w:r>
      </w:hyperlink>
      <w:r w:rsidDel="00000000" w:rsidR="00000000" w:rsidRPr="00000000">
        <w:rPr>
          <w:rFonts w:ascii="Arial" w:cs="Arial" w:eastAsia="Arial" w:hAnsi="Arial"/>
          <w:rtl w:val="0"/>
        </w:rPr>
        <w:t xml:space="preserve"> come sostituita dall'</w:t>
      </w:r>
      <w:hyperlink r:id="rId8">
        <w:r w:rsidDel="00000000" w:rsidR="00000000" w:rsidRPr="00000000">
          <w:rPr>
            <w:rFonts w:ascii="Arial" w:cs="Arial" w:eastAsia="Arial" w:hAnsi="Arial"/>
            <w:rtl w:val="0"/>
          </w:rPr>
          <w:t xml:space="preserve">art. 51 della legge n. 108 del 2021</w:t>
        </w:r>
      </w:hyperlink>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della fornitura del servizio di erogazione del corso FIASS </w:t>
      </w:r>
      <w:r w:rsidDel="00000000" w:rsidR="00000000" w:rsidRPr="00000000">
        <w:rPr>
          <w:rFonts w:ascii="Arial" w:cs="Arial" w:eastAsia="Arial" w:hAnsi="Arial"/>
          <w:rtl w:val="0"/>
        </w:rPr>
        <w:t xml:space="preserve">Formazione Intermediari </w:t>
      </w:r>
      <w:r w:rsidDel="00000000" w:rsidR="00000000" w:rsidRPr="00000000">
        <w:rPr>
          <w:rFonts w:ascii="Arial" w:cs="Arial" w:eastAsia="Arial" w:hAnsi="Arial"/>
          <w:rtl w:val="0"/>
        </w:rPr>
        <w:t xml:space="preserve">Assicurativi </w:t>
      </w:r>
      <w:r w:rsidDel="00000000" w:rsidR="00000000" w:rsidRPr="00000000">
        <w:rPr>
          <w:rFonts w:ascii="Arial" w:cs="Arial" w:eastAsia="Arial" w:hAnsi="Arial"/>
          <w:rtl w:val="0"/>
        </w:rPr>
        <w:t xml:space="preserve">a </w:t>
      </w:r>
      <w:r w:rsidDel="00000000" w:rsidR="00000000" w:rsidRPr="00000000">
        <w:rPr>
          <w:rFonts w:ascii="Arial" w:cs="Arial" w:eastAsia="Arial" w:hAnsi="Arial"/>
          <w:rtl w:val="0"/>
        </w:rPr>
        <w:t xml:space="preserve">distanza </w:t>
      </w:r>
      <w:r w:rsidDel="00000000" w:rsidR="00000000" w:rsidRPr="00000000">
        <w:rPr>
          <w:rFonts w:ascii="Arial" w:cs="Arial" w:eastAsia="Arial" w:hAnsi="Arial"/>
          <w:rtl w:val="0"/>
        </w:rPr>
        <w:t xml:space="preserve">interattiva </w:t>
      </w:r>
      <w:r w:rsidDel="00000000" w:rsidR="00000000" w:rsidRPr="00000000">
        <w:rPr>
          <w:rFonts w:ascii="Arial" w:cs="Arial" w:eastAsia="Arial" w:hAnsi="Arial"/>
          <w:rtl w:val="0"/>
        </w:rPr>
        <w:t xml:space="preserve">per </w:t>
      </w:r>
      <w:r w:rsidDel="00000000" w:rsidR="00000000" w:rsidRPr="00000000">
        <w:rPr>
          <w:rFonts w:ascii="Arial" w:cs="Arial" w:eastAsia="Arial" w:hAnsi="Arial"/>
          <w:rtl w:val="0"/>
        </w:rPr>
        <w:t xml:space="preserve">n</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31 </w:t>
      </w:r>
      <w:r w:rsidDel="00000000" w:rsidR="00000000" w:rsidRPr="00000000">
        <w:rPr>
          <w:rFonts w:ascii="Arial" w:cs="Arial" w:eastAsia="Arial" w:hAnsi="Arial"/>
          <w:rtl w:val="0"/>
        </w:rPr>
        <w:t xml:space="preserve">dipendenti </w:t>
      </w:r>
      <w:r w:rsidDel="00000000" w:rsidR="00000000" w:rsidRPr="00000000">
        <w:rPr>
          <w:rFonts w:ascii="Arial" w:cs="Arial" w:eastAsia="Arial" w:hAnsi="Arial"/>
          <w:rtl w:val="0"/>
        </w:rPr>
        <w:t xml:space="preserve">dell'Automobile </w:t>
      </w:r>
      <w:r w:rsidDel="00000000" w:rsidR="00000000" w:rsidRPr="00000000">
        <w:rPr>
          <w:rFonts w:ascii="Arial" w:cs="Arial" w:eastAsia="Arial" w:hAnsi="Arial"/>
          <w:rtl w:val="0"/>
        </w:rPr>
        <w:t xml:space="preserve">Club </w:t>
      </w:r>
      <w:r w:rsidDel="00000000" w:rsidR="00000000" w:rsidRPr="00000000">
        <w:rPr>
          <w:rFonts w:ascii="Arial" w:cs="Arial" w:eastAsia="Arial" w:hAnsi="Arial"/>
          <w:rtl w:val="0"/>
        </w:rPr>
        <w:t xml:space="preserve">d'Italia</w:t>
      </w: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Roboto" w:cs="Roboto" w:eastAsia="Roboto" w:hAnsi="Roboto"/>
          <w:b w:val="1"/>
          <w:sz w:val="20"/>
          <w:szCs w:val="20"/>
          <w:highlight w:val="yellow"/>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Smart Cig </w:t>
      </w:r>
      <w:r w:rsidDel="00000000" w:rsidR="00000000" w:rsidRPr="00000000">
        <w:rPr>
          <w:rFonts w:ascii="Roboto" w:cs="Roboto" w:eastAsia="Roboto" w:hAnsi="Roboto"/>
          <w:b w:val="1"/>
          <w:color w:val="1f1f1f"/>
          <w:sz w:val="18"/>
          <w:szCs w:val="18"/>
          <w:highlight w:val="white"/>
          <w:rtl w:val="0"/>
        </w:rPr>
        <w:t xml:space="preserve">ZA43B8ADCD</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VISTO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il decreto legislativo 30 marzo 2001, n.165 e successive modifiche ed integrazioni;</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VISTO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il Regolamento di Organizzazione dell’ACI deliberato dal Consiglio Generale ai sensi dell’art.27 del citato decreto legislativo ed, in particolare, gli articoli 7, 12, 14, 18 e 20;</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VISTO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particolare, l’articolo 18 del Regolamento di Organizzazione, ai sensi del quale i Dirigenti preposti agli Uffici dirigenziali non generali, nell’ambito delle funzioni ad essi riconosciute dalla vigente normativa e dall’Ordinamento dei Servizi dell'Ente, tra gli altri compiti e poteri, adottano gli atti ed i provvedimenti amministrativi ed esercitano i poteri di spesa rientranti nella competenza dei propri uffici nei limiti del budget loro assegnato e secondo criteri stabiliti dal Segretario Generale;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VISTO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il Regolamento per l'adeguamento ai principi generali di razionalizzazione e contenimento della spesa in ACI, per il triennio 2020-2022, approvato dal Consiglio Generale dell’Ente nella seduta del 23 gennaio 2020, ai sensi e per gli effetti dell'articolo 2, commi 2 e 2-bis, del decreto Legge 31 agosto 2013, n.101, convertito, con modifiche, con Legge 30 ottobre 2013, n.125;</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VISTI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l’art.2, comma 3 e l’art.17, comma 1, del D.P.R. 16 aprile 2013, n. 62 "Regolamento recante il Codice di Comportamento dei Dipendenti Pubblici a norma dell’art. 54 del decreto legislativo 30 marzo 2001, n.165";</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VISTO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il Codice di Comportamento dell’ACI, deliberato dal Consiglio Generale nella seduta del 20 febbraio 2014, modificato nella seduta del 22 luglio 2015</w:t>
      </w:r>
      <w:r w:rsidDel="00000000" w:rsidR="00000000" w:rsidRPr="00000000">
        <w:rPr>
          <w:rFonts w:ascii="Arial" w:cs="Arial" w:eastAsia="Arial" w:hAnsi="Arial"/>
          <w:rtl w:val="0"/>
        </w:rPr>
        <w:t xml:space="preserve"> e modificato nella seduta dell’8 aprile 2021;</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VISTO</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il Regolamento dell’ACI di attuazione del sistema di prevenzione della corruzione, deliberato dal Consiglio Generale nella seduta del 29 ottobre 2015 ed integrato nelle sedute del 31 gennaio 2017, del 25 luglio 2017 e dell’ 8 aprile 2019</w:t>
      </w:r>
      <w:r w:rsidDel="00000000" w:rsidR="00000000" w:rsidRPr="00000000">
        <w:rPr>
          <w:rFonts w:ascii="Arial" w:cs="Arial" w:eastAsia="Arial" w:hAnsi="Arial"/>
          <w:rtl w:val="0"/>
        </w:rPr>
        <w:t xml:space="preserve"> e modificato dal Comitato Esecutivo con deliberazione del 23 marzo 2021 su delega del Consiglio Generale del 27 gennaio 2021;</w:t>
      </w:r>
      <w:r w:rsidDel="00000000" w:rsidR="00000000" w:rsidRPr="00000000">
        <w:rPr>
          <w:rtl w:val="0"/>
        </w:rPr>
      </w:r>
    </w:p>
    <w:p w:rsidR="00000000" w:rsidDel="00000000" w:rsidP="00000000" w:rsidRDefault="00000000" w:rsidRPr="00000000" w14:paraId="00000010">
      <w:pPr>
        <w:widowControl w:val="1"/>
        <w:spacing w:after="0" w:lineRule="auto"/>
        <w:jc w:val="both"/>
        <w:rPr>
          <w:rFonts w:ascii="Arial" w:cs="Arial" w:eastAsia="Arial" w:hAnsi="Arial"/>
        </w:rPr>
      </w:pPr>
      <w:r w:rsidDel="00000000" w:rsidR="00000000" w:rsidRPr="00000000">
        <w:rPr>
          <w:rFonts w:ascii="Arial" w:cs="Arial" w:eastAsia="Arial" w:hAnsi="Arial"/>
          <w:b w:val="1"/>
          <w:rtl w:val="0"/>
        </w:rPr>
        <w:t xml:space="preserve">VISTO</w:t>
      </w:r>
      <w:r w:rsidDel="00000000" w:rsidR="00000000" w:rsidRPr="00000000">
        <w:rPr>
          <w:rFonts w:ascii="Arial" w:cs="Arial" w:eastAsia="Arial" w:hAnsi="Arial"/>
          <w:rtl w:val="0"/>
        </w:rPr>
        <w:t xml:space="preserve"> il Piano Triennale di Prevenzione della Corruzione 2023-2025, assorbito, ai sensi del D.P.R. 81/2022, nel Piano Integrato di Attività e Organizzazione della Federazione ACI 2023-2025 (PIAO), adottato con deliberazione del Consiglio Generale dell'Ente nella seduta del 24 gennaio 2023;</w:t>
      </w:r>
    </w:p>
    <w:p w:rsidR="00000000" w:rsidDel="00000000" w:rsidP="00000000" w:rsidRDefault="00000000" w:rsidRPr="00000000" w14:paraId="00000011">
      <w:pPr>
        <w:widowControl w:val="1"/>
        <w:spacing w:after="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VISTA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 deliberazione del Consiglio Generale del 9 dicembre 2020 con la quale sono state apportate modifiche ed integrazioni all’Ordinamento dei Servizi dell’Ente comportando un nuovo assetto organizzativo della Direzione Risorse Umane e Affari Generali che modifica la propria denominazione in “Direzione Risorse Umane e Organizzazione”, incrementando la dotazione della dirigenza di un posto funzione, di livello dirigenziale non generale;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VISTA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 determinazione del Direttore Centrale della Direzione Risorse Umane e Organizzazione n. 1 dell’11 gennaio 2021 che prevede la diversa articolazione e competenza degli uffici della direzione istituendo l’</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Ufficio Politiche Assunzionali, Mobilità e Sviluppo Risorse Umane”;</w:t>
      </w:r>
    </w:p>
    <w:p w:rsidR="00000000" w:rsidDel="00000000" w:rsidP="00000000" w:rsidRDefault="00000000" w:rsidRPr="00000000" w14:paraId="00000014">
      <w:pPr>
        <w:widowControl w:val="1"/>
        <w:spacing w:after="0" w:lineRule="auto"/>
        <w:jc w:val="both"/>
        <w:rPr>
          <w:rFonts w:ascii="Arial" w:cs="Arial" w:eastAsia="Arial" w:hAnsi="Arial"/>
        </w:rPr>
      </w:pPr>
      <w:r w:rsidDel="00000000" w:rsidR="00000000" w:rsidRPr="00000000">
        <w:rPr>
          <w:rFonts w:ascii="Arial" w:cs="Arial" w:eastAsia="Arial" w:hAnsi="Arial"/>
          <w:b w:val="1"/>
          <w:rtl w:val="0"/>
        </w:rPr>
        <w:t xml:space="preserve">VISTA </w:t>
      </w:r>
      <w:r w:rsidDel="00000000" w:rsidR="00000000" w:rsidRPr="00000000">
        <w:rPr>
          <w:rFonts w:ascii="Arial" w:cs="Arial" w:eastAsia="Arial" w:hAnsi="Arial"/>
          <w:rtl w:val="0"/>
        </w:rPr>
        <w:t xml:space="preserve">la nota a firma del Direttore della Direzione Risorse Umane e Organizzazione - prot. n. 2912/21 del 30 luglio 2021 - con la quale è stato conferito alla sottoscritta, con decorrenza 1° agosto 2021, l'incarico triennale, di livello dirigenziale non generale, della direzione dell'Ufficio Politiche Assunzionali, Mobilità e Sviluppo Risorse Umane;</w:t>
      </w:r>
    </w:p>
    <w:p w:rsidR="00000000" w:rsidDel="00000000" w:rsidP="00000000" w:rsidRDefault="00000000" w:rsidRPr="00000000" w14:paraId="00000015">
      <w:pPr>
        <w:widowControl w:val="1"/>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6">
      <w:pPr>
        <w:jc w:val="both"/>
        <w:rPr>
          <w:rFonts w:ascii="Arial" w:cs="Arial" w:eastAsia="Arial" w:hAnsi="Arial"/>
        </w:rPr>
      </w:pPr>
      <w:r w:rsidDel="00000000" w:rsidR="00000000" w:rsidRPr="00000000">
        <w:rPr>
          <w:rFonts w:ascii="Arial" w:cs="Arial" w:eastAsia="Arial" w:hAnsi="Arial"/>
          <w:b w:val="1"/>
          <w:rtl w:val="0"/>
        </w:rPr>
        <w:t xml:space="preserve">VISTO</w:t>
      </w:r>
      <w:r w:rsidDel="00000000" w:rsidR="00000000" w:rsidRPr="00000000">
        <w:rPr>
          <w:rFonts w:ascii="Arial" w:cs="Arial" w:eastAsia="Arial" w:hAnsi="Arial"/>
          <w:rtl w:val="0"/>
        </w:rPr>
        <w:t xml:space="preserve"> il Regolamento di Amministrazione e Contabilità dell’ACI adottato in applicazione dell’art. 13, comma 1, lett. o) del decreto legislativo del 29 ottobre 1999, n. 419 ed approvato dal Consiglio Generale nella seduta del 18 dicembre 2008;</w:t>
      </w:r>
    </w:p>
    <w:p w:rsidR="00000000" w:rsidDel="00000000" w:rsidP="00000000" w:rsidRDefault="00000000" w:rsidRPr="00000000" w14:paraId="00000017">
      <w:pPr>
        <w:jc w:val="both"/>
        <w:rPr>
          <w:rFonts w:ascii="Arial" w:cs="Arial" w:eastAsia="Arial" w:hAnsi="Arial"/>
        </w:rPr>
      </w:pPr>
      <w:r w:rsidDel="00000000" w:rsidR="00000000" w:rsidRPr="00000000">
        <w:rPr>
          <w:rFonts w:ascii="Arial" w:cs="Arial" w:eastAsia="Arial" w:hAnsi="Arial"/>
          <w:b w:val="1"/>
          <w:rtl w:val="0"/>
        </w:rPr>
        <w:t xml:space="preserve">VISTO</w:t>
      </w:r>
      <w:r w:rsidDel="00000000" w:rsidR="00000000" w:rsidRPr="00000000">
        <w:rPr>
          <w:rFonts w:ascii="Arial" w:cs="Arial" w:eastAsia="Arial" w:hAnsi="Arial"/>
          <w:rtl w:val="0"/>
        </w:rPr>
        <w:t xml:space="preserve">, in particolare, l'articolo 13 del Regolamento di Amministrazione e Contabilità, il quale stabilisce che, prima dell'inizio dell'esercizio, il Segretario Generale, sulla base del budget annuale e del piano generale delle attività deliberati dai competenti Organi, definisca il budget di gestione di cui all'articolo 7 del citato Regolamento di organizzazione;</w:t>
      </w:r>
    </w:p>
    <w:p w:rsidR="00000000" w:rsidDel="00000000" w:rsidP="00000000" w:rsidRDefault="00000000" w:rsidRPr="00000000" w14:paraId="00000018">
      <w:pPr>
        <w:jc w:val="both"/>
        <w:rPr>
          <w:rFonts w:ascii="Arial" w:cs="Arial" w:eastAsia="Arial" w:hAnsi="Arial"/>
        </w:rPr>
      </w:pPr>
      <w:r w:rsidDel="00000000" w:rsidR="00000000" w:rsidRPr="00000000">
        <w:rPr>
          <w:rFonts w:ascii="Arial" w:cs="Arial" w:eastAsia="Arial" w:hAnsi="Arial"/>
          <w:b w:val="1"/>
          <w:rtl w:val="0"/>
        </w:rPr>
        <w:t xml:space="preserve">VISTO</w:t>
      </w:r>
      <w:r w:rsidDel="00000000" w:rsidR="00000000" w:rsidRPr="00000000">
        <w:rPr>
          <w:rFonts w:ascii="Arial" w:cs="Arial" w:eastAsia="Arial" w:hAnsi="Arial"/>
          <w:rtl w:val="0"/>
        </w:rPr>
        <w:t xml:space="preserve"> il budget annuale per l'anno 2023, composto dal budget economico e dal budget degli investimenti e dismissioni, approvato dall'Assemblea dell'Ente nella seduta del 14 dicembre 2022;</w:t>
      </w:r>
    </w:p>
    <w:p w:rsidR="00000000" w:rsidDel="00000000" w:rsidP="00000000" w:rsidRDefault="00000000" w:rsidRPr="00000000" w14:paraId="00000019">
      <w:pPr>
        <w:jc w:val="both"/>
        <w:rPr>
          <w:rFonts w:ascii="Arial" w:cs="Arial" w:eastAsia="Arial" w:hAnsi="Arial"/>
          <w:b w:val="1"/>
          <w:highlight w:val="yellow"/>
        </w:rPr>
      </w:pPr>
      <w:r w:rsidDel="00000000" w:rsidR="00000000" w:rsidRPr="00000000">
        <w:rPr>
          <w:rFonts w:ascii="Arial" w:cs="Arial" w:eastAsia="Arial" w:hAnsi="Arial"/>
          <w:b w:val="1"/>
          <w:rtl w:val="0"/>
        </w:rPr>
        <w:t xml:space="preserve">VISTA</w:t>
      </w:r>
      <w:r w:rsidDel="00000000" w:rsidR="00000000" w:rsidRPr="00000000">
        <w:rPr>
          <w:rFonts w:ascii="Arial" w:cs="Arial" w:eastAsia="Arial" w:hAnsi="Arial"/>
          <w:rtl w:val="0"/>
        </w:rPr>
        <w:t xml:space="preserve"> la determinazione n. 3888 del 23 dicembre 2022, con la quale il Segretario Generale, sulla base del budget di gestione per l’esercizio 2023, ha autorizzato il Direttore della Direzione Risorse Umane e Organizzazione ad adottare atti e provvedimenti di spesa per l’acquisizione di beni e la fornitura di servizi e prestazioni comportanti autorizzazioni alla spesa di importo unitario non superiore a € 300.000,00 a valere sulle voci di budget assegnate al rispettivo Centro di responsabilità;</w:t>
      </w:r>
      <w:r w:rsidDel="00000000" w:rsidR="00000000" w:rsidRPr="00000000">
        <w:rPr>
          <w:rtl w:val="0"/>
        </w:rPr>
      </w:r>
    </w:p>
    <w:p w:rsidR="00000000" w:rsidDel="00000000" w:rsidP="00000000" w:rsidRDefault="00000000" w:rsidRPr="00000000" w14:paraId="0000001A">
      <w:pPr>
        <w:pageBreakBefore w:val="0"/>
        <w:widowControl w:val="1"/>
        <w:spacing w:after="0" w:line="240" w:lineRule="auto"/>
        <w:jc w:val="both"/>
        <w:rPr>
          <w:rFonts w:ascii="Arial" w:cs="Arial" w:eastAsia="Arial" w:hAnsi="Arial"/>
        </w:rPr>
      </w:pPr>
      <w:r w:rsidDel="00000000" w:rsidR="00000000" w:rsidRPr="00000000">
        <w:rPr>
          <w:rFonts w:ascii="Arial" w:cs="Arial" w:eastAsia="Arial" w:hAnsi="Arial"/>
          <w:b w:val="1"/>
          <w:rtl w:val="0"/>
        </w:rPr>
        <w:t xml:space="preserve">RILEVATO </w:t>
      </w:r>
      <w:r w:rsidDel="00000000" w:rsidR="00000000" w:rsidRPr="00000000">
        <w:rPr>
          <w:rFonts w:ascii="Arial" w:cs="Arial" w:eastAsia="Arial" w:hAnsi="Arial"/>
          <w:rtl w:val="0"/>
        </w:rPr>
        <w:t xml:space="preserve">che con la stessa determinazione di cui al punto precedente è previsto che i Dirigenti preposti agli Uffici di livello dirigenziale generale possono delegare l’esercizio del potere di spesa nei confronti dei Dirigenti di secondo livello entro un importo di € 100.000,00;</w:t>
      </w:r>
    </w:p>
    <w:p w:rsidR="00000000" w:rsidDel="00000000" w:rsidP="00000000" w:rsidRDefault="00000000" w:rsidRPr="00000000" w14:paraId="0000001B">
      <w:pPr>
        <w:pageBreakBefore w:val="0"/>
        <w:widowControl w:val="1"/>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C">
      <w:pPr>
        <w:widowControl w:val="1"/>
        <w:spacing w:after="0" w:lineRule="auto"/>
        <w:jc w:val="both"/>
        <w:rPr>
          <w:rFonts w:ascii="Arial" w:cs="Arial" w:eastAsia="Arial" w:hAnsi="Arial"/>
        </w:rPr>
      </w:pPr>
      <w:r w:rsidDel="00000000" w:rsidR="00000000" w:rsidRPr="00000000">
        <w:rPr>
          <w:rFonts w:ascii="Arial" w:cs="Arial" w:eastAsia="Arial" w:hAnsi="Arial"/>
          <w:b w:val="1"/>
          <w:rtl w:val="0"/>
        </w:rPr>
        <w:t xml:space="preserve">VISTA </w:t>
      </w:r>
      <w:r w:rsidDel="00000000" w:rsidR="00000000" w:rsidRPr="00000000">
        <w:rPr>
          <w:rFonts w:ascii="Arial" w:cs="Arial" w:eastAsia="Arial" w:hAnsi="Arial"/>
          <w:rtl w:val="0"/>
        </w:rPr>
        <w:t xml:space="preserve">la determinazione n. 3 del 3 gennaio 2023,</w:t>
      </w:r>
      <w:r w:rsidDel="00000000" w:rsidR="00000000" w:rsidRPr="00000000">
        <w:rPr>
          <w:rFonts w:ascii="Arial" w:cs="Arial" w:eastAsia="Arial" w:hAnsi="Arial"/>
          <w:rtl w:val="0"/>
        </w:rPr>
        <w:t xml:space="preserve"> con la quale il Direttore Centrale della Direzione Risorse Umane e Organizzazione ha delegato, per l'anno</w:t>
      </w:r>
      <w:r w:rsidDel="00000000" w:rsidR="00000000" w:rsidRPr="00000000">
        <w:rPr>
          <w:rFonts w:ascii="Arial" w:cs="Arial" w:eastAsia="Arial" w:hAnsi="Arial"/>
          <w:rtl w:val="0"/>
        </w:rPr>
        <w:t xml:space="preserve"> 2023,</w:t>
      </w:r>
      <w:r w:rsidDel="00000000" w:rsidR="00000000" w:rsidRPr="00000000">
        <w:rPr>
          <w:rFonts w:ascii="Arial" w:cs="Arial" w:eastAsia="Arial" w:hAnsi="Arial"/>
          <w:rtl w:val="0"/>
        </w:rPr>
        <w:t xml:space="preserve"> la sottoscritta all'adozione di provvedimenti e di atti per l'acquisizione di beni e la fornitura di servizi e prestazioni connessi alle attività di competenza dell'Ufficio, comportanti autorizzazioni alla spesa di importo unitario non superiore a € 100.000 comunque nei limiti delle voci di budget assegnate alla gestione dei propri centri di responsabilità; </w:t>
      </w:r>
    </w:p>
    <w:p w:rsidR="00000000" w:rsidDel="00000000" w:rsidP="00000000" w:rsidRDefault="00000000" w:rsidRPr="00000000" w14:paraId="0000001D">
      <w:pPr>
        <w:widowControl w:val="1"/>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VISTO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il decreto legislativo 18 aprile 2016 n. 50 e s.m.i. di attuazione delle direttive 2014/23/UE, nonché di riordino della disciplina vigente in materia di contratti pubblici relativi a lavori, servizi e forniture;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VISTO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il decreto legislativo 19 aprile 2017 n. 56, entrato in vigore il 20 maggio 2017, che ha implementato e coordinato il citato decreto legislativo 18 aprile 2016 n. 50, ridenominato “Codice dei contratti pubblici”;</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VISTO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il decreto-legge 18 aprile 2019, n. 32, recante disposizioni urgenti per il rilancio del settore dei contratti pubblici, per l’accelerazione degli interventi infrastrutturali, di rigenerazione urbana e di ricostruzione a seguito di eventi sismici, convertito, con modificazioni, con la Legge 14 giugno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2019 n. 55, pubblicato sulla Gazzetta Ufficiale n. 140 del 17 giugno 2019;</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rtl w:val="0"/>
        </w:rPr>
        <w:t xml:space="preserve">VISTO</w:t>
      </w:r>
      <w:r w:rsidDel="00000000" w:rsidR="00000000" w:rsidRPr="00000000">
        <w:rPr>
          <w:rFonts w:ascii="Arial" w:cs="Arial" w:eastAsia="Arial" w:hAnsi="Arial"/>
          <w:rtl w:val="0"/>
        </w:rPr>
        <w:t xml:space="preserve"> il decreto Legge n. 77 del 31 maggio 2021, recante "Governance del Piano nazionale di rilancio e resilienza e prime misure di rafforzamento delle strutture amministrative e di accelerazione e snellimento delle procedure",  pubblicato in G.U. n. 129 del 31 maggio 2021 convertito con modifiche nella legge n.108 del 29 luglio 2021 pubblicata nel Supplemento ordinario n. 26/L  alla G.U. del 30 luglio 2021, Serie generale n. 181;</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VISTO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l’art. 37 del Codice dei contratti, laddove prevede che, fermi restando gli obblighi di utilizzo di strumenti di acquisto e negoziazione, anche telematici, le stazioni appaltanti, per procedure di acquisizione servizi di importo superiore ad € 40.000,00 devono essere in possesso della qualificazione ai sensi dell’art.38 del Codice stesso;</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ATTESO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che, ai sensi dell’art. 216 - comma 10 - del Codice dei contratti, fino alla data di entrata in vigore del sistema di qualificazione delle stazioni appaltanti di cui all’art. 38, i requisiti di qualificazione sono soddisfatti mediante l’iscrizione all’Anagrafe di cui all’art. 33 – ter del D.L. 179/2012;</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CONSIDERATO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che l’Automobile Club d’Italia è iscritto a tale Anagrafe con codice AUSA:0000163815, come risulta dal sito ANAC;</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VISTE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Linee Guida n.4 dell’ANAC di attuazione del D.Lgs.n.50/2016, recanti “Procedure per l’affidamento dei contratti pubblici di importo inferiore alle soglie di rilevanza comunitaria, indagini di mercato e formazione e gestione degli elenchi di operatori economici”, approvate dal Consiglio dell’Autorità Nazionale Anticorruzione con delibera n.1097 del 26 ottobre 2016 ed aggiornate al Decreto Legislativo 19 aprile 2017, n. 56 con delibera del Consiglio n.206 del 1° marzo 2018;</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VISTA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 Determinazione ANAC n.5 del 6 novembre 2013 - Linee guida su programmazione, progettazione ed esecuzione del contratto nei servizi e nelle forniture;</w:t>
      </w:r>
    </w:p>
    <w:p w:rsidR="00000000" w:rsidDel="00000000" w:rsidP="00000000" w:rsidRDefault="00000000" w:rsidRPr="00000000" w14:paraId="00000027">
      <w:pPr>
        <w:widowControl w:val="1"/>
        <w:spacing w:after="0" w:lineRule="auto"/>
        <w:jc w:val="both"/>
        <w:rPr>
          <w:rFonts w:ascii="Arial" w:cs="Arial" w:eastAsia="Arial" w:hAnsi="Arial"/>
        </w:rPr>
      </w:pPr>
      <w:r w:rsidDel="00000000" w:rsidR="00000000" w:rsidRPr="00000000">
        <w:rPr>
          <w:rFonts w:ascii="Arial" w:cs="Arial" w:eastAsia="Arial" w:hAnsi="Arial"/>
          <w:b w:val="1"/>
          <w:rtl w:val="0"/>
        </w:rPr>
        <w:t xml:space="preserve">VISTO</w:t>
      </w:r>
      <w:r w:rsidDel="00000000" w:rsidR="00000000" w:rsidRPr="00000000">
        <w:rPr>
          <w:rFonts w:ascii="Arial" w:cs="Arial" w:eastAsia="Arial" w:hAnsi="Arial"/>
          <w:rtl w:val="0"/>
        </w:rPr>
        <w:t xml:space="preserve">, in particolare, l’art. 32, comma 2, del Codice dei contratti pubblici, il quale prevede che, prima dell’avvio delle procedure di affidamento dei contratti, le stazioni appaltanti decretino o determinino di contrarre, individuando, in conformità ai propri ordinamenti, gli elementi essenziali del contratto ed i criteri di selezione degli operatori economici e delle offerte, ovvero, in modo semplificato, l'oggetto dell'affidamento, l'importo, il fornitore, le ragioni della scelta del fornitore, il possesso, da parte sua dei requisiti di carattere generale, nonché il possesso dei requisiti tecnico-professionali, ove richiesti;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VISTI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gli articoli 9 e 10 del Manuale delle Procedure negoziali dell’Ente, approvato con determinazione del Segretario Generale n. 3083 del 21.11.2012, in merito alle competenze in materia contrattuale ed ad adottare le determinazioni a contrarre;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sz w:val="22"/>
          <w:szCs w:val="22"/>
          <w:u w:val="single"/>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VISTI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gli articoli 5 e 6 della legge n. 241/1990 e s.m.i. e l’art. 31 del Codice dei contratti pubblici, in merito alla nomina ed alle funzioni del responsabile del procedimento, con particolare riferimento agli affidamenti di appalti pubblici;</w:t>
      </w:r>
      <w:r w:rsidDel="00000000" w:rsidR="00000000" w:rsidRPr="00000000">
        <w:rPr>
          <w:rtl w:val="0"/>
        </w:rPr>
      </w:r>
    </w:p>
    <w:p w:rsidR="00000000" w:rsidDel="00000000" w:rsidP="00000000" w:rsidRDefault="00000000" w:rsidRPr="00000000" w14:paraId="0000002B">
      <w:pPr>
        <w:spacing w:after="0" w:before="249.60000000000002" w:line="276" w:lineRule="auto"/>
        <w:ind w:left="0" w:right="0.47244094488348765" w:firstLine="0"/>
        <w:jc w:val="both"/>
        <w:rPr>
          <w:rFonts w:ascii="Arial" w:cs="Arial" w:eastAsia="Arial" w:hAnsi="Arial"/>
        </w:rPr>
      </w:pPr>
      <w:r w:rsidDel="00000000" w:rsidR="00000000" w:rsidRPr="00000000">
        <w:rPr>
          <w:rFonts w:ascii="Arial" w:cs="Arial" w:eastAsia="Arial" w:hAnsi="Arial"/>
          <w:b w:val="1"/>
          <w:color w:val="101000"/>
          <w:rtl w:val="0"/>
        </w:rPr>
        <w:t xml:space="preserve">CONSIDERATO </w:t>
      </w:r>
      <w:r w:rsidDel="00000000" w:rsidR="00000000" w:rsidRPr="00000000">
        <w:rPr>
          <w:rFonts w:ascii="Arial" w:cs="Arial" w:eastAsia="Arial" w:hAnsi="Arial"/>
          <w:rtl w:val="0"/>
        </w:rPr>
        <w:t xml:space="preserve">che </w:t>
      </w:r>
      <w:r w:rsidDel="00000000" w:rsidR="00000000" w:rsidRPr="00000000">
        <w:rPr>
          <w:rFonts w:ascii="Arial" w:cs="Arial" w:eastAsia="Arial" w:hAnsi="Arial"/>
          <w:rtl w:val="0"/>
        </w:rPr>
        <w:t xml:space="preserve">secondo </w:t>
      </w:r>
      <w:r w:rsidDel="00000000" w:rsidR="00000000" w:rsidRPr="00000000">
        <w:rPr>
          <w:rFonts w:ascii="Arial" w:cs="Arial" w:eastAsia="Arial" w:hAnsi="Arial"/>
          <w:rtl w:val="0"/>
        </w:rPr>
        <w:t xml:space="preserve">quanto </w:t>
      </w:r>
      <w:r w:rsidDel="00000000" w:rsidR="00000000" w:rsidRPr="00000000">
        <w:rPr>
          <w:rFonts w:ascii="Arial" w:cs="Arial" w:eastAsia="Arial" w:hAnsi="Arial"/>
          <w:rtl w:val="0"/>
        </w:rPr>
        <w:t xml:space="preserve">stabilito </w:t>
      </w:r>
      <w:r w:rsidDel="00000000" w:rsidR="00000000" w:rsidRPr="00000000">
        <w:rPr>
          <w:rFonts w:ascii="Arial" w:cs="Arial" w:eastAsia="Arial" w:hAnsi="Arial"/>
          <w:rtl w:val="0"/>
        </w:rPr>
        <w:t xml:space="preserve">dal </w:t>
      </w:r>
      <w:r w:rsidDel="00000000" w:rsidR="00000000" w:rsidRPr="00000000">
        <w:rPr>
          <w:rFonts w:ascii="Arial" w:cs="Arial" w:eastAsia="Arial" w:hAnsi="Arial"/>
          <w:rtl w:val="0"/>
        </w:rPr>
        <w:t xml:space="preserve">regolamento </w:t>
      </w:r>
      <w:r w:rsidDel="00000000" w:rsidR="00000000" w:rsidRPr="00000000">
        <w:rPr>
          <w:rFonts w:ascii="Arial" w:cs="Arial" w:eastAsia="Arial" w:hAnsi="Arial"/>
          <w:rtl w:val="0"/>
        </w:rPr>
        <w:t xml:space="preserve">IVASS n</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6 </w:t>
      </w:r>
      <w:r w:rsidDel="00000000" w:rsidR="00000000" w:rsidRPr="00000000">
        <w:rPr>
          <w:rFonts w:ascii="Arial" w:cs="Arial" w:eastAsia="Arial" w:hAnsi="Arial"/>
          <w:rtl w:val="0"/>
        </w:rPr>
        <w:t xml:space="preserve">del </w:t>
      </w:r>
      <w:r w:rsidDel="00000000" w:rsidR="00000000" w:rsidRPr="00000000">
        <w:rPr>
          <w:rFonts w:ascii="Arial" w:cs="Arial" w:eastAsia="Arial" w:hAnsi="Arial"/>
          <w:rtl w:val="0"/>
        </w:rPr>
        <w:t xml:space="preserve">2/12/2014 </w:t>
      </w:r>
      <w:r w:rsidDel="00000000" w:rsidR="00000000" w:rsidRPr="00000000">
        <w:rPr>
          <w:rFonts w:ascii="Arial" w:cs="Arial" w:eastAsia="Arial" w:hAnsi="Arial"/>
          <w:color w:val="1f1f00"/>
          <w:rtl w:val="0"/>
        </w:rPr>
        <w:t xml:space="preserve">prevista </w:t>
      </w:r>
      <w:r w:rsidDel="00000000" w:rsidR="00000000" w:rsidRPr="00000000">
        <w:rPr>
          <w:rFonts w:ascii="Arial" w:cs="Arial" w:eastAsia="Arial" w:hAnsi="Arial"/>
          <w:color w:val="111100"/>
          <w:rtl w:val="0"/>
        </w:rPr>
        <w:t xml:space="preserve">l'attivazione </w:t>
      </w:r>
      <w:r w:rsidDel="00000000" w:rsidR="00000000" w:rsidRPr="00000000">
        <w:rPr>
          <w:rFonts w:ascii="Arial" w:cs="Arial" w:eastAsia="Arial" w:hAnsi="Arial"/>
          <w:color w:val="101000"/>
          <w:rtl w:val="0"/>
        </w:rPr>
        <w:t xml:space="preserve">di </w:t>
      </w:r>
      <w:r w:rsidDel="00000000" w:rsidR="00000000" w:rsidRPr="00000000">
        <w:rPr>
          <w:rFonts w:ascii="Arial" w:cs="Arial" w:eastAsia="Arial" w:hAnsi="Arial"/>
          <w:color w:val="151500"/>
          <w:rtl w:val="0"/>
        </w:rPr>
        <w:t xml:space="preserve">un </w:t>
      </w:r>
      <w:r w:rsidDel="00000000" w:rsidR="00000000" w:rsidRPr="00000000">
        <w:rPr>
          <w:rFonts w:ascii="Arial" w:cs="Arial" w:eastAsia="Arial" w:hAnsi="Arial"/>
          <w:color w:val="121200"/>
          <w:rtl w:val="0"/>
        </w:rPr>
        <w:t xml:space="preserve">corso </w:t>
      </w:r>
      <w:r w:rsidDel="00000000" w:rsidR="00000000" w:rsidRPr="00000000">
        <w:rPr>
          <w:rFonts w:ascii="Arial" w:cs="Arial" w:eastAsia="Arial" w:hAnsi="Arial"/>
          <w:color w:val="242400"/>
          <w:rtl w:val="0"/>
        </w:rPr>
        <w:t xml:space="preserve">di </w:t>
      </w:r>
      <w:r w:rsidDel="00000000" w:rsidR="00000000" w:rsidRPr="00000000">
        <w:rPr>
          <w:rFonts w:ascii="Arial" w:cs="Arial" w:eastAsia="Arial" w:hAnsi="Arial"/>
          <w:color w:val="111100"/>
          <w:rtl w:val="0"/>
        </w:rPr>
        <w:t xml:space="preserve">aggiornamento </w:t>
      </w:r>
      <w:r w:rsidDel="00000000" w:rsidR="00000000" w:rsidRPr="00000000">
        <w:rPr>
          <w:rFonts w:ascii="Arial" w:cs="Arial" w:eastAsia="Arial" w:hAnsi="Arial"/>
          <w:color w:val="121200"/>
          <w:rtl w:val="0"/>
        </w:rPr>
        <w:t xml:space="preserve">professionale </w:t>
      </w:r>
      <w:r w:rsidDel="00000000" w:rsidR="00000000" w:rsidRPr="00000000">
        <w:rPr>
          <w:rFonts w:ascii="Arial" w:cs="Arial" w:eastAsia="Arial" w:hAnsi="Arial"/>
          <w:color w:val="111100"/>
          <w:rtl w:val="0"/>
        </w:rPr>
        <w:t xml:space="preserve">nel </w:t>
      </w:r>
      <w:r w:rsidDel="00000000" w:rsidR="00000000" w:rsidRPr="00000000">
        <w:rPr>
          <w:rFonts w:ascii="Arial" w:cs="Arial" w:eastAsia="Arial" w:hAnsi="Arial"/>
          <w:color w:val="131300"/>
          <w:rtl w:val="0"/>
        </w:rPr>
        <w:t xml:space="preserve">campo </w:t>
      </w:r>
      <w:r w:rsidDel="00000000" w:rsidR="00000000" w:rsidRPr="00000000">
        <w:rPr>
          <w:rFonts w:ascii="Arial" w:cs="Arial" w:eastAsia="Arial" w:hAnsi="Arial"/>
          <w:color w:val="171700"/>
          <w:rtl w:val="0"/>
        </w:rPr>
        <w:t xml:space="preserve">assicurativo</w:t>
      </w:r>
      <w:r w:rsidDel="00000000" w:rsidR="00000000" w:rsidRPr="00000000">
        <w:rPr>
          <w:rFonts w:ascii="Arial" w:cs="Arial" w:eastAsia="Arial" w:hAnsi="Arial"/>
          <w:color w:val="656500"/>
          <w:rtl w:val="0"/>
        </w:rPr>
        <w:t xml:space="preserve">, </w:t>
      </w:r>
      <w:r w:rsidDel="00000000" w:rsidR="00000000" w:rsidRPr="00000000">
        <w:rPr>
          <w:rFonts w:ascii="Arial" w:cs="Arial" w:eastAsia="Arial" w:hAnsi="Arial"/>
          <w:color w:val="141400"/>
          <w:rtl w:val="0"/>
        </w:rPr>
        <w:t xml:space="preserve">per </w:t>
      </w:r>
      <w:r w:rsidDel="00000000" w:rsidR="00000000" w:rsidRPr="00000000">
        <w:rPr>
          <w:rFonts w:ascii="Arial" w:cs="Arial" w:eastAsia="Arial" w:hAnsi="Arial"/>
          <w:color w:val="242400"/>
          <w:rtl w:val="0"/>
        </w:rPr>
        <w:t xml:space="preserve">i </w:t>
      </w:r>
      <w:r w:rsidDel="00000000" w:rsidR="00000000" w:rsidRPr="00000000">
        <w:rPr>
          <w:rFonts w:ascii="Arial" w:cs="Arial" w:eastAsia="Arial" w:hAnsi="Arial"/>
          <w:color w:val="181800"/>
          <w:rtl w:val="0"/>
        </w:rPr>
        <w:t xml:space="preserve">Responsabili </w:t>
      </w:r>
      <w:r w:rsidDel="00000000" w:rsidR="00000000" w:rsidRPr="00000000">
        <w:rPr>
          <w:rFonts w:ascii="Arial" w:cs="Arial" w:eastAsia="Arial" w:hAnsi="Arial"/>
          <w:color w:val="151500"/>
          <w:rtl w:val="0"/>
        </w:rPr>
        <w:t xml:space="preserve">e </w:t>
      </w:r>
      <w:r w:rsidDel="00000000" w:rsidR="00000000" w:rsidRPr="00000000">
        <w:rPr>
          <w:rFonts w:ascii="Arial" w:cs="Arial" w:eastAsia="Arial" w:hAnsi="Arial"/>
          <w:color w:val="101000"/>
          <w:rtl w:val="0"/>
        </w:rPr>
        <w:t xml:space="preserve">Dirigenti </w:t>
      </w:r>
      <w:r w:rsidDel="00000000" w:rsidR="00000000" w:rsidRPr="00000000">
        <w:rPr>
          <w:rFonts w:ascii="Arial" w:cs="Arial" w:eastAsia="Arial" w:hAnsi="Arial"/>
          <w:color w:val="161600"/>
          <w:rtl w:val="0"/>
        </w:rPr>
        <w:t xml:space="preserve">delle </w:t>
      </w:r>
      <w:r w:rsidDel="00000000" w:rsidR="00000000" w:rsidRPr="00000000">
        <w:rPr>
          <w:rFonts w:ascii="Arial" w:cs="Arial" w:eastAsia="Arial" w:hAnsi="Arial"/>
          <w:color w:val="1b1b00"/>
          <w:rtl w:val="0"/>
        </w:rPr>
        <w:t xml:space="preserve">Strutture </w:t>
      </w:r>
      <w:r w:rsidDel="00000000" w:rsidR="00000000" w:rsidRPr="00000000">
        <w:rPr>
          <w:rFonts w:ascii="Arial" w:cs="Arial" w:eastAsia="Arial" w:hAnsi="Arial"/>
          <w:color w:val="111100"/>
          <w:rtl w:val="0"/>
        </w:rPr>
        <w:t xml:space="preserve">Periferiche </w:t>
      </w:r>
      <w:r w:rsidDel="00000000" w:rsidR="00000000" w:rsidRPr="00000000">
        <w:rPr>
          <w:rFonts w:ascii="Arial" w:cs="Arial" w:eastAsia="Arial" w:hAnsi="Arial"/>
          <w:color w:val="181800"/>
          <w:rtl w:val="0"/>
        </w:rPr>
        <w:t xml:space="preserve">ACI </w:t>
      </w:r>
      <w:r w:rsidDel="00000000" w:rsidR="00000000" w:rsidRPr="00000000">
        <w:rPr>
          <w:rFonts w:ascii="Arial" w:cs="Arial" w:eastAsia="Arial" w:hAnsi="Arial"/>
          <w:color w:val="0f0f00"/>
          <w:rtl w:val="0"/>
        </w:rPr>
        <w:t xml:space="preserve">iscritti </w:t>
      </w:r>
      <w:r w:rsidDel="00000000" w:rsidR="00000000" w:rsidRPr="00000000">
        <w:rPr>
          <w:rFonts w:ascii="Arial" w:cs="Arial" w:eastAsia="Arial" w:hAnsi="Arial"/>
          <w:color w:val="111100"/>
          <w:rtl w:val="0"/>
        </w:rPr>
        <w:t xml:space="preserve">al</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RU</w:t>
      </w:r>
      <w:r w:rsidDel="00000000" w:rsidR="00000000" w:rsidRPr="00000000">
        <w:rPr>
          <w:rFonts w:ascii="Arial" w:cs="Arial" w:eastAsia="Arial" w:hAnsi="Arial"/>
          <w:rtl w:val="0"/>
        </w:rPr>
        <w:t xml:space="preserve">I</w:t>
      </w:r>
      <w:r w:rsidDel="00000000" w:rsidR="00000000" w:rsidRPr="00000000">
        <w:rPr>
          <w:rFonts w:ascii="Arial" w:cs="Arial" w:eastAsia="Arial" w:hAnsi="Arial"/>
          <w:rtl w:val="0"/>
        </w:rPr>
        <w:t xml:space="preserve">; </w:t>
      </w:r>
    </w:p>
    <w:p w:rsidR="00000000" w:rsidDel="00000000" w:rsidP="00000000" w:rsidRDefault="00000000" w:rsidRPr="00000000" w14:paraId="0000002C">
      <w:pPr>
        <w:spacing w:after="0" w:before="249.60000000000002" w:line="276" w:lineRule="auto"/>
        <w:ind w:left="0" w:right="0.47244094488348765" w:firstLine="0"/>
        <w:rPr>
          <w:rFonts w:ascii="Arial" w:cs="Arial" w:eastAsia="Arial" w:hAnsi="Arial"/>
          <w:color w:val="121200"/>
        </w:rPr>
      </w:pPr>
      <w:r w:rsidDel="00000000" w:rsidR="00000000" w:rsidRPr="00000000">
        <w:rPr>
          <w:rFonts w:ascii="Arial" w:cs="Arial" w:eastAsia="Arial" w:hAnsi="Arial"/>
          <w:b w:val="1"/>
          <w:color w:val="0f0f00"/>
          <w:rtl w:val="0"/>
        </w:rPr>
        <w:t xml:space="preserve">TENUTO </w:t>
      </w:r>
      <w:r w:rsidDel="00000000" w:rsidR="00000000" w:rsidRPr="00000000">
        <w:rPr>
          <w:rFonts w:ascii="Arial" w:cs="Arial" w:eastAsia="Arial" w:hAnsi="Arial"/>
          <w:b w:val="1"/>
          <w:color w:val="111100"/>
          <w:rtl w:val="0"/>
        </w:rPr>
        <w:t xml:space="preserve">CONTO </w:t>
      </w:r>
      <w:r w:rsidDel="00000000" w:rsidR="00000000" w:rsidRPr="00000000">
        <w:rPr>
          <w:rFonts w:ascii="Arial" w:cs="Arial" w:eastAsia="Arial" w:hAnsi="Arial"/>
          <w:color w:val="0f0f00"/>
          <w:rtl w:val="0"/>
        </w:rPr>
        <w:t xml:space="preserve">che </w:t>
      </w:r>
      <w:r w:rsidDel="00000000" w:rsidR="00000000" w:rsidRPr="00000000">
        <w:rPr>
          <w:rFonts w:ascii="Arial" w:cs="Arial" w:eastAsia="Arial" w:hAnsi="Arial"/>
          <w:color w:val="0a0a00"/>
          <w:rtl w:val="0"/>
        </w:rPr>
        <w:t xml:space="preserve">si </w:t>
      </w:r>
      <w:r w:rsidDel="00000000" w:rsidR="00000000" w:rsidRPr="00000000">
        <w:rPr>
          <w:rFonts w:ascii="Arial" w:cs="Arial" w:eastAsia="Arial" w:hAnsi="Arial"/>
          <w:color w:val="111100"/>
          <w:rtl w:val="0"/>
        </w:rPr>
        <w:t xml:space="preserve">tratta </w:t>
      </w:r>
      <w:r w:rsidDel="00000000" w:rsidR="00000000" w:rsidRPr="00000000">
        <w:rPr>
          <w:rFonts w:ascii="Arial" w:cs="Arial" w:eastAsia="Arial" w:hAnsi="Arial"/>
          <w:color w:val="151500"/>
          <w:rtl w:val="0"/>
        </w:rPr>
        <w:t xml:space="preserve">di un </w:t>
      </w:r>
      <w:r w:rsidDel="00000000" w:rsidR="00000000" w:rsidRPr="00000000">
        <w:rPr>
          <w:rFonts w:ascii="Arial" w:cs="Arial" w:eastAsia="Arial" w:hAnsi="Arial"/>
          <w:color w:val="262600"/>
          <w:rtl w:val="0"/>
        </w:rPr>
        <w:t xml:space="preserve">corso </w:t>
      </w:r>
      <w:r w:rsidDel="00000000" w:rsidR="00000000" w:rsidRPr="00000000">
        <w:rPr>
          <w:rFonts w:ascii="Arial" w:cs="Arial" w:eastAsia="Arial" w:hAnsi="Arial"/>
          <w:color w:val="101000"/>
          <w:rtl w:val="0"/>
        </w:rPr>
        <w:t xml:space="preserve">di </w:t>
      </w:r>
      <w:r w:rsidDel="00000000" w:rsidR="00000000" w:rsidRPr="00000000">
        <w:rPr>
          <w:rFonts w:ascii="Arial" w:cs="Arial" w:eastAsia="Arial" w:hAnsi="Arial"/>
          <w:color w:val="333300"/>
          <w:rtl w:val="0"/>
        </w:rPr>
        <w:t xml:space="preserve">formazione </w:t>
      </w:r>
      <w:r w:rsidDel="00000000" w:rsidR="00000000" w:rsidRPr="00000000">
        <w:rPr>
          <w:rFonts w:ascii="Arial" w:cs="Arial" w:eastAsia="Arial" w:hAnsi="Arial"/>
          <w:color w:val="141400"/>
          <w:rtl w:val="0"/>
        </w:rPr>
        <w:t xml:space="preserve">in </w:t>
      </w:r>
      <w:r w:rsidDel="00000000" w:rsidR="00000000" w:rsidRPr="00000000">
        <w:rPr>
          <w:rFonts w:ascii="Arial" w:cs="Arial" w:eastAsia="Arial" w:hAnsi="Arial"/>
          <w:color w:val="111100"/>
          <w:rtl w:val="0"/>
        </w:rPr>
        <w:t xml:space="preserve">materia </w:t>
      </w:r>
      <w:r w:rsidDel="00000000" w:rsidR="00000000" w:rsidRPr="00000000">
        <w:rPr>
          <w:rFonts w:ascii="Arial" w:cs="Arial" w:eastAsia="Arial" w:hAnsi="Arial"/>
          <w:color w:val="171700"/>
          <w:rtl w:val="0"/>
        </w:rPr>
        <w:t xml:space="preserve">assicurativa </w:t>
      </w:r>
      <w:r w:rsidDel="00000000" w:rsidR="00000000" w:rsidRPr="00000000">
        <w:rPr>
          <w:rFonts w:ascii="Arial" w:cs="Arial" w:eastAsia="Arial" w:hAnsi="Arial"/>
          <w:color w:val="131300"/>
          <w:rtl w:val="0"/>
        </w:rPr>
        <w:t xml:space="preserve">la cui </w:t>
      </w:r>
      <w:r w:rsidDel="00000000" w:rsidR="00000000" w:rsidRPr="00000000">
        <w:rPr>
          <w:rFonts w:ascii="Arial" w:cs="Arial" w:eastAsia="Arial" w:hAnsi="Arial"/>
          <w:color w:val="181800"/>
          <w:rtl w:val="0"/>
        </w:rPr>
        <w:t xml:space="preserve">frequenza </w:t>
      </w:r>
      <w:r w:rsidDel="00000000" w:rsidR="00000000" w:rsidRPr="00000000">
        <w:rPr>
          <w:rFonts w:ascii="Arial" w:cs="Arial" w:eastAsia="Arial" w:hAnsi="Arial"/>
          <w:color w:val="191900"/>
          <w:rtl w:val="0"/>
        </w:rPr>
        <w:t xml:space="preserve">è </w:t>
      </w:r>
      <w:r w:rsidDel="00000000" w:rsidR="00000000" w:rsidRPr="00000000">
        <w:rPr>
          <w:rFonts w:ascii="Arial" w:cs="Arial" w:eastAsia="Arial" w:hAnsi="Arial"/>
          <w:color w:val="151500"/>
          <w:rtl w:val="0"/>
        </w:rPr>
        <w:t xml:space="preserve">obbligatoria </w:t>
      </w:r>
      <w:r w:rsidDel="00000000" w:rsidR="00000000" w:rsidRPr="00000000">
        <w:rPr>
          <w:rFonts w:ascii="Arial" w:cs="Arial" w:eastAsia="Arial" w:hAnsi="Arial"/>
          <w:color w:val="1d1d00"/>
          <w:rtl w:val="0"/>
        </w:rPr>
        <w:t xml:space="preserve">per </w:t>
      </w:r>
      <w:r w:rsidDel="00000000" w:rsidR="00000000" w:rsidRPr="00000000">
        <w:rPr>
          <w:rFonts w:ascii="Arial" w:cs="Arial" w:eastAsia="Arial" w:hAnsi="Arial"/>
          <w:color w:val="0b0b00"/>
          <w:rtl w:val="0"/>
        </w:rPr>
        <w:t xml:space="preserve">tutti </w:t>
      </w:r>
      <w:r w:rsidDel="00000000" w:rsidR="00000000" w:rsidRPr="00000000">
        <w:rPr>
          <w:rFonts w:ascii="Arial" w:cs="Arial" w:eastAsia="Arial" w:hAnsi="Arial"/>
          <w:color w:val="676700"/>
          <w:rtl w:val="0"/>
        </w:rPr>
        <w:t xml:space="preserve">i </w:t>
      </w:r>
      <w:r w:rsidDel="00000000" w:rsidR="00000000" w:rsidRPr="00000000">
        <w:rPr>
          <w:rFonts w:ascii="Arial" w:cs="Arial" w:eastAsia="Arial" w:hAnsi="Arial"/>
          <w:color w:val="161600"/>
          <w:rtl w:val="0"/>
        </w:rPr>
        <w:t xml:space="preserve">Direttori </w:t>
      </w:r>
      <w:r w:rsidDel="00000000" w:rsidR="00000000" w:rsidRPr="00000000">
        <w:rPr>
          <w:rFonts w:ascii="Arial" w:cs="Arial" w:eastAsia="Arial" w:hAnsi="Arial"/>
          <w:color w:val="171700"/>
          <w:rtl w:val="0"/>
        </w:rPr>
        <w:t xml:space="preserve">e </w:t>
      </w:r>
      <w:r w:rsidDel="00000000" w:rsidR="00000000" w:rsidRPr="00000000">
        <w:rPr>
          <w:rFonts w:ascii="Arial" w:cs="Arial" w:eastAsia="Arial" w:hAnsi="Arial"/>
          <w:color w:val="040400"/>
          <w:rtl w:val="0"/>
        </w:rPr>
        <w:t xml:space="preserve">il </w:t>
      </w:r>
      <w:r w:rsidDel="00000000" w:rsidR="00000000" w:rsidRPr="00000000">
        <w:rPr>
          <w:rFonts w:ascii="Arial" w:cs="Arial" w:eastAsia="Arial" w:hAnsi="Arial"/>
          <w:color w:val="131300"/>
          <w:rtl w:val="0"/>
        </w:rPr>
        <w:t xml:space="preserve">personale che </w:t>
      </w:r>
      <w:r w:rsidDel="00000000" w:rsidR="00000000" w:rsidRPr="00000000">
        <w:rPr>
          <w:rFonts w:ascii="Arial" w:cs="Arial" w:eastAsia="Arial" w:hAnsi="Arial"/>
          <w:color w:val="161600"/>
          <w:rtl w:val="0"/>
        </w:rPr>
        <w:t xml:space="preserve">ha </w:t>
      </w:r>
      <w:r w:rsidDel="00000000" w:rsidR="00000000" w:rsidRPr="00000000">
        <w:rPr>
          <w:rFonts w:ascii="Arial" w:cs="Arial" w:eastAsia="Arial" w:hAnsi="Arial"/>
          <w:color w:val="111100"/>
          <w:rtl w:val="0"/>
        </w:rPr>
        <w:t xml:space="preserve">l'iscrizione </w:t>
      </w:r>
      <w:r w:rsidDel="00000000" w:rsidR="00000000" w:rsidRPr="00000000">
        <w:rPr>
          <w:rFonts w:ascii="Arial" w:cs="Arial" w:eastAsia="Arial" w:hAnsi="Arial"/>
          <w:color w:val="101000"/>
          <w:rtl w:val="0"/>
        </w:rPr>
        <w:t xml:space="preserve">al </w:t>
      </w:r>
      <w:r w:rsidDel="00000000" w:rsidR="00000000" w:rsidRPr="00000000">
        <w:rPr>
          <w:rFonts w:ascii="Arial" w:cs="Arial" w:eastAsia="Arial" w:hAnsi="Arial"/>
          <w:color w:val="111100"/>
          <w:rtl w:val="0"/>
        </w:rPr>
        <w:t xml:space="preserve">RUI</w:t>
      </w:r>
      <w:r w:rsidDel="00000000" w:rsidR="00000000" w:rsidRPr="00000000">
        <w:rPr>
          <w:rFonts w:ascii="Arial" w:cs="Arial" w:eastAsia="Arial" w:hAnsi="Arial"/>
          <w:color w:val="121200"/>
          <w:rtl w:val="0"/>
        </w:rPr>
        <w:t xml:space="preserve">; </w:t>
      </w:r>
    </w:p>
    <w:p w:rsidR="00000000" w:rsidDel="00000000" w:rsidP="00000000" w:rsidRDefault="00000000" w:rsidRPr="00000000" w14:paraId="0000002D">
      <w:pPr>
        <w:spacing w:after="0" w:before="254.4" w:line="276" w:lineRule="auto"/>
        <w:ind w:left="0" w:right="0.47244094488348765" w:firstLine="0"/>
        <w:jc w:val="both"/>
        <w:rPr>
          <w:rFonts w:ascii="Arial" w:cs="Arial" w:eastAsia="Arial" w:hAnsi="Arial"/>
        </w:rPr>
      </w:pPr>
      <w:r w:rsidDel="00000000" w:rsidR="00000000" w:rsidRPr="00000000">
        <w:rPr>
          <w:rFonts w:ascii="Arial" w:cs="Arial" w:eastAsia="Arial" w:hAnsi="Arial"/>
          <w:b w:val="1"/>
          <w:color w:val="0f0f00"/>
          <w:rtl w:val="0"/>
        </w:rPr>
        <w:t xml:space="preserve">TENUTO </w:t>
      </w:r>
      <w:r w:rsidDel="00000000" w:rsidR="00000000" w:rsidRPr="00000000">
        <w:rPr>
          <w:rFonts w:ascii="Arial" w:cs="Arial" w:eastAsia="Arial" w:hAnsi="Arial"/>
          <w:b w:val="1"/>
          <w:color w:val="0e0e00"/>
          <w:rtl w:val="0"/>
        </w:rPr>
        <w:t xml:space="preserve">CONTO</w:t>
      </w:r>
      <w:r w:rsidDel="00000000" w:rsidR="00000000" w:rsidRPr="00000000">
        <w:rPr>
          <w:rFonts w:ascii="Arial" w:cs="Arial" w:eastAsia="Arial" w:hAnsi="Arial"/>
          <w:b w:val="1"/>
          <w:color w:val="0e0e00"/>
          <w:sz w:val="20"/>
          <w:szCs w:val="20"/>
          <w:rtl w:val="0"/>
        </w:rPr>
        <w:t xml:space="preserve"> </w:t>
      </w:r>
      <w:r w:rsidDel="00000000" w:rsidR="00000000" w:rsidRPr="00000000">
        <w:rPr>
          <w:rFonts w:ascii="Arial" w:cs="Arial" w:eastAsia="Arial" w:hAnsi="Arial"/>
          <w:rtl w:val="0"/>
        </w:rPr>
        <w:t xml:space="preserve">altresì </w:t>
      </w:r>
      <w:r w:rsidDel="00000000" w:rsidR="00000000" w:rsidRPr="00000000">
        <w:rPr>
          <w:rFonts w:ascii="Arial" w:cs="Arial" w:eastAsia="Arial" w:hAnsi="Arial"/>
          <w:rtl w:val="0"/>
        </w:rPr>
        <w:t xml:space="preserve">che </w:t>
      </w:r>
      <w:r w:rsidDel="00000000" w:rsidR="00000000" w:rsidRPr="00000000">
        <w:rPr>
          <w:rFonts w:ascii="Arial" w:cs="Arial" w:eastAsia="Arial" w:hAnsi="Arial"/>
          <w:rtl w:val="0"/>
        </w:rPr>
        <w:t xml:space="preserve">la formazione minima </w:t>
      </w:r>
      <w:r w:rsidDel="00000000" w:rsidR="00000000" w:rsidRPr="00000000">
        <w:rPr>
          <w:rFonts w:ascii="Arial" w:cs="Arial" w:eastAsia="Arial" w:hAnsi="Arial"/>
          <w:rtl w:val="0"/>
        </w:rPr>
        <w:t xml:space="preserve">obbligatoria </w:t>
      </w:r>
      <w:r w:rsidDel="00000000" w:rsidR="00000000" w:rsidRPr="00000000">
        <w:rPr>
          <w:rFonts w:ascii="Arial" w:cs="Arial" w:eastAsia="Arial" w:hAnsi="Arial"/>
          <w:rtl w:val="0"/>
        </w:rPr>
        <w:t xml:space="preserve">per </w:t>
      </w:r>
      <w:r w:rsidDel="00000000" w:rsidR="00000000" w:rsidRPr="00000000">
        <w:rPr>
          <w:rFonts w:ascii="Arial" w:cs="Arial" w:eastAsia="Arial" w:hAnsi="Arial"/>
          <w:rtl w:val="0"/>
        </w:rPr>
        <w:t xml:space="preserve">l'aggiornamento </w:t>
      </w:r>
      <w:r w:rsidDel="00000000" w:rsidR="00000000" w:rsidRPr="00000000">
        <w:rPr>
          <w:rFonts w:ascii="Arial" w:cs="Arial" w:eastAsia="Arial" w:hAnsi="Arial"/>
          <w:rtl w:val="0"/>
        </w:rPr>
        <w:t xml:space="preserve">professionale </w:t>
      </w:r>
      <w:r w:rsidDel="00000000" w:rsidR="00000000" w:rsidRPr="00000000">
        <w:rPr>
          <w:rFonts w:ascii="Arial" w:cs="Arial" w:eastAsia="Arial" w:hAnsi="Arial"/>
          <w:rtl w:val="0"/>
        </w:rPr>
        <w:t xml:space="preserve">annuale </w:t>
      </w:r>
      <w:r w:rsidDel="00000000" w:rsidR="00000000" w:rsidRPr="00000000">
        <w:rPr>
          <w:rFonts w:ascii="Arial" w:cs="Arial" w:eastAsia="Arial" w:hAnsi="Arial"/>
          <w:rtl w:val="0"/>
        </w:rPr>
        <w:t xml:space="preserve">nel </w:t>
      </w:r>
      <w:r w:rsidDel="00000000" w:rsidR="00000000" w:rsidRPr="00000000">
        <w:rPr>
          <w:rFonts w:ascii="Arial" w:cs="Arial" w:eastAsia="Arial" w:hAnsi="Arial"/>
          <w:rtl w:val="0"/>
        </w:rPr>
        <w:t xml:space="preserve">settore </w:t>
      </w:r>
      <w:r w:rsidDel="00000000" w:rsidR="00000000" w:rsidRPr="00000000">
        <w:rPr>
          <w:rFonts w:ascii="Arial" w:cs="Arial" w:eastAsia="Arial" w:hAnsi="Arial"/>
          <w:rtl w:val="0"/>
        </w:rPr>
        <w:t xml:space="preserve">assicurativo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con </w:t>
      </w:r>
      <w:r w:rsidDel="00000000" w:rsidR="00000000" w:rsidRPr="00000000">
        <w:rPr>
          <w:rFonts w:ascii="Arial" w:cs="Arial" w:eastAsia="Arial" w:hAnsi="Arial"/>
          <w:rtl w:val="0"/>
        </w:rPr>
        <w:t xml:space="preserve">il </w:t>
      </w:r>
      <w:r w:rsidDel="00000000" w:rsidR="00000000" w:rsidRPr="00000000">
        <w:rPr>
          <w:rFonts w:ascii="Arial" w:cs="Arial" w:eastAsia="Arial" w:hAnsi="Arial"/>
          <w:rtl w:val="0"/>
        </w:rPr>
        <w:t xml:space="preserve">relativo </w:t>
      </w:r>
      <w:r w:rsidDel="00000000" w:rsidR="00000000" w:rsidRPr="00000000">
        <w:rPr>
          <w:rFonts w:ascii="Arial" w:cs="Arial" w:eastAsia="Arial" w:hAnsi="Arial"/>
          <w:rtl w:val="0"/>
        </w:rPr>
        <w:t xml:space="preserve">rilascio dell'attestazione </w:t>
      </w:r>
      <w:r w:rsidDel="00000000" w:rsidR="00000000" w:rsidRPr="00000000">
        <w:rPr>
          <w:rFonts w:ascii="Arial" w:cs="Arial" w:eastAsia="Arial" w:hAnsi="Arial"/>
          <w:rtl w:val="0"/>
        </w:rPr>
        <w:t xml:space="preserve">di </w:t>
      </w:r>
      <w:r w:rsidDel="00000000" w:rsidR="00000000" w:rsidRPr="00000000">
        <w:rPr>
          <w:rFonts w:ascii="Arial" w:cs="Arial" w:eastAsia="Arial" w:hAnsi="Arial"/>
          <w:rtl w:val="0"/>
        </w:rPr>
        <w:t xml:space="preserve">legge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si </w:t>
      </w:r>
      <w:r w:rsidDel="00000000" w:rsidR="00000000" w:rsidRPr="00000000">
        <w:rPr>
          <w:rFonts w:ascii="Arial" w:cs="Arial" w:eastAsia="Arial" w:hAnsi="Arial"/>
          <w:rtl w:val="0"/>
        </w:rPr>
        <w:t xml:space="preserve">ottiene </w:t>
      </w:r>
      <w:r w:rsidDel="00000000" w:rsidR="00000000" w:rsidRPr="00000000">
        <w:rPr>
          <w:rFonts w:ascii="Arial" w:cs="Arial" w:eastAsia="Arial" w:hAnsi="Arial"/>
          <w:rtl w:val="0"/>
        </w:rPr>
        <w:t xml:space="preserve">con </w:t>
      </w:r>
      <w:r w:rsidDel="00000000" w:rsidR="00000000" w:rsidRPr="00000000">
        <w:rPr>
          <w:rFonts w:ascii="Arial" w:cs="Arial" w:eastAsia="Arial" w:hAnsi="Arial"/>
          <w:rtl w:val="0"/>
        </w:rPr>
        <w:t xml:space="preserve">un </w:t>
      </w:r>
      <w:r w:rsidDel="00000000" w:rsidR="00000000" w:rsidRPr="00000000">
        <w:rPr>
          <w:rFonts w:ascii="Arial" w:cs="Arial" w:eastAsia="Arial" w:hAnsi="Arial"/>
          <w:rtl w:val="0"/>
        </w:rPr>
        <w:t xml:space="preserve">corso </w:t>
      </w:r>
      <w:r w:rsidDel="00000000" w:rsidR="00000000" w:rsidRPr="00000000">
        <w:rPr>
          <w:rFonts w:ascii="Arial" w:cs="Arial" w:eastAsia="Arial" w:hAnsi="Arial"/>
          <w:rtl w:val="0"/>
        </w:rPr>
        <w:t xml:space="preserve">di </w:t>
      </w:r>
      <w:r w:rsidDel="00000000" w:rsidR="00000000" w:rsidRPr="00000000">
        <w:rPr>
          <w:rFonts w:ascii="Arial" w:cs="Arial" w:eastAsia="Arial" w:hAnsi="Arial"/>
          <w:rtl w:val="0"/>
        </w:rPr>
        <w:t xml:space="preserve">30 </w:t>
      </w:r>
      <w:r w:rsidDel="00000000" w:rsidR="00000000" w:rsidRPr="00000000">
        <w:rPr>
          <w:rFonts w:ascii="Arial" w:cs="Arial" w:eastAsia="Arial" w:hAnsi="Arial"/>
          <w:rtl w:val="0"/>
        </w:rPr>
        <w:t xml:space="preserve">ore </w:t>
      </w:r>
      <w:r w:rsidDel="00000000" w:rsidR="00000000" w:rsidRPr="00000000">
        <w:rPr>
          <w:rFonts w:ascii="Arial" w:cs="Arial" w:eastAsia="Arial" w:hAnsi="Arial"/>
          <w:rtl w:val="0"/>
        </w:rPr>
        <w:t xml:space="preserve">annuali </w:t>
      </w:r>
      <w:r w:rsidDel="00000000" w:rsidR="00000000" w:rsidRPr="00000000">
        <w:rPr>
          <w:rFonts w:ascii="Arial" w:cs="Arial" w:eastAsia="Arial" w:hAnsi="Arial"/>
          <w:rtl w:val="0"/>
        </w:rPr>
        <w:t xml:space="preserve">di </w:t>
      </w:r>
      <w:r w:rsidDel="00000000" w:rsidR="00000000" w:rsidRPr="00000000">
        <w:rPr>
          <w:rFonts w:ascii="Arial" w:cs="Arial" w:eastAsia="Arial" w:hAnsi="Arial"/>
          <w:rtl w:val="0"/>
        </w:rPr>
        <w:t xml:space="preserve">aggiornamento </w:t>
      </w:r>
      <w:r w:rsidDel="00000000" w:rsidR="00000000" w:rsidRPr="00000000">
        <w:rPr>
          <w:rFonts w:ascii="Arial" w:cs="Arial" w:eastAsia="Arial" w:hAnsi="Arial"/>
          <w:rtl w:val="0"/>
        </w:rPr>
        <w:t xml:space="preserve">dal </w:t>
      </w:r>
      <w:r w:rsidDel="00000000" w:rsidR="00000000" w:rsidRPr="00000000">
        <w:rPr>
          <w:rFonts w:ascii="Arial" w:cs="Arial" w:eastAsia="Arial" w:hAnsi="Arial"/>
          <w:rtl w:val="0"/>
        </w:rPr>
        <w:t xml:space="preserve">taglio </w:t>
      </w:r>
      <w:r w:rsidDel="00000000" w:rsidR="00000000" w:rsidRPr="00000000">
        <w:rPr>
          <w:rFonts w:ascii="Arial" w:cs="Arial" w:eastAsia="Arial" w:hAnsi="Arial"/>
          <w:rtl w:val="0"/>
        </w:rPr>
        <w:t xml:space="preserve">amministrativo </w:t>
      </w:r>
      <w:r w:rsidDel="00000000" w:rsidR="00000000" w:rsidRPr="00000000">
        <w:rPr>
          <w:rFonts w:ascii="Arial" w:cs="Arial" w:eastAsia="Arial" w:hAnsi="Arial"/>
          <w:rtl w:val="0"/>
        </w:rPr>
        <w:t xml:space="preserve">o </w:t>
      </w:r>
      <w:r w:rsidDel="00000000" w:rsidR="00000000" w:rsidRPr="00000000">
        <w:rPr>
          <w:rFonts w:ascii="Arial" w:cs="Arial" w:eastAsia="Arial" w:hAnsi="Arial"/>
          <w:rtl w:val="0"/>
        </w:rPr>
        <w:t xml:space="preserve">commerciale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da </w:t>
      </w:r>
      <w:r w:rsidDel="00000000" w:rsidR="00000000" w:rsidRPr="00000000">
        <w:rPr>
          <w:rFonts w:ascii="Arial" w:cs="Arial" w:eastAsia="Arial" w:hAnsi="Arial"/>
          <w:rtl w:val="0"/>
        </w:rPr>
        <w:t xml:space="preserve">fruire </w:t>
      </w:r>
      <w:r w:rsidDel="00000000" w:rsidR="00000000" w:rsidRPr="00000000">
        <w:rPr>
          <w:rFonts w:ascii="Arial" w:cs="Arial" w:eastAsia="Arial" w:hAnsi="Arial"/>
          <w:rtl w:val="0"/>
        </w:rPr>
        <w:t xml:space="preserve">anche </w:t>
      </w:r>
      <w:r w:rsidDel="00000000" w:rsidR="00000000" w:rsidRPr="00000000">
        <w:rPr>
          <w:rFonts w:ascii="Arial" w:cs="Arial" w:eastAsia="Arial" w:hAnsi="Arial"/>
          <w:rtl w:val="0"/>
        </w:rPr>
        <w:t xml:space="preserve">in </w:t>
      </w:r>
      <w:r w:rsidDel="00000000" w:rsidR="00000000" w:rsidRPr="00000000">
        <w:rPr>
          <w:rFonts w:ascii="Arial" w:cs="Arial" w:eastAsia="Arial" w:hAnsi="Arial"/>
          <w:rtl w:val="0"/>
        </w:rPr>
        <w:t xml:space="preserve">modalità e</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learning</w:t>
      </w:r>
      <w:r w:rsidDel="00000000" w:rsidR="00000000" w:rsidRPr="00000000">
        <w:rPr>
          <w:rFonts w:ascii="Arial" w:cs="Arial" w:eastAsia="Arial" w:hAnsi="Arial"/>
          <w:rtl w:val="0"/>
        </w:rPr>
        <w:t xml:space="preserve">; </w:t>
      </w:r>
    </w:p>
    <w:p w:rsidR="00000000" w:rsidDel="00000000" w:rsidP="00000000" w:rsidRDefault="00000000" w:rsidRPr="00000000" w14:paraId="0000002E">
      <w:pPr>
        <w:spacing w:after="0" w:before="244.8" w:line="276" w:lineRule="auto"/>
        <w:ind w:left="0" w:right="0.47244094488348765" w:firstLine="0"/>
        <w:rPr>
          <w:rFonts w:ascii="Arial" w:cs="Arial" w:eastAsia="Arial" w:hAnsi="Arial"/>
          <w:color w:val="070700"/>
          <w:sz w:val="20"/>
          <w:szCs w:val="20"/>
        </w:rPr>
      </w:pPr>
      <w:r w:rsidDel="00000000" w:rsidR="00000000" w:rsidRPr="00000000">
        <w:rPr>
          <w:rFonts w:ascii="Arial" w:cs="Arial" w:eastAsia="Arial" w:hAnsi="Arial"/>
          <w:b w:val="1"/>
          <w:color w:val="0f0f00"/>
          <w:rtl w:val="0"/>
        </w:rPr>
        <w:t xml:space="preserve">INDIVIDUATI </w:t>
      </w:r>
      <w:r w:rsidDel="00000000" w:rsidR="00000000" w:rsidRPr="00000000">
        <w:rPr>
          <w:rFonts w:ascii="Arial" w:cs="Arial" w:eastAsia="Arial" w:hAnsi="Arial"/>
          <w:rtl w:val="0"/>
        </w:rPr>
        <w:t xml:space="preserve">n</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31 </w:t>
      </w:r>
      <w:r w:rsidDel="00000000" w:rsidR="00000000" w:rsidRPr="00000000">
        <w:rPr>
          <w:rFonts w:ascii="Arial" w:cs="Arial" w:eastAsia="Arial" w:hAnsi="Arial"/>
          <w:rtl w:val="0"/>
        </w:rPr>
        <w:t xml:space="preserve">dipendenti </w:t>
      </w:r>
      <w:r w:rsidDel="00000000" w:rsidR="00000000" w:rsidRPr="00000000">
        <w:rPr>
          <w:rFonts w:ascii="Arial" w:cs="Arial" w:eastAsia="Arial" w:hAnsi="Arial"/>
          <w:rtl w:val="0"/>
        </w:rPr>
        <w:t xml:space="preserve">dell'Automobile </w:t>
      </w:r>
      <w:r w:rsidDel="00000000" w:rsidR="00000000" w:rsidRPr="00000000">
        <w:rPr>
          <w:rFonts w:ascii="Arial" w:cs="Arial" w:eastAsia="Arial" w:hAnsi="Arial"/>
          <w:rtl w:val="0"/>
        </w:rPr>
        <w:t xml:space="preserve">Club </w:t>
      </w:r>
      <w:r w:rsidDel="00000000" w:rsidR="00000000" w:rsidRPr="00000000">
        <w:rPr>
          <w:rFonts w:ascii="Arial" w:cs="Arial" w:eastAsia="Arial" w:hAnsi="Arial"/>
          <w:rtl w:val="0"/>
        </w:rPr>
        <w:t xml:space="preserve">D'Italia </w:t>
      </w:r>
      <w:r w:rsidDel="00000000" w:rsidR="00000000" w:rsidRPr="00000000">
        <w:rPr>
          <w:rFonts w:ascii="Arial" w:cs="Arial" w:eastAsia="Arial" w:hAnsi="Arial"/>
          <w:rtl w:val="0"/>
        </w:rPr>
        <w:t xml:space="preserve">per </w:t>
      </w:r>
      <w:r w:rsidDel="00000000" w:rsidR="00000000" w:rsidRPr="00000000">
        <w:rPr>
          <w:rFonts w:ascii="Arial" w:cs="Arial" w:eastAsia="Arial" w:hAnsi="Arial"/>
          <w:rtl w:val="0"/>
        </w:rPr>
        <w:t xml:space="preserve">la </w:t>
      </w:r>
      <w:r w:rsidDel="00000000" w:rsidR="00000000" w:rsidRPr="00000000">
        <w:rPr>
          <w:rFonts w:ascii="Arial" w:cs="Arial" w:eastAsia="Arial" w:hAnsi="Arial"/>
          <w:rtl w:val="0"/>
        </w:rPr>
        <w:t xml:space="preserve">fruizione </w:t>
      </w:r>
      <w:r w:rsidDel="00000000" w:rsidR="00000000" w:rsidRPr="00000000">
        <w:rPr>
          <w:rFonts w:ascii="Arial" w:cs="Arial" w:eastAsia="Arial" w:hAnsi="Arial"/>
          <w:rtl w:val="0"/>
        </w:rPr>
        <w:t xml:space="preserve">del </w:t>
      </w:r>
      <w:r w:rsidDel="00000000" w:rsidR="00000000" w:rsidRPr="00000000">
        <w:rPr>
          <w:rFonts w:ascii="Arial" w:cs="Arial" w:eastAsia="Arial" w:hAnsi="Arial"/>
          <w:rtl w:val="0"/>
        </w:rPr>
        <w:t xml:space="preserve">progetto </w:t>
      </w:r>
      <w:r w:rsidDel="00000000" w:rsidR="00000000" w:rsidRPr="00000000">
        <w:rPr>
          <w:rFonts w:ascii="Arial" w:cs="Arial" w:eastAsia="Arial" w:hAnsi="Arial"/>
          <w:rtl w:val="0"/>
        </w:rPr>
        <w:t xml:space="preserve">formativo </w:t>
      </w:r>
      <w:r w:rsidDel="00000000" w:rsidR="00000000" w:rsidRPr="00000000">
        <w:rPr>
          <w:rFonts w:ascii="Arial" w:cs="Arial" w:eastAsia="Arial" w:hAnsi="Arial"/>
          <w:rtl w:val="0"/>
        </w:rPr>
        <w:t xml:space="preserve">su </w:t>
      </w:r>
      <w:r w:rsidDel="00000000" w:rsidR="00000000" w:rsidRPr="00000000">
        <w:rPr>
          <w:rFonts w:ascii="Arial" w:cs="Arial" w:eastAsia="Arial" w:hAnsi="Arial"/>
          <w:rtl w:val="0"/>
        </w:rPr>
        <w:t xml:space="preserve">esposto </w:t>
      </w:r>
      <w:r w:rsidDel="00000000" w:rsidR="00000000" w:rsidRPr="00000000">
        <w:rPr>
          <w:rFonts w:ascii="Arial" w:cs="Arial" w:eastAsia="Arial" w:hAnsi="Arial"/>
          <w:rtl w:val="0"/>
        </w:rPr>
        <w:t xml:space="preserve">per </w:t>
      </w:r>
      <w:r w:rsidDel="00000000" w:rsidR="00000000" w:rsidRPr="00000000">
        <w:rPr>
          <w:rFonts w:ascii="Arial" w:cs="Arial" w:eastAsia="Arial" w:hAnsi="Arial"/>
          <w:rtl w:val="0"/>
        </w:rPr>
        <w:t xml:space="preserve">l'anno </w:t>
      </w:r>
      <w:r w:rsidDel="00000000" w:rsidR="00000000" w:rsidRPr="00000000">
        <w:rPr>
          <w:rFonts w:ascii="Arial" w:cs="Arial" w:eastAsia="Arial" w:hAnsi="Arial"/>
          <w:rtl w:val="0"/>
        </w:rPr>
        <w:t xml:space="preserve">2023</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70700"/>
          <w:sz w:val="20"/>
          <w:szCs w:val="20"/>
          <w:rtl w:val="0"/>
        </w:rPr>
        <w:t xml:space="preserve"> </w:t>
      </w:r>
    </w:p>
    <w:p w:rsidR="00000000" w:rsidDel="00000000" w:rsidP="00000000" w:rsidRDefault="00000000" w:rsidRPr="00000000" w14:paraId="0000002F">
      <w:pPr>
        <w:spacing w:after="0" w:before="254.4" w:line="276" w:lineRule="auto"/>
        <w:ind w:left="0" w:right="0.47244094488348765" w:firstLine="0"/>
        <w:jc w:val="both"/>
        <w:rPr>
          <w:rFonts w:ascii="Arial" w:cs="Arial" w:eastAsia="Arial" w:hAnsi="Arial"/>
          <w:color w:val="f0f000"/>
          <w:sz w:val="18"/>
          <w:szCs w:val="18"/>
        </w:rPr>
      </w:pPr>
      <w:r w:rsidDel="00000000" w:rsidR="00000000" w:rsidRPr="00000000">
        <w:rPr>
          <w:rFonts w:ascii="Arial" w:cs="Arial" w:eastAsia="Arial" w:hAnsi="Arial"/>
          <w:b w:val="1"/>
          <w:color w:val="111100"/>
          <w:rtl w:val="0"/>
        </w:rPr>
        <w:t xml:space="preserve">CONSIDERATA </w:t>
      </w:r>
      <w:r w:rsidDel="00000000" w:rsidR="00000000" w:rsidRPr="00000000">
        <w:rPr>
          <w:rFonts w:ascii="Arial" w:cs="Arial" w:eastAsia="Arial" w:hAnsi="Arial"/>
          <w:color w:val="202000"/>
          <w:rtl w:val="0"/>
        </w:rPr>
        <w:t xml:space="preserve">la </w:t>
      </w:r>
      <w:r w:rsidDel="00000000" w:rsidR="00000000" w:rsidRPr="00000000">
        <w:rPr>
          <w:rFonts w:ascii="Arial" w:cs="Arial" w:eastAsia="Arial" w:hAnsi="Arial"/>
          <w:color w:val="141400"/>
          <w:rtl w:val="0"/>
        </w:rPr>
        <w:t xml:space="preserve">rispondenza del corso proposto dalla società UNIFAD srl, specializzata nella formazione professionale a distanza in materia assicurativa, e in considerazione della peculiarità dei contenuti e dell'approfondimento delle materie trattate nonché della praticità di fruizione dello </w:t>
      </w:r>
      <w:r w:rsidDel="00000000" w:rsidR="00000000" w:rsidRPr="00000000">
        <w:rPr>
          <w:rFonts w:ascii="Arial" w:cs="Arial" w:eastAsia="Arial" w:hAnsi="Arial"/>
          <w:color w:val="141400"/>
          <w:rtl w:val="0"/>
        </w:rPr>
        <w:t xml:space="preserve">stesso; </w:t>
      </w:r>
      <w:r w:rsidDel="00000000" w:rsidR="00000000" w:rsidRPr="00000000">
        <w:rPr>
          <w:rtl w:val="0"/>
        </w:rPr>
      </w:r>
    </w:p>
    <w:p w:rsidR="00000000" w:rsidDel="00000000" w:rsidP="00000000" w:rsidRDefault="00000000" w:rsidRPr="00000000" w14:paraId="00000030">
      <w:pPr>
        <w:spacing w:after="0" w:before="254.4" w:line="276" w:lineRule="auto"/>
        <w:ind w:left="0" w:right="0.47244094488348765" w:firstLine="0"/>
        <w:jc w:val="both"/>
        <w:rPr>
          <w:rFonts w:ascii="Arial" w:cs="Arial" w:eastAsia="Arial" w:hAnsi="Arial"/>
          <w:color w:val="141400"/>
        </w:rPr>
      </w:pPr>
      <w:r w:rsidDel="00000000" w:rsidR="00000000" w:rsidRPr="00000000">
        <w:rPr>
          <w:rFonts w:ascii="Arial" w:cs="Arial" w:eastAsia="Arial" w:hAnsi="Arial"/>
          <w:b w:val="1"/>
          <w:color w:val="101000"/>
          <w:rtl w:val="0"/>
        </w:rPr>
        <w:t xml:space="preserve">ATTESO </w:t>
      </w:r>
      <w:r w:rsidDel="00000000" w:rsidR="00000000" w:rsidRPr="00000000">
        <w:rPr>
          <w:rFonts w:ascii="Arial" w:cs="Arial" w:eastAsia="Arial" w:hAnsi="Arial"/>
          <w:color w:val="141400"/>
          <w:rtl w:val="0"/>
        </w:rPr>
        <w:t xml:space="preserve">che il corso individuato sul sito internet su citato, erogato dalla società UNIFAD srl, comprende l'attivazione delle singole utenze alla frequenza di tale corso in modalità e-learning per la durata di 30 ore, inclusi i servizi di tutoraggio on-line, assistenza telefonica, materiale didattico, quiz di autovalutazione, esame di verifica finale e rilascio dell'attestato, che ha un costo individuale </w:t>
      </w:r>
      <w:r w:rsidDel="00000000" w:rsidR="00000000" w:rsidRPr="00000000">
        <w:rPr>
          <w:rFonts w:ascii="Arial" w:cs="Arial" w:eastAsia="Arial" w:hAnsi="Arial"/>
          <w:color w:val="141400"/>
          <w:rtl w:val="0"/>
        </w:rPr>
        <w:t xml:space="preserve">a licenza di € 51,00, per un costo complessivo pari a € </w:t>
      </w:r>
      <w:r w:rsidDel="00000000" w:rsidR="00000000" w:rsidRPr="00000000">
        <w:rPr>
          <w:rFonts w:ascii="Arial" w:cs="Arial" w:eastAsia="Arial" w:hAnsi="Arial"/>
          <w:rtl w:val="0"/>
        </w:rPr>
        <w:t xml:space="preserve">1.581,00 (millecinquecentoottantuno</w:t>
      </w:r>
      <w:r w:rsidDel="00000000" w:rsidR="00000000" w:rsidRPr="00000000">
        <w:rPr>
          <w:rFonts w:ascii="Arial" w:cs="Arial" w:eastAsia="Arial" w:hAnsi="Arial"/>
          <w:rtl w:val="0"/>
        </w:rPr>
        <w:t xml:space="preserve">/00</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141400"/>
          <w:rtl w:val="0"/>
        </w:rPr>
        <w:t xml:space="preserve"> IVA </w:t>
      </w:r>
      <w:r w:rsidDel="00000000" w:rsidR="00000000" w:rsidRPr="00000000">
        <w:rPr>
          <w:rFonts w:ascii="Arial" w:cs="Arial" w:eastAsia="Arial" w:hAnsi="Arial"/>
          <w:color w:val="141400"/>
          <w:rtl w:val="0"/>
        </w:rPr>
        <w:t xml:space="preserve">esente; </w:t>
      </w:r>
    </w:p>
    <w:p w:rsidR="00000000" w:rsidDel="00000000" w:rsidP="00000000" w:rsidRDefault="00000000" w:rsidRPr="00000000" w14:paraId="00000031">
      <w:pPr>
        <w:spacing w:after="0" w:before="259.20000000000005" w:line="276" w:lineRule="auto"/>
        <w:ind w:left="0" w:right="0.47244094488348765" w:firstLine="0"/>
        <w:rPr>
          <w:rFonts w:ascii="Arial" w:cs="Arial" w:eastAsia="Arial" w:hAnsi="Arial"/>
        </w:rPr>
      </w:pPr>
      <w:r w:rsidDel="00000000" w:rsidR="00000000" w:rsidRPr="00000000">
        <w:rPr>
          <w:rFonts w:ascii="Arial" w:cs="Arial" w:eastAsia="Arial" w:hAnsi="Arial"/>
          <w:b w:val="1"/>
          <w:color w:val="141400"/>
          <w:rtl w:val="0"/>
        </w:rPr>
        <w:t xml:space="preserve">CONSIDERATO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che </w:t>
      </w:r>
      <w:r w:rsidDel="00000000" w:rsidR="00000000" w:rsidRPr="00000000">
        <w:rPr>
          <w:rFonts w:ascii="Arial" w:cs="Arial" w:eastAsia="Arial" w:hAnsi="Arial"/>
          <w:rtl w:val="0"/>
        </w:rPr>
        <w:t xml:space="preserve">il </w:t>
      </w:r>
      <w:r w:rsidDel="00000000" w:rsidR="00000000" w:rsidRPr="00000000">
        <w:rPr>
          <w:rFonts w:ascii="Arial" w:cs="Arial" w:eastAsia="Arial" w:hAnsi="Arial"/>
          <w:rtl w:val="0"/>
        </w:rPr>
        <w:t xml:space="preserve">corso </w:t>
      </w:r>
      <w:r w:rsidDel="00000000" w:rsidR="00000000" w:rsidRPr="00000000">
        <w:rPr>
          <w:rFonts w:ascii="Arial" w:cs="Arial" w:eastAsia="Arial" w:hAnsi="Arial"/>
          <w:rtl w:val="0"/>
        </w:rPr>
        <w:t xml:space="preserve">si </w:t>
      </w:r>
      <w:r w:rsidDel="00000000" w:rsidR="00000000" w:rsidRPr="00000000">
        <w:rPr>
          <w:rFonts w:ascii="Arial" w:cs="Arial" w:eastAsia="Arial" w:hAnsi="Arial"/>
          <w:rtl w:val="0"/>
        </w:rPr>
        <w:t xml:space="preserve">svolge </w:t>
      </w:r>
      <w:r w:rsidDel="00000000" w:rsidR="00000000" w:rsidRPr="00000000">
        <w:rPr>
          <w:rFonts w:ascii="Arial" w:cs="Arial" w:eastAsia="Arial" w:hAnsi="Arial"/>
          <w:rtl w:val="0"/>
        </w:rPr>
        <w:t xml:space="preserve">on </w:t>
      </w:r>
      <w:r w:rsidDel="00000000" w:rsidR="00000000" w:rsidRPr="00000000">
        <w:rPr>
          <w:rFonts w:ascii="Arial" w:cs="Arial" w:eastAsia="Arial" w:hAnsi="Arial"/>
          <w:rtl w:val="0"/>
        </w:rPr>
        <w:t xml:space="preserve">line dalla </w:t>
      </w:r>
      <w:r w:rsidDel="00000000" w:rsidR="00000000" w:rsidRPr="00000000">
        <w:rPr>
          <w:rFonts w:ascii="Arial" w:cs="Arial" w:eastAsia="Arial" w:hAnsi="Arial"/>
          <w:rtl w:val="0"/>
        </w:rPr>
        <w:t xml:space="preserve">data </w:t>
      </w:r>
      <w:r w:rsidDel="00000000" w:rsidR="00000000" w:rsidRPr="00000000">
        <w:rPr>
          <w:rFonts w:ascii="Arial" w:cs="Arial" w:eastAsia="Arial" w:hAnsi="Arial"/>
          <w:rtl w:val="0"/>
        </w:rPr>
        <w:t xml:space="preserve">di </w:t>
      </w:r>
      <w:r w:rsidDel="00000000" w:rsidR="00000000" w:rsidRPr="00000000">
        <w:rPr>
          <w:rFonts w:ascii="Arial" w:cs="Arial" w:eastAsia="Arial" w:hAnsi="Arial"/>
          <w:rtl w:val="0"/>
        </w:rPr>
        <w:t xml:space="preserve">attivazione </w:t>
      </w:r>
      <w:r w:rsidDel="00000000" w:rsidR="00000000" w:rsidRPr="00000000">
        <w:rPr>
          <w:rFonts w:ascii="Arial" w:cs="Arial" w:eastAsia="Arial" w:hAnsi="Arial"/>
          <w:rtl w:val="0"/>
        </w:rPr>
        <w:t xml:space="preserve">e </w:t>
      </w:r>
      <w:r w:rsidDel="00000000" w:rsidR="00000000" w:rsidRPr="00000000">
        <w:rPr>
          <w:rFonts w:ascii="Arial" w:cs="Arial" w:eastAsia="Arial" w:hAnsi="Arial"/>
          <w:rtl w:val="0"/>
        </w:rPr>
        <w:t xml:space="preserve">rimane </w:t>
      </w:r>
      <w:r w:rsidDel="00000000" w:rsidR="00000000" w:rsidRPr="00000000">
        <w:rPr>
          <w:rFonts w:ascii="Arial" w:cs="Arial" w:eastAsia="Arial" w:hAnsi="Arial"/>
          <w:rtl w:val="0"/>
        </w:rPr>
        <w:t xml:space="preserve">consultabile </w:t>
      </w:r>
      <w:r w:rsidDel="00000000" w:rsidR="00000000" w:rsidRPr="00000000">
        <w:rPr>
          <w:rFonts w:ascii="Arial" w:cs="Arial" w:eastAsia="Arial" w:hAnsi="Arial"/>
          <w:rtl w:val="0"/>
        </w:rPr>
        <w:t xml:space="preserve">fino </w:t>
      </w:r>
      <w:r w:rsidDel="00000000" w:rsidR="00000000" w:rsidRPr="00000000">
        <w:rPr>
          <w:rFonts w:ascii="Arial" w:cs="Arial" w:eastAsia="Arial" w:hAnsi="Arial"/>
          <w:rtl w:val="0"/>
        </w:rPr>
        <w:t xml:space="preserve">al </w:t>
      </w:r>
      <w:r w:rsidDel="00000000" w:rsidR="00000000" w:rsidRPr="00000000">
        <w:rPr>
          <w:rFonts w:ascii="Arial" w:cs="Arial" w:eastAsia="Arial" w:hAnsi="Arial"/>
          <w:rtl w:val="0"/>
        </w:rPr>
        <w:t xml:space="preserve">31 </w:t>
      </w:r>
      <w:r w:rsidDel="00000000" w:rsidR="00000000" w:rsidRPr="00000000">
        <w:rPr>
          <w:rFonts w:ascii="Arial" w:cs="Arial" w:eastAsia="Arial" w:hAnsi="Arial"/>
          <w:rtl w:val="0"/>
        </w:rPr>
        <w:t xml:space="preserve">dicembre </w:t>
      </w:r>
      <w:r w:rsidDel="00000000" w:rsidR="00000000" w:rsidRPr="00000000">
        <w:rPr>
          <w:rFonts w:ascii="Arial" w:cs="Arial" w:eastAsia="Arial" w:hAnsi="Arial"/>
          <w:rtl w:val="0"/>
        </w:rPr>
        <w:t xml:space="preserve">2023; </w:t>
      </w:r>
    </w:p>
    <w:p w:rsidR="00000000" w:rsidDel="00000000" w:rsidP="00000000" w:rsidRDefault="00000000" w:rsidRPr="00000000" w14:paraId="00000032">
      <w:pPr>
        <w:widowControl w:val="1"/>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3">
      <w:pPr>
        <w:widowControl w:val="1"/>
        <w:spacing w:after="0" w:line="240" w:lineRule="auto"/>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rtl w:val="0"/>
        </w:rPr>
        <w:t xml:space="preserve">VALUTATA</w:t>
      </w:r>
      <w:r w:rsidDel="00000000" w:rsidR="00000000" w:rsidRPr="00000000">
        <w:rPr>
          <w:rFonts w:ascii="Arial" w:cs="Arial" w:eastAsia="Arial" w:hAnsi="Arial"/>
          <w:rtl w:val="0"/>
        </w:rPr>
        <w:t xml:space="preserve"> la scelta di espletare una procedura di affidamento diretto ai sensi dell’ </w:t>
      </w:r>
      <w:hyperlink r:id="rId9">
        <w:r w:rsidDel="00000000" w:rsidR="00000000" w:rsidRPr="00000000">
          <w:rPr>
            <w:rFonts w:ascii="Arial" w:cs="Arial" w:eastAsia="Arial" w:hAnsi="Arial"/>
            <w:rtl w:val="0"/>
          </w:rPr>
          <w:t xml:space="preserve">art. 1 comma 2 lett a) della legge n. 120 del 2020</w:t>
        </w:r>
      </w:hyperlink>
      <w:r w:rsidDel="00000000" w:rsidR="00000000" w:rsidRPr="00000000">
        <w:rPr>
          <w:rFonts w:ascii="Arial" w:cs="Arial" w:eastAsia="Arial" w:hAnsi="Arial"/>
          <w:rtl w:val="0"/>
        </w:rPr>
        <w:t xml:space="preserve"> come sostituita dall'</w:t>
      </w:r>
      <w:hyperlink r:id="rId10">
        <w:r w:rsidDel="00000000" w:rsidR="00000000" w:rsidRPr="00000000">
          <w:rPr>
            <w:rFonts w:ascii="Arial" w:cs="Arial" w:eastAsia="Arial" w:hAnsi="Arial"/>
            <w:rtl w:val="0"/>
          </w:rPr>
          <w:t xml:space="preserve">art. 51 della legge n. 108 del 2021</w:t>
        </w:r>
      </w:hyperlink>
      <w:r w:rsidDel="00000000" w:rsidR="00000000" w:rsidRPr="00000000">
        <w:rPr>
          <w:rFonts w:ascii="Arial" w:cs="Arial" w:eastAsia="Arial" w:hAnsi="Arial"/>
          <w:rtl w:val="0"/>
        </w:rPr>
        <w:t xml:space="preserve">, trattandosi di servizio di importo inferiore ad € 139.000,00;</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RITENUTO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 poter ricorrere all’affidamento al di fuori della piattaforma MePA, per valore economico del servizio inferiore ad € 5.000,00, pertanto non soggetto al suddetto obbligo di acquisto mediante le piattaforme telematiche secondo quanto indicato nel richiamato articolo 1, comma 450, della legge 27 dicembre 2006, n. 296, come modificato dal comma 130 dell’articolo 1 della legge 30 dicembre 2018, n. 145;</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RITENUTO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 fine di procedere all’affidamento in argomento</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di </w:t>
      </w:r>
      <w:r w:rsidDel="00000000" w:rsidR="00000000" w:rsidRPr="00000000">
        <w:rPr>
          <w:rFonts w:ascii="Arial" w:cs="Arial" w:eastAsia="Arial" w:hAnsi="Arial"/>
          <w:rtl w:val="0"/>
        </w:rPr>
        <w:t xml:space="preserve">nominare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responsabi</w:t>
      </w:r>
      <w:r w:rsidDel="00000000" w:rsidR="00000000" w:rsidRPr="00000000">
        <w:rPr>
          <w:rFonts w:ascii="Arial" w:cs="Arial" w:eastAsia="Arial" w:hAnsi="Arial"/>
          <w:rtl w:val="0"/>
        </w:rPr>
        <w:t xml:space="preserve">le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del procedimento </w:t>
      </w:r>
      <w:r w:rsidDel="00000000" w:rsidR="00000000" w:rsidRPr="00000000">
        <w:rPr>
          <w:rFonts w:ascii="Arial" w:cs="Arial" w:eastAsia="Arial" w:hAnsi="Arial"/>
          <w:rtl w:val="0"/>
        </w:rPr>
        <w:t xml:space="preserve">la dr.ssa</w:t>
      </w:r>
      <w:r w:rsidDel="00000000" w:rsidR="00000000" w:rsidRPr="00000000">
        <w:rPr>
          <w:rFonts w:ascii="Arial" w:cs="Arial" w:eastAsia="Arial" w:hAnsi="Arial"/>
          <w:rtl w:val="0"/>
        </w:rPr>
        <w:t xml:space="preserve"> Rita Barletta</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ai sensi dell'art. 31 del Codice dei Contratti Pubblici ed in conformità alle prescrizioni contenute nelle Linee Guida n. 3, “Nomin</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a, ruolo e compiti del responsabile unico del procedimento per affidamenti di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appalti e concessioni”, emanate dall’ANAC</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 deliberazione n. 1096 del 26 ottobre 2016, ed aggiornate con deliberazione del Consiglio n.1007 dell’11 ottobre 2017;</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ATTESO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che in base all’indagine di mercato svolta è stato individuato l’operatore economico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società </w:t>
      </w:r>
      <w:r w:rsidDel="00000000" w:rsidR="00000000" w:rsidRPr="00000000">
        <w:rPr>
          <w:rFonts w:ascii="Arial" w:cs="Arial" w:eastAsia="Arial" w:hAnsi="Arial"/>
          <w:rtl w:val="0"/>
        </w:rPr>
        <w:t xml:space="preserve">UNIFAD srl</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possesso dei requisiti di professionalità, esperienza, nonché delle risorse tecniche e professionali, in grado di effettuare il servizio richiesto;</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RITENUTO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 affidare la fornitura del servizio di formaz</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ione</w:t>
      </w:r>
      <w:r w:rsidDel="00000000" w:rsidR="00000000" w:rsidRPr="00000000">
        <w:rPr>
          <w:rFonts w:ascii="Arial" w:cs="Arial" w:eastAsia="Arial" w:hAnsi="Arial"/>
          <w:rtl w:val="0"/>
        </w:rPr>
        <w:t xml:space="preserve"> alla Società UNIFAD srl , partita iva e codice fiscale </w:t>
      </w:r>
      <w:r w:rsidDel="00000000" w:rsidR="00000000" w:rsidRPr="00000000">
        <w:rPr>
          <w:rFonts w:ascii="Arial" w:cs="Arial" w:eastAsia="Arial" w:hAnsi="Arial"/>
          <w:color w:val="161600"/>
          <w:sz w:val="24"/>
          <w:szCs w:val="24"/>
          <w:rtl w:val="0"/>
        </w:rPr>
        <w:t xml:space="preserve">01967470681</w:t>
      </w:r>
      <w:r w:rsidDel="00000000" w:rsidR="00000000" w:rsidRPr="00000000">
        <w:rPr>
          <w:rFonts w:ascii="Arial" w:cs="Arial" w:eastAsia="Arial" w:hAnsi="Arial"/>
          <w:rtl w:val="0"/>
        </w:rPr>
        <w:t xml:space="preserve">, individuata a seguito dell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sopra indicata indagine di mercato svolta nel rispetto dei principi di cui all'art. 30 del D.Lgs.n.50/2016 e s.m.i., la quale ha formulato il preventivo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di </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 1.581,00 (millecinquecentoottantuno/00</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esente IVA ai sensi del D.P.R 633/72 art.10 c.1 e L. 537/93 art. 14 c.10;</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ATTESO</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che in ragione de</w:t>
      </w:r>
      <w:r w:rsidDel="00000000" w:rsidR="00000000" w:rsidRPr="00000000">
        <w:rPr>
          <w:rFonts w:ascii="Arial" w:cs="Arial" w:eastAsia="Arial" w:hAnsi="Arial"/>
          <w:rtl w:val="0"/>
        </w:rPr>
        <w:t xml:space="preserve">i su richiamati punti</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a</w:t>
      </w:r>
      <w:r w:rsidDel="00000000" w:rsidR="00000000" w:rsidRPr="00000000">
        <w:rPr>
          <w:rFonts w:ascii="Arial" w:cs="Arial" w:eastAsia="Arial" w:hAnsi="Arial"/>
          <w:rtl w:val="0"/>
        </w:rPr>
        <w:t xml:space="preserve">l</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cors</w:t>
      </w:r>
      <w:r w:rsidDel="00000000" w:rsidR="00000000" w:rsidRPr="00000000">
        <w:rPr>
          <w:rFonts w:ascii="Arial" w:cs="Arial" w:eastAsia="Arial" w:hAnsi="Arial"/>
          <w:rtl w:val="0"/>
        </w:rPr>
        <w:t xml:space="preserve">o di formazione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dovranno prendere parte n. </w:t>
      </w:r>
      <w:r w:rsidDel="00000000" w:rsidR="00000000" w:rsidRPr="00000000">
        <w:rPr>
          <w:rFonts w:ascii="Arial" w:cs="Arial" w:eastAsia="Arial" w:hAnsi="Arial"/>
          <w:rtl w:val="0"/>
        </w:rPr>
        <w:t xml:space="preserve">31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dipendenti;</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VISTO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l’art.42 del D.Lgs. n.50/2016 e s.m.i. e l’art.6-bis della Legge n.241/1990, introdotto dalla Legge n.190/2012, relativi all’obbligo di astensione dall’incarico del Responsabile del procedimento in caso di conflitto di interessi, segnalando ogni situazione di conflitto, anche potenziale;</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VISTA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 legge 13 agosto 2010, n. 136 ed, in particolare l’art. 3, relativamente alla disciplina sulla</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tracciabilità dei flussi finanziari e il decreto legislativo 14 marzo 2013, n. 33 relativo agli obblighi di pubblicità, trasparenza e diffusione di informazioni da parte delle pubbliche amministrazioni;</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2"/>
          <w:szCs w:val="22"/>
          <w:u w:val="none"/>
          <w:vertAlign w:val="subscrip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PRESO ATTO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 suddetto affidamento è stato assegnato dall’ANAC lo </w:t>
      </w:r>
      <w:r w:rsidDel="00000000" w:rsidR="00000000" w:rsidRPr="00000000">
        <w:rPr>
          <w:rFonts w:ascii="Arial" w:cs="Arial" w:eastAsia="Arial" w:hAnsi="Arial"/>
          <w:rtl w:val="0"/>
        </w:rPr>
        <w:t xml:space="preserve">Smart</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CIG </w:t>
      </w:r>
      <w:r w:rsidDel="00000000" w:rsidR="00000000" w:rsidRPr="00000000">
        <w:rPr>
          <w:rFonts w:ascii="Roboto" w:cs="Roboto" w:eastAsia="Roboto" w:hAnsi="Roboto"/>
          <w:b w:val="1"/>
          <w:color w:val="1f1f1f"/>
          <w:sz w:val="18"/>
          <w:szCs w:val="18"/>
          <w:rtl w:val="0"/>
        </w:rPr>
        <w:t xml:space="preserve">ZA43B8ADCD</w:t>
      </w:r>
      <w:r w:rsidDel="00000000" w:rsidR="00000000" w:rsidRPr="00000000">
        <w:rPr>
          <w:rFonts w:ascii="Roboto" w:cs="Roboto" w:eastAsia="Roboto" w:hAnsi="Roboto"/>
          <w:b w:val="1"/>
          <w:color w:val="1f1f1f"/>
          <w:sz w:val="18"/>
          <w:szCs w:val="18"/>
          <w:vertAlign w:val="subscript"/>
          <w:rtl w:val="0"/>
        </w:rPr>
        <w:t xml:space="preserve">;</w:t>
      </w:r>
      <w:r w:rsidDel="00000000" w:rsidR="00000000" w:rsidRPr="00000000">
        <w:rPr>
          <w:rtl w:val="0"/>
        </w:rPr>
      </w:r>
    </w:p>
    <w:p w:rsidR="00000000" w:rsidDel="00000000" w:rsidP="00000000" w:rsidRDefault="00000000" w:rsidRPr="00000000" w14:paraId="0000003E">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VISTO </w:t>
      </w:r>
      <w:r w:rsidDel="00000000" w:rsidR="00000000" w:rsidRPr="00000000">
        <w:rPr>
          <w:rFonts w:ascii="Arial" w:cs="Arial" w:eastAsia="Arial" w:hAnsi="Arial"/>
          <w:color w:val="000000"/>
          <w:rtl w:val="0"/>
        </w:rPr>
        <w:t xml:space="preserve">che la presente determinazione è sottoposta al controllo di copertura budget dell'Ufficio Amministrazione e Bilancio dell’Ente;</w:t>
      </w:r>
    </w:p>
    <w:p w:rsidR="00000000" w:rsidDel="00000000" w:rsidP="00000000" w:rsidRDefault="00000000" w:rsidRPr="00000000" w14:paraId="0000003F">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40">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RICHIAMATE </w:t>
      </w:r>
      <w:r w:rsidDel="00000000" w:rsidR="00000000" w:rsidRPr="00000000">
        <w:rPr>
          <w:rFonts w:ascii="Arial" w:cs="Arial" w:eastAsia="Arial" w:hAnsi="Arial"/>
          <w:color w:val="000000"/>
          <w:rtl w:val="0"/>
        </w:rPr>
        <w:t xml:space="preserve">le modalità operative descritte nel “Manuale delle Procedure Amministrativo- Contabili” dell'Ente, approvato con Determinazione del Segretario Generale n. 2872 del 17 febbraio 2011;</w:t>
      </w:r>
      <w:r w:rsidDel="00000000" w:rsidR="00000000" w:rsidRPr="00000000">
        <w:rPr>
          <w:rtl w:val="0"/>
        </w:rPr>
      </w:r>
    </w:p>
    <w:p w:rsidR="00000000" w:rsidDel="00000000" w:rsidP="00000000" w:rsidRDefault="00000000" w:rsidRPr="00000000" w14:paraId="00000041">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42">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VERIFICATA </w:t>
      </w:r>
      <w:r w:rsidDel="00000000" w:rsidR="00000000" w:rsidRPr="00000000">
        <w:rPr>
          <w:rFonts w:ascii="Arial" w:cs="Arial" w:eastAsia="Arial" w:hAnsi="Arial"/>
          <w:color w:val="000000"/>
          <w:rtl w:val="0"/>
        </w:rPr>
        <w:t xml:space="preserve">preventivamente la disponibilità del budget del conto formazione personale dipendente conto COGE 410724001, capiente per l’importo necessario;</w:t>
      </w:r>
    </w:p>
    <w:p w:rsidR="00000000" w:rsidDel="00000000" w:rsidP="00000000" w:rsidRDefault="00000000" w:rsidRPr="00000000" w14:paraId="00000043">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4">
      <w:pPr>
        <w:pageBreakBefore w:val="0"/>
        <w:widowControl w:val="1"/>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45">
      <w:pPr>
        <w:pageBreakBefore w:val="0"/>
        <w:widowControl w:val="1"/>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pacing w:after="12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DETERMINA</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pacing w:after="120" w:line="24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Sulla base delle motivazioni espresse in premessa e dell’istruttoria svolta, che costituiscono parte integrante e sostanziale della presente determinazione,</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Di affidare, ai sensi </w:t>
      </w:r>
      <w:hyperlink r:id="rId11">
        <w:r w:rsidDel="00000000" w:rsidR="00000000" w:rsidRPr="00000000">
          <w:rPr>
            <w:rFonts w:ascii="Arial" w:cs="Arial" w:eastAsia="Arial" w:hAnsi="Arial"/>
            <w:rtl w:val="0"/>
          </w:rPr>
          <w:t xml:space="preserve">art. 1 comma 2 lett .a) della legge n. 120 del 2020</w:t>
        </w:r>
      </w:hyperlink>
      <w:r w:rsidDel="00000000" w:rsidR="00000000" w:rsidRPr="00000000">
        <w:rPr>
          <w:rFonts w:ascii="Arial" w:cs="Arial" w:eastAsia="Arial" w:hAnsi="Arial"/>
          <w:rtl w:val="0"/>
        </w:rPr>
        <w:t xml:space="preserve"> come sostituita dall'</w:t>
      </w:r>
      <w:hyperlink r:id="rId12">
        <w:r w:rsidDel="00000000" w:rsidR="00000000" w:rsidRPr="00000000">
          <w:rPr>
            <w:rFonts w:ascii="Arial" w:cs="Arial" w:eastAsia="Arial" w:hAnsi="Arial"/>
            <w:rtl w:val="0"/>
          </w:rPr>
          <w:t xml:space="preserve">art. 51 della legge n. 108 del 2021</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la fornitura </w:t>
      </w:r>
      <w:r w:rsidDel="00000000" w:rsidR="00000000" w:rsidRPr="00000000">
        <w:rPr>
          <w:rFonts w:ascii="Arial" w:cs="Arial" w:eastAsia="Arial" w:hAnsi="Arial"/>
          <w:rtl w:val="0"/>
        </w:rPr>
        <w:t xml:space="preserve">del </w:t>
      </w:r>
      <w:r w:rsidDel="00000000" w:rsidR="00000000" w:rsidRPr="00000000">
        <w:rPr>
          <w:rFonts w:ascii="Arial" w:cs="Arial" w:eastAsia="Arial" w:hAnsi="Arial"/>
          <w:rtl w:val="0"/>
        </w:rPr>
        <w:t xml:space="preserve">servizio del </w:t>
      </w:r>
      <w:r w:rsidDel="00000000" w:rsidR="00000000" w:rsidRPr="00000000">
        <w:rPr>
          <w:rFonts w:ascii="Arial" w:cs="Arial" w:eastAsia="Arial" w:hAnsi="Arial"/>
          <w:rtl w:val="0"/>
        </w:rPr>
        <w:t xml:space="preserve">corso </w:t>
      </w:r>
      <w:r w:rsidDel="00000000" w:rsidR="00000000" w:rsidRPr="00000000">
        <w:rPr>
          <w:rFonts w:ascii="Arial" w:cs="Arial" w:eastAsia="Arial" w:hAnsi="Arial"/>
          <w:rtl w:val="0"/>
        </w:rPr>
        <w:t xml:space="preserve">in </w:t>
      </w:r>
      <w:r w:rsidDel="00000000" w:rsidR="00000000" w:rsidRPr="00000000">
        <w:rPr>
          <w:rFonts w:ascii="Arial" w:cs="Arial" w:eastAsia="Arial" w:hAnsi="Arial"/>
          <w:rtl w:val="0"/>
        </w:rPr>
        <w:t xml:space="preserve">modalità </w:t>
      </w:r>
      <w:r w:rsidDel="00000000" w:rsidR="00000000" w:rsidRPr="00000000">
        <w:rPr>
          <w:rFonts w:ascii="Arial" w:cs="Arial" w:eastAsia="Arial" w:hAnsi="Arial"/>
          <w:rtl w:val="0"/>
        </w:rPr>
        <w:t xml:space="preserve">e</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learning </w:t>
      </w:r>
      <w:r w:rsidDel="00000000" w:rsidR="00000000" w:rsidRPr="00000000">
        <w:rPr>
          <w:rFonts w:ascii="Arial" w:cs="Arial" w:eastAsia="Arial" w:hAnsi="Arial"/>
          <w:rtl w:val="0"/>
        </w:rPr>
        <w:t xml:space="preserve">per </w:t>
      </w:r>
      <w:r w:rsidDel="00000000" w:rsidR="00000000" w:rsidRPr="00000000">
        <w:rPr>
          <w:rFonts w:ascii="Arial" w:cs="Arial" w:eastAsia="Arial" w:hAnsi="Arial"/>
          <w:rtl w:val="0"/>
        </w:rPr>
        <w:t xml:space="preserve">la </w:t>
      </w:r>
      <w:r w:rsidDel="00000000" w:rsidR="00000000" w:rsidRPr="00000000">
        <w:rPr>
          <w:rFonts w:ascii="Arial" w:cs="Arial" w:eastAsia="Arial" w:hAnsi="Arial"/>
          <w:rtl w:val="0"/>
        </w:rPr>
        <w:t xml:space="preserve">durata </w:t>
      </w:r>
      <w:r w:rsidDel="00000000" w:rsidR="00000000" w:rsidRPr="00000000">
        <w:rPr>
          <w:rFonts w:ascii="Arial" w:cs="Arial" w:eastAsia="Arial" w:hAnsi="Arial"/>
          <w:rtl w:val="0"/>
        </w:rPr>
        <w:t xml:space="preserve">di </w:t>
      </w:r>
      <w:r w:rsidDel="00000000" w:rsidR="00000000" w:rsidRPr="00000000">
        <w:rPr>
          <w:rFonts w:ascii="Arial" w:cs="Arial" w:eastAsia="Arial" w:hAnsi="Arial"/>
          <w:rtl w:val="0"/>
        </w:rPr>
        <w:t xml:space="preserve">30 </w:t>
      </w:r>
      <w:r w:rsidDel="00000000" w:rsidR="00000000" w:rsidRPr="00000000">
        <w:rPr>
          <w:rFonts w:ascii="Arial" w:cs="Arial" w:eastAsia="Arial" w:hAnsi="Arial"/>
          <w:rtl w:val="0"/>
        </w:rPr>
        <w:t xml:space="preserve">ore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inclusi </w:t>
      </w:r>
      <w:r w:rsidDel="00000000" w:rsidR="00000000" w:rsidRPr="00000000">
        <w:rPr>
          <w:rFonts w:ascii="Arial" w:cs="Arial" w:eastAsia="Arial" w:hAnsi="Arial"/>
          <w:rtl w:val="0"/>
        </w:rPr>
        <w:t xml:space="preserve">i </w:t>
      </w:r>
      <w:r w:rsidDel="00000000" w:rsidR="00000000" w:rsidRPr="00000000">
        <w:rPr>
          <w:rFonts w:ascii="Arial" w:cs="Arial" w:eastAsia="Arial" w:hAnsi="Arial"/>
          <w:rtl w:val="0"/>
        </w:rPr>
        <w:t xml:space="preserve">servizi </w:t>
      </w:r>
      <w:r w:rsidDel="00000000" w:rsidR="00000000" w:rsidRPr="00000000">
        <w:rPr>
          <w:rFonts w:ascii="Arial" w:cs="Arial" w:eastAsia="Arial" w:hAnsi="Arial"/>
          <w:rtl w:val="0"/>
        </w:rPr>
        <w:t xml:space="preserve">di </w:t>
      </w:r>
      <w:r w:rsidDel="00000000" w:rsidR="00000000" w:rsidRPr="00000000">
        <w:rPr>
          <w:rFonts w:ascii="Arial" w:cs="Arial" w:eastAsia="Arial" w:hAnsi="Arial"/>
          <w:rtl w:val="0"/>
        </w:rPr>
        <w:t xml:space="preserve">tutoraggio </w:t>
      </w:r>
      <w:r w:rsidDel="00000000" w:rsidR="00000000" w:rsidRPr="00000000">
        <w:rPr>
          <w:rFonts w:ascii="Arial" w:cs="Arial" w:eastAsia="Arial" w:hAnsi="Arial"/>
          <w:rtl w:val="0"/>
        </w:rPr>
        <w:t xml:space="preserve">on</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line, </w:t>
      </w:r>
      <w:r w:rsidDel="00000000" w:rsidR="00000000" w:rsidRPr="00000000">
        <w:rPr>
          <w:rFonts w:ascii="Arial" w:cs="Arial" w:eastAsia="Arial" w:hAnsi="Arial"/>
          <w:rtl w:val="0"/>
        </w:rPr>
        <w:t xml:space="preserve">assistenza </w:t>
      </w:r>
      <w:r w:rsidDel="00000000" w:rsidR="00000000" w:rsidRPr="00000000">
        <w:rPr>
          <w:rFonts w:ascii="Arial" w:cs="Arial" w:eastAsia="Arial" w:hAnsi="Arial"/>
          <w:rtl w:val="0"/>
        </w:rPr>
        <w:t xml:space="preserve">telefonica</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materiale </w:t>
      </w:r>
      <w:r w:rsidDel="00000000" w:rsidR="00000000" w:rsidRPr="00000000">
        <w:rPr>
          <w:rFonts w:ascii="Arial" w:cs="Arial" w:eastAsia="Arial" w:hAnsi="Arial"/>
          <w:rtl w:val="0"/>
        </w:rPr>
        <w:t xml:space="preserve">didattico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quiz </w:t>
      </w:r>
      <w:r w:rsidDel="00000000" w:rsidR="00000000" w:rsidRPr="00000000">
        <w:rPr>
          <w:rFonts w:ascii="Arial" w:cs="Arial" w:eastAsia="Arial" w:hAnsi="Arial"/>
          <w:rtl w:val="0"/>
        </w:rPr>
        <w:t xml:space="preserve">di </w:t>
      </w:r>
      <w:r w:rsidDel="00000000" w:rsidR="00000000" w:rsidRPr="00000000">
        <w:rPr>
          <w:rFonts w:ascii="Arial" w:cs="Arial" w:eastAsia="Arial" w:hAnsi="Arial"/>
          <w:rtl w:val="0"/>
        </w:rPr>
        <w:t xml:space="preserve">autovalutazione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esame </w:t>
      </w:r>
      <w:r w:rsidDel="00000000" w:rsidR="00000000" w:rsidRPr="00000000">
        <w:rPr>
          <w:rFonts w:ascii="Arial" w:cs="Arial" w:eastAsia="Arial" w:hAnsi="Arial"/>
          <w:rtl w:val="0"/>
        </w:rPr>
        <w:t xml:space="preserve">di </w:t>
      </w:r>
      <w:r w:rsidDel="00000000" w:rsidR="00000000" w:rsidRPr="00000000">
        <w:rPr>
          <w:rFonts w:ascii="Arial" w:cs="Arial" w:eastAsia="Arial" w:hAnsi="Arial"/>
          <w:rtl w:val="0"/>
        </w:rPr>
        <w:t xml:space="preserve">verifica </w:t>
      </w:r>
      <w:r w:rsidDel="00000000" w:rsidR="00000000" w:rsidRPr="00000000">
        <w:rPr>
          <w:rFonts w:ascii="Arial" w:cs="Arial" w:eastAsia="Arial" w:hAnsi="Arial"/>
          <w:rtl w:val="0"/>
        </w:rPr>
        <w:t xml:space="preserve">finale </w:t>
      </w:r>
      <w:r w:rsidDel="00000000" w:rsidR="00000000" w:rsidRPr="00000000">
        <w:rPr>
          <w:rFonts w:ascii="Arial" w:cs="Arial" w:eastAsia="Arial" w:hAnsi="Arial"/>
          <w:rtl w:val="0"/>
        </w:rPr>
        <w:t xml:space="preserve">e </w:t>
      </w:r>
      <w:r w:rsidDel="00000000" w:rsidR="00000000" w:rsidRPr="00000000">
        <w:rPr>
          <w:rFonts w:ascii="Arial" w:cs="Arial" w:eastAsia="Arial" w:hAnsi="Arial"/>
          <w:rtl w:val="0"/>
        </w:rPr>
        <w:t xml:space="preserve">rilascio </w:t>
      </w:r>
      <w:r w:rsidDel="00000000" w:rsidR="00000000" w:rsidRPr="00000000">
        <w:rPr>
          <w:rFonts w:ascii="Arial" w:cs="Arial" w:eastAsia="Arial" w:hAnsi="Arial"/>
          <w:rtl w:val="0"/>
        </w:rPr>
        <w:t xml:space="preserve">dell'attestato </w:t>
      </w:r>
      <w:r w:rsidDel="00000000" w:rsidR="00000000" w:rsidRPr="00000000">
        <w:rPr>
          <w:rFonts w:ascii="Arial" w:cs="Arial" w:eastAsia="Arial" w:hAnsi="Arial"/>
          <w:rtl w:val="0"/>
        </w:rPr>
        <w:t xml:space="preserve">alla </w:t>
      </w:r>
      <w:r w:rsidDel="00000000" w:rsidR="00000000" w:rsidRPr="00000000">
        <w:rPr>
          <w:rFonts w:ascii="Arial" w:cs="Arial" w:eastAsia="Arial" w:hAnsi="Arial"/>
          <w:rtl w:val="0"/>
        </w:rPr>
        <w:t xml:space="preserve">Società </w:t>
      </w:r>
      <w:r w:rsidDel="00000000" w:rsidR="00000000" w:rsidRPr="00000000">
        <w:rPr>
          <w:rFonts w:ascii="Arial" w:cs="Arial" w:eastAsia="Arial" w:hAnsi="Arial"/>
          <w:rtl w:val="0"/>
        </w:rPr>
        <w:t xml:space="preserve">UNIFAD </w:t>
      </w:r>
      <w:r w:rsidDel="00000000" w:rsidR="00000000" w:rsidRPr="00000000">
        <w:rPr>
          <w:rFonts w:ascii="Arial" w:cs="Arial" w:eastAsia="Arial" w:hAnsi="Arial"/>
          <w:rtl w:val="0"/>
        </w:rPr>
        <w:t xml:space="preserve">srl</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partita </w:t>
      </w:r>
      <w:r w:rsidDel="00000000" w:rsidR="00000000" w:rsidRPr="00000000">
        <w:rPr>
          <w:rFonts w:ascii="Arial" w:cs="Arial" w:eastAsia="Arial" w:hAnsi="Arial"/>
          <w:rtl w:val="0"/>
        </w:rPr>
        <w:t xml:space="preserve">iva </w:t>
      </w:r>
      <w:r w:rsidDel="00000000" w:rsidR="00000000" w:rsidRPr="00000000">
        <w:rPr>
          <w:rFonts w:ascii="Arial" w:cs="Arial" w:eastAsia="Arial" w:hAnsi="Arial"/>
          <w:rtl w:val="0"/>
        </w:rPr>
        <w:t xml:space="preserve">e </w:t>
      </w:r>
      <w:r w:rsidDel="00000000" w:rsidR="00000000" w:rsidRPr="00000000">
        <w:rPr>
          <w:rFonts w:ascii="Arial" w:cs="Arial" w:eastAsia="Arial" w:hAnsi="Arial"/>
          <w:rtl w:val="0"/>
        </w:rPr>
        <w:t xml:space="preserve">codice </w:t>
      </w:r>
      <w:r w:rsidDel="00000000" w:rsidR="00000000" w:rsidRPr="00000000">
        <w:rPr>
          <w:rFonts w:ascii="Arial" w:cs="Arial" w:eastAsia="Arial" w:hAnsi="Arial"/>
          <w:rtl w:val="0"/>
        </w:rPr>
        <w:t xml:space="preserve">fiscale </w:t>
      </w:r>
      <w:r w:rsidDel="00000000" w:rsidR="00000000" w:rsidRPr="00000000">
        <w:rPr>
          <w:rFonts w:ascii="Arial" w:cs="Arial" w:eastAsia="Arial" w:hAnsi="Arial"/>
          <w:rtl w:val="0"/>
        </w:rPr>
        <w:t xml:space="preserve">01967470681</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per </w:t>
      </w:r>
      <w:r w:rsidDel="00000000" w:rsidR="00000000" w:rsidRPr="00000000">
        <w:rPr>
          <w:rFonts w:ascii="Arial" w:cs="Arial" w:eastAsia="Arial" w:hAnsi="Arial"/>
          <w:rtl w:val="0"/>
        </w:rPr>
        <w:t xml:space="preserve">n</w:t>
      </w:r>
      <w:r w:rsidDel="00000000" w:rsidR="00000000" w:rsidRPr="00000000">
        <w:rPr>
          <w:rFonts w:ascii="Arial" w:cs="Arial" w:eastAsia="Arial" w:hAnsi="Arial"/>
          <w:rtl w:val="0"/>
        </w:rPr>
        <w:t xml:space="preserve">. 31 </w:t>
      </w:r>
      <w:r w:rsidDel="00000000" w:rsidR="00000000" w:rsidRPr="00000000">
        <w:rPr>
          <w:rFonts w:ascii="Arial" w:cs="Arial" w:eastAsia="Arial" w:hAnsi="Arial"/>
          <w:rtl w:val="0"/>
        </w:rPr>
        <w:t xml:space="preserve">dipendenti</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per </w:t>
      </w:r>
      <w:r w:rsidDel="00000000" w:rsidR="00000000" w:rsidRPr="00000000">
        <w:rPr>
          <w:rFonts w:ascii="Arial" w:cs="Arial" w:eastAsia="Arial" w:hAnsi="Arial"/>
          <w:rtl w:val="0"/>
        </w:rPr>
        <w:t xml:space="preserve">il </w:t>
      </w:r>
      <w:r w:rsidDel="00000000" w:rsidR="00000000" w:rsidRPr="00000000">
        <w:rPr>
          <w:rFonts w:ascii="Arial" w:cs="Arial" w:eastAsia="Arial" w:hAnsi="Arial"/>
          <w:rtl w:val="0"/>
        </w:rPr>
        <w:t xml:space="preserve">costo </w:t>
      </w:r>
      <w:r w:rsidDel="00000000" w:rsidR="00000000" w:rsidRPr="00000000">
        <w:rPr>
          <w:rFonts w:ascii="Arial" w:cs="Arial" w:eastAsia="Arial" w:hAnsi="Arial"/>
          <w:rtl w:val="0"/>
        </w:rPr>
        <w:t xml:space="preserve">unitario di </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51,00 </w:t>
      </w:r>
      <w:r w:rsidDel="00000000" w:rsidR="00000000" w:rsidRPr="00000000">
        <w:rPr>
          <w:rFonts w:ascii="Arial" w:cs="Arial" w:eastAsia="Arial" w:hAnsi="Arial"/>
          <w:rtl w:val="0"/>
        </w:rPr>
        <w:t xml:space="preserve">e </w:t>
      </w:r>
      <w:r w:rsidDel="00000000" w:rsidR="00000000" w:rsidRPr="00000000">
        <w:rPr>
          <w:rFonts w:ascii="Arial" w:cs="Arial" w:eastAsia="Arial" w:hAnsi="Arial"/>
          <w:rtl w:val="0"/>
        </w:rPr>
        <w:t xml:space="preserve">per </w:t>
      </w:r>
      <w:r w:rsidDel="00000000" w:rsidR="00000000" w:rsidRPr="00000000">
        <w:rPr>
          <w:rFonts w:ascii="Arial" w:cs="Arial" w:eastAsia="Arial" w:hAnsi="Arial"/>
          <w:rtl w:val="0"/>
        </w:rPr>
        <w:t xml:space="preserve">un </w:t>
      </w:r>
      <w:r w:rsidDel="00000000" w:rsidR="00000000" w:rsidRPr="00000000">
        <w:rPr>
          <w:rFonts w:ascii="Arial" w:cs="Arial" w:eastAsia="Arial" w:hAnsi="Arial"/>
          <w:rtl w:val="0"/>
        </w:rPr>
        <w:t xml:space="preserve">costo </w:t>
      </w:r>
      <w:r w:rsidDel="00000000" w:rsidR="00000000" w:rsidRPr="00000000">
        <w:rPr>
          <w:rFonts w:ascii="Arial" w:cs="Arial" w:eastAsia="Arial" w:hAnsi="Arial"/>
          <w:rtl w:val="0"/>
        </w:rPr>
        <w:t xml:space="preserve">complessivo </w:t>
      </w:r>
      <w:r w:rsidDel="00000000" w:rsidR="00000000" w:rsidRPr="00000000">
        <w:rPr>
          <w:rFonts w:ascii="Arial" w:cs="Arial" w:eastAsia="Arial" w:hAnsi="Arial"/>
          <w:rtl w:val="0"/>
        </w:rPr>
        <w:t xml:space="preserve">pari </w:t>
      </w:r>
      <w:r w:rsidDel="00000000" w:rsidR="00000000" w:rsidRPr="00000000">
        <w:rPr>
          <w:rFonts w:ascii="Arial" w:cs="Arial" w:eastAsia="Arial" w:hAnsi="Arial"/>
          <w:rtl w:val="0"/>
        </w:rPr>
        <w:t xml:space="preserve">a </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1.581,00 </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millecinquecentoottantuno</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00</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IVA </w:t>
      </w:r>
      <w:r w:rsidDel="00000000" w:rsidR="00000000" w:rsidRPr="00000000">
        <w:rPr>
          <w:rFonts w:ascii="Arial" w:cs="Arial" w:eastAsia="Arial" w:hAnsi="Arial"/>
          <w:rtl w:val="0"/>
        </w:rPr>
        <w:t xml:space="preserve">esente </w:t>
      </w:r>
      <w:r w:rsidDel="00000000" w:rsidR="00000000" w:rsidRPr="00000000">
        <w:rPr>
          <w:rFonts w:ascii="Arial" w:cs="Arial" w:eastAsia="Arial" w:hAnsi="Arial"/>
          <w:rtl w:val="0"/>
        </w:rPr>
        <w:t xml:space="preserve">ai </w:t>
      </w:r>
      <w:r w:rsidDel="00000000" w:rsidR="00000000" w:rsidRPr="00000000">
        <w:rPr>
          <w:rFonts w:ascii="Arial" w:cs="Arial" w:eastAsia="Arial" w:hAnsi="Arial"/>
          <w:rtl w:val="0"/>
        </w:rPr>
        <w:t xml:space="preserve">sensi </w:t>
      </w:r>
      <w:r w:rsidDel="00000000" w:rsidR="00000000" w:rsidRPr="00000000">
        <w:rPr>
          <w:rFonts w:ascii="Arial" w:cs="Arial" w:eastAsia="Arial" w:hAnsi="Arial"/>
          <w:rtl w:val="0"/>
        </w:rPr>
        <w:t xml:space="preserve">del </w:t>
      </w:r>
      <w:r w:rsidDel="00000000" w:rsidR="00000000" w:rsidRPr="00000000">
        <w:rPr>
          <w:rFonts w:ascii="Arial" w:cs="Arial" w:eastAsia="Arial" w:hAnsi="Arial"/>
          <w:rtl w:val="0"/>
        </w:rPr>
        <w:t xml:space="preserve">D.P.R </w:t>
      </w:r>
      <w:r w:rsidDel="00000000" w:rsidR="00000000" w:rsidRPr="00000000">
        <w:rPr>
          <w:rFonts w:ascii="Arial" w:cs="Arial" w:eastAsia="Arial" w:hAnsi="Arial"/>
          <w:rtl w:val="0"/>
        </w:rPr>
        <w:t xml:space="preserve">633/72 </w:t>
      </w:r>
      <w:r w:rsidDel="00000000" w:rsidR="00000000" w:rsidRPr="00000000">
        <w:rPr>
          <w:rFonts w:ascii="Arial" w:cs="Arial" w:eastAsia="Arial" w:hAnsi="Arial"/>
          <w:rtl w:val="0"/>
        </w:rPr>
        <w:t xml:space="preserve">art.10 </w:t>
      </w:r>
      <w:r w:rsidDel="00000000" w:rsidR="00000000" w:rsidRPr="00000000">
        <w:rPr>
          <w:rFonts w:ascii="Arial" w:cs="Arial" w:eastAsia="Arial" w:hAnsi="Arial"/>
          <w:rtl w:val="0"/>
        </w:rPr>
        <w:t xml:space="preserve">c.1 </w:t>
      </w:r>
      <w:r w:rsidDel="00000000" w:rsidR="00000000" w:rsidRPr="00000000">
        <w:rPr>
          <w:rFonts w:ascii="Arial" w:cs="Arial" w:eastAsia="Arial" w:hAnsi="Arial"/>
          <w:rtl w:val="0"/>
        </w:rPr>
        <w:t xml:space="preserve">e </w:t>
      </w:r>
      <w:r w:rsidDel="00000000" w:rsidR="00000000" w:rsidRPr="00000000">
        <w:rPr>
          <w:rFonts w:ascii="Arial" w:cs="Arial" w:eastAsia="Arial" w:hAnsi="Arial"/>
          <w:rtl w:val="0"/>
        </w:rPr>
        <w:t xml:space="preserve">L. </w:t>
      </w:r>
      <w:r w:rsidDel="00000000" w:rsidR="00000000" w:rsidRPr="00000000">
        <w:rPr>
          <w:rFonts w:ascii="Arial" w:cs="Arial" w:eastAsia="Arial" w:hAnsi="Arial"/>
          <w:rtl w:val="0"/>
        </w:rPr>
        <w:t xml:space="preserve">537/93 </w:t>
      </w:r>
      <w:r w:rsidDel="00000000" w:rsidR="00000000" w:rsidRPr="00000000">
        <w:rPr>
          <w:rFonts w:ascii="Arial" w:cs="Arial" w:eastAsia="Arial" w:hAnsi="Arial"/>
          <w:rtl w:val="0"/>
        </w:rPr>
        <w:t xml:space="preserve">art</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14 </w:t>
      </w:r>
      <w:r w:rsidDel="00000000" w:rsidR="00000000" w:rsidRPr="00000000">
        <w:rPr>
          <w:rFonts w:ascii="Arial" w:cs="Arial" w:eastAsia="Arial" w:hAnsi="Arial"/>
          <w:rtl w:val="0"/>
        </w:rPr>
        <w:t xml:space="preserve">c.10</w:t>
      </w:r>
      <w:r w:rsidDel="00000000" w:rsidR="00000000" w:rsidRPr="00000000">
        <w:rPr>
          <w:rFonts w:ascii="Arial" w:cs="Arial" w:eastAsia="Arial" w:hAnsi="Arial"/>
          <w:rtl w:val="0"/>
        </w:rPr>
        <w:t xml:space="preserve">; </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Di dare atto che i costi della sicurezza derivanti da rischi di natura interferenziale sono pari a 0,00 (zero).</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Tale spesa viene contabilizzata sul conto di costo 410724001, “formazione personale dipendente”, a valere sul budget di gestione di competenza per l’esercizio finanziario </w:t>
      </w:r>
      <w:r w:rsidDel="00000000" w:rsidR="00000000" w:rsidRPr="00000000">
        <w:rPr>
          <w:rFonts w:ascii="Arial" w:cs="Arial" w:eastAsia="Arial" w:hAnsi="Arial"/>
          <w:color w:val="000000"/>
          <w:rtl w:val="0"/>
        </w:rPr>
        <w:t xml:space="preserve">202</w:t>
      </w:r>
      <w:r w:rsidDel="00000000" w:rsidR="00000000" w:rsidRPr="00000000">
        <w:rPr>
          <w:rFonts w:ascii="Arial" w:cs="Arial" w:eastAsia="Arial" w:hAnsi="Arial"/>
          <w:rtl w:val="0"/>
        </w:rPr>
        <w:t xml:space="preserve">3</w:t>
      </w:r>
      <w:r w:rsidDel="00000000" w:rsidR="00000000" w:rsidRPr="00000000">
        <w:rPr>
          <w:rFonts w:ascii="Arial" w:cs="Arial" w:eastAsia="Arial" w:hAnsi="Arial"/>
          <w:color w:val="000000"/>
          <w:rtl w:val="0"/>
        </w:rPr>
        <w:t xml:space="preserve"> gestore 1041, per le attività di formazione del Personale dipendente.</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Di dare atto che è stata verificata la regolarità contributiva della ditta </w:t>
      </w:r>
      <w:r w:rsidDel="00000000" w:rsidR="00000000" w:rsidRPr="00000000">
        <w:rPr>
          <w:rFonts w:ascii="Arial" w:cs="Arial" w:eastAsia="Arial" w:hAnsi="Arial"/>
          <w:rtl w:val="0"/>
        </w:rPr>
        <w:t xml:space="preserve">UNIFAD srl </w:t>
      </w:r>
      <w:r w:rsidDel="00000000" w:rsidR="00000000" w:rsidRPr="00000000">
        <w:rPr>
          <w:rFonts w:ascii="Arial" w:cs="Arial" w:eastAsia="Arial" w:hAnsi="Arial"/>
          <w:color w:val="000000"/>
          <w:rtl w:val="0"/>
        </w:rPr>
        <w:t xml:space="preserve">tramite piattaforma dedicata.</w:t>
      </w:r>
    </w:p>
    <w:p w:rsidR="00000000" w:rsidDel="00000000" w:rsidP="00000000" w:rsidRDefault="00000000" w:rsidRPr="00000000" w14:paraId="0000004D">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rPr>
      </w:pPr>
      <w:r w:rsidDel="00000000" w:rsidR="00000000" w:rsidRPr="00000000">
        <w:rPr>
          <w:rFonts w:ascii="Arial" w:cs="Arial" w:eastAsia="Arial" w:hAnsi="Arial"/>
          <w:color w:val="000000"/>
          <w:rtl w:val="0"/>
        </w:rPr>
        <w:t xml:space="preserve">Di dare atto che il sistema dell’ANAC ha attribuito alla presente procedura il numero di Smart  </w:t>
      </w:r>
      <w:r w:rsidDel="00000000" w:rsidR="00000000" w:rsidRPr="00000000">
        <w:rPr>
          <w:rFonts w:ascii="Arial" w:cs="Arial" w:eastAsia="Arial" w:hAnsi="Arial"/>
          <w:rtl w:val="0"/>
        </w:rPr>
        <w:t xml:space="preserve">CIG </w:t>
      </w:r>
      <w:r w:rsidDel="00000000" w:rsidR="00000000" w:rsidRPr="00000000">
        <w:rPr>
          <w:rFonts w:ascii="Roboto" w:cs="Roboto" w:eastAsia="Roboto" w:hAnsi="Roboto"/>
          <w:b w:val="1"/>
          <w:color w:val="1f1f1f"/>
          <w:sz w:val="18"/>
          <w:szCs w:val="18"/>
          <w:rtl w:val="0"/>
        </w:rPr>
        <w:t xml:space="preserve">ZA43B8ADCD</w:t>
      </w:r>
      <w:r w:rsidDel="00000000" w:rsidR="00000000" w:rsidRPr="00000000">
        <w:rPr>
          <w:rtl w:val="0"/>
        </w:rPr>
      </w:r>
    </w:p>
    <w:p w:rsidR="00000000" w:rsidDel="00000000" w:rsidP="00000000" w:rsidRDefault="00000000" w:rsidRPr="00000000" w14:paraId="0000004E">
      <w:pPr>
        <w:pageBreakBefore w:val="0"/>
        <w:widowControl w:val="1"/>
        <w:spacing w:after="240" w:before="240" w:line="240" w:lineRule="auto"/>
        <w:jc w:val="both"/>
        <w:rPr>
          <w:rFonts w:ascii="Arial" w:cs="Arial" w:eastAsia="Arial" w:hAnsi="Arial"/>
          <w:color w:val="0d0d0d"/>
        </w:rPr>
      </w:pPr>
      <w:r w:rsidDel="00000000" w:rsidR="00000000" w:rsidRPr="00000000">
        <w:rPr>
          <w:rFonts w:ascii="Arial" w:cs="Arial" w:eastAsia="Arial" w:hAnsi="Arial"/>
          <w:color w:val="0d0d0d"/>
          <w:rtl w:val="0"/>
        </w:rPr>
        <w:t xml:space="preserve">E’ nominato Responsabile del procedimento, ai sensi dell’art. 31 del  decreto legislativo 18 aprile 2016, n.50, la d.ssa</w:t>
      </w:r>
      <w:r w:rsidDel="00000000" w:rsidR="00000000" w:rsidRPr="00000000">
        <w:rPr>
          <w:rFonts w:ascii="Arial" w:cs="Arial" w:eastAsia="Arial" w:hAnsi="Arial"/>
          <w:color w:val="0d0d0d"/>
          <w:rtl w:val="0"/>
        </w:rPr>
        <w:t xml:space="preserve"> Rita Barletta, funzionario della Direzione Risorse Umane e Organizzazione - Ufficio Politiche assunzionali, mobilità e sviluppo risorse umane.</w:t>
      </w:r>
    </w:p>
    <w:p w:rsidR="00000000" w:rsidDel="00000000" w:rsidP="00000000" w:rsidRDefault="00000000" w:rsidRPr="00000000" w14:paraId="0000004F">
      <w:pPr>
        <w:pageBreakBefore w:val="0"/>
        <w:widowControl w:val="1"/>
        <w:spacing w:after="0" w:line="240" w:lineRule="auto"/>
        <w:jc w:val="both"/>
        <w:rPr>
          <w:rFonts w:ascii="Arial" w:cs="Arial" w:eastAsia="Arial" w:hAnsi="Arial"/>
        </w:rPr>
      </w:pPr>
      <w:r w:rsidDel="00000000" w:rsidR="00000000" w:rsidRPr="00000000">
        <w:rPr>
          <w:rFonts w:ascii="Arial" w:cs="Arial" w:eastAsia="Arial" w:hAnsi="Arial"/>
          <w:rtl w:val="0"/>
        </w:rPr>
        <w:t xml:space="preserve">Il Responsabile del Procedimento, fermo restando quanto previsto all’art. 6-bis dalla Legge n. n. 241/1990, introdotto dalla Legge n. 190/2012, per il quale esso deve astenersi in caso di conflitto di interessi segnalando ogni situazione di conflitto anche potenziale, ai sensi dell’art. 31 del Codice dei contratti pubblici, provvede agli adempimenti necessari per assicurare l’espletamento della procedura nei tempi programmati, avrà cura di assicurare il rispetto delle prescrizioni in materia di trasparenza e pubblicità dei contratti pubblici di cui all’art. 29 del Codice, l’osservanza e l’attuazione della normativa sulla trasparenza di cui al D. Lgs. 14 marzo 2013, n. 33 come modificato nel D. Lgs. 25 maggio 2016, n. 97 e sulla prevenzione e repressione della corruzione e dell’illegalità nella Pubblica Amministrazione di cui alla legge 6 novembre 2012, n. 190 anche con riferimento alle misure di prevenzione stabilite nel PTPC, nonché a conformare la propria condotta ai principi di correttezza, buon andamento ed imparzialità dell’azione amministrativa anche ai fini di quanto previsto dagli articoli 5, 6 e 7 del D.P.R. 13 aprile 2013, n. 62 e del Codice di Comportamento dell’Ente. </w:t>
      </w:r>
    </w:p>
    <w:p w:rsidR="00000000" w:rsidDel="00000000" w:rsidP="00000000" w:rsidRDefault="00000000" w:rsidRPr="00000000" w14:paraId="00000050">
      <w:pPr>
        <w:pageBreakBefore w:val="0"/>
        <w:widowControl w:val="1"/>
        <w:spacing w:after="240" w:before="240" w:line="240" w:lineRule="auto"/>
        <w:jc w:val="both"/>
        <w:rPr>
          <w:rFonts w:ascii="Arial" w:cs="Arial" w:eastAsia="Arial" w:hAnsi="Arial"/>
        </w:rPr>
      </w:pPr>
      <w:r w:rsidDel="00000000" w:rsidR="00000000" w:rsidRPr="00000000">
        <w:rPr>
          <w:rFonts w:ascii="Arial" w:cs="Arial" w:eastAsia="Arial" w:hAnsi="Arial"/>
          <w:color w:val="0d0d0d"/>
          <w:rtl w:val="0"/>
        </w:rPr>
        <w:t xml:space="preserve">La presente determinazione viene trasmessa alla d.ssa Rita Barletta, Responsabile del procedimento, per gli adempimenti di competenza, ai fini dell’esecuzione della presente determinazione, al fine di assicurare il rispetto delle condizioni e dei termini del procedimento nonché l’avvio del servizio nei tempi programmati. </w:t>
      </w:r>
      <w:r w:rsidDel="00000000" w:rsidR="00000000" w:rsidRPr="00000000">
        <w:rPr>
          <w:rtl w:val="0"/>
        </w:rPr>
      </w:r>
    </w:p>
    <w:p w:rsidR="00000000" w:rsidDel="00000000" w:rsidP="00000000" w:rsidRDefault="00000000" w:rsidRPr="00000000" w14:paraId="00000051">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rtl w:val="0"/>
        </w:rPr>
        <w:t xml:space="preserve">o</w:t>
        <w:tab/>
      </w:r>
      <w:r w:rsidDel="00000000" w:rsidR="00000000" w:rsidRPr="00000000">
        <w:rPr>
          <w:rFonts w:ascii="Arial" w:cs="Arial" w:eastAsia="Arial" w:hAnsi="Arial"/>
          <w:color w:val="000000"/>
          <w:rtl w:val="0"/>
        </w:rPr>
        <w:t xml:space="preserve">di attestare, ai sensi del D.P.R. n. 445/2000 e consapevole del fatto che, in caso di dichiarazione mendace, verranno applicate nei propri riguardi, ai sensi dell'art. 76 del D.P.R. 28/12/2000 n. 445, le sanzioni previste dal Codice penale e dalle leggi speciali in materia di falsità negli atti, per quanto a propria conoscenza, ai fini del presente affidamento e sulla base della documentazione della procedura: </w:t>
      </w:r>
    </w:p>
    <w:p w:rsidR="00000000" w:rsidDel="00000000" w:rsidP="00000000" w:rsidRDefault="00000000" w:rsidRPr="00000000" w14:paraId="00000052">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o</w:t>
        <w:tab/>
        <w:t xml:space="preserve">che non sussistono situazioni di incompatibilità ai sensi dell’art. 35-bis del decreto legislativo n.165/2001 e s.m.i.;</w:t>
      </w:r>
    </w:p>
    <w:p w:rsidR="00000000" w:rsidDel="00000000" w:rsidP="00000000" w:rsidRDefault="00000000" w:rsidRPr="00000000" w14:paraId="00000053">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o</w:t>
        <w:tab/>
        <w:t xml:space="preserve">che la sottoscritta, con riferimento al presente affidamento, non si trova in situazioni di conflitto di interessi, anche potenziale, ai sensi e per gli effetti dell'art. 42 del Codice dei contratti pubblici, nonché dell’art. 6-bis della legge n. 241/90;</w:t>
      </w:r>
    </w:p>
    <w:p w:rsidR="00000000" w:rsidDel="00000000" w:rsidP="00000000" w:rsidRDefault="00000000" w:rsidRPr="00000000" w14:paraId="00000054">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o</w:t>
        <w:tab/>
        <w:t xml:space="preserve">di non incorrere in una delle ipotesi previste dall’art. 51 del c.p.c. e che non sussistono comunque gravi ragioni di convenienza che inducono all’astensione dall’assunzione del provvedimento.</w:t>
      </w:r>
    </w:p>
    <w:p w:rsidR="00000000" w:rsidDel="00000000" w:rsidP="00000000" w:rsidRDefault="00000000" w:rsidRPr="00000000" w14:paraId="00000055">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56">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Di dare atto che la</w:t>
      </w:r>
      <w:r w:rsidDel="00000000" w:rsidR="00000000" w:rsidRPr="00000000">
        <w:rPr>
          <w:rFonts w:ascii="Arial" w:cs="Arial" w:eastAsia="Arial" w:hAnsi="Arial"/>
          <w:color w:val="000000"/>
          <w:highlight w:val="white"/>
          <w:rtl w:val="0"/>
        </w:rPr>
        <w:t xml:space="preserve"> Società</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rtl w:val="0"/>
        </w:rPr>
        <w:t xml:space="preserve">UNIFAD srl </w:t>
      </w:r>
      <w:r w:rsidDel="00000000" w:rsidR="00000000" w:rsidRPr="00000000">
        <w:rPr>
          <w:rFonts w:ascii="Arial" w:cs="Arial" w:eastAsia="Arial" w:hAnsi="Arial"/>
          <w:color w:val="000000"/>
          <w:highlight w:val="white"/>
          <w:rtl w:val="0"/>
        </w:rPr>
        <w:t xml:space="preserve">,</w:t>
      </w:r>
      <w:r w:rsidDel="00000000" w:rsidR="00000000" w:rsidRPr="00000000">
        <w:rPr>
          <w:rFonts w:ascii="Arial" w:cs="Arial" w:eastAsia="Arial" w:hAnsi="Arial"/>
          <w:color w:val="000000"/>
          <w:rtl w:val="0"/>
        </w:rPr>
        <w:t xml:space="preserve"> si impegna a conformare i propri comportamenti ai principi di lealtà e correttezza, come riportato nel patto di integrità dell’Ente; </w:t>
      </w:r>
    </w:p>
    <w:p w:rsidR="00000000" w:rsidDel="00000000" w:rsidP="00000000" w:rsidRDefault="00000000" w:rsidRPr="00000000" w14:paraId="00000057">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58">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Di disporre che il presente provvedimento, in ossequio al principio di trasparenza e fatto salvo quanto previsto dall’art.1, comma 32, della Legge 190/2012 e dal D.Lgs. 33/2013 e s.m.i., venga pubblicato, ai sensi dell'art. 29 del Codice dei contratti pubblici, sul sito web dell'Ente, sezione Amministrazione Trasparente/Bandi di gara e contratti.</w:t>
      </w:r>
    </w:p>
    <w:p w:rsidR="00000000" w:rsidDel="00000000" w:rsidP="00000000" w:rsidRDefault="00000000" w:rsidRPr="00000000" w14:paraId="00000059">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ab/>
        <w:tab/>
        <w:tab/>
        <w:tab/>
        <w:tab/>
        <w:tab/>
        <w:tab/>
        <w:tab/>
        <w:t xml:space="preserve">    </w:t>
      </w:r>
    </w:p>
    <w:p w:rsidR="00000000" w:rsidDel="00000000" w:rsidP="00000000" w:rsidRDefault="00000000" w:rsidRPr="00000000" w14:paraId="0000005A">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B">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C">
      <w:pPr>
        <w:pageBreakBefore w:val="0"/>
        <w:widowControl w:val="1"/>
        <w:spacing w:after="0" w:line="240" w:lineRule="auto"/>
        <w:rPr>
          <w:rFonts w:ascii="Arial" w:cs="Arial" w:eastAsia="Arial" w:hAnsi="Arial"/>
        </w:rPr>
      </w:pPr>
      <w:r w:rsidDel="00000000" w:rsidR="00000000" w:rsidRPr="00000000">
        <w:rPr>
          <w:rFonts w:ascii="Arial" w:cs="Arial" w:eastAsia="Arial" w:hAnsi="Arial"/>
          <w:rtl w:val="0"/>
        </w:rPr>
        <w:t xml:space="preserve">Visto: Il Responsabile del procedimento</w:t>
      </w:r>
    </w:p>
    <w:p w:rsidR="00000000" w:rsidDel="00000000" w:rsidP="00000000" w:rsidRDefault="00000000" w:rsidRPr="00000000" w14:paraId="0000005D">
      <w:pPr>
        <w:pageBreakBefore w:val="0"/>
        <w:widowControl w:val="1"/>
        <w:spacing w:after="0" w:line="240" w:lineRule="auto"/>
        <w:ind w:firstLine="720"/>
        <w:rPr>
          <w:rFonts w:ascii="Arial" w:cs="Arial" w:eastAsia="Arial" w:hAnsi="Arial"/>
        </w:rPr>
      </w:pPr>
      <w:r w:rsidDel="00000000" w:rsidR="00000000" w:rsidRPr="00000000">
        <w:rPr>
          <w:rFonts w:ascii="Arial" w:cs="Arial" w:eastAsia="Arial" w:hAnsi="Arial"/>
          <w:rtl w:val="0"/>
        </w:rPr>
        <w:t xml:space="preserve">  (F.to Rita Barletta)</w:t>
      </w:r>
    </w:p>
    <w:p w:rsidR="00000000" w:rsidDel="00000000" w:rsidP="00000000" w:rsidRDefault="00000000" w:rsidRPr="00000000" w14:paraId="0000005E">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F">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0">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ab/>
        <w:tab/>
        <w:tab/>
        <w:tab/>
        <w:tab/>
        <w:tab/>
        <w:tab/>
        <w:tab/>
        <w:t xml:space="preserve">     IL DIRIGENTE</w:t>
      </w:r>
    </w:p>
    <w:p w:rsidR="00000000" w:rsidDel="00000000" w:rsidP="00000000" w:rsidRDefault="00000000" w:rsidRPr="00000000" w14:paraId="00000062">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ab/>
        <w:tab/>
        <w:tab/>
        <w:tab/>
        <w:tab/>
        <w:tab/>
        <w:tab/>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f.to</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Antonella Palumbo</w:t>
      </w:r>
    </w:p>
    <w:p w:rsidR="00000000" w:rsidDel="00000000" w:rsidP="00000000" w:rsidRDefault="00000000" w:rsidRPr="00000000" w14:paraId="00000063">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64">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28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13" w:type="default"/>
      <w:headerReference r:id="rId14" w:type="first"/>
      <w:footerReference r:id="rId15" w:type="default"/>
      <w:footerReference r:id="rId16" w:type="first"/>
      <w:pgSz w:h="16838" w:w="11906" w:orient="portrait"/>
      <w:pgMar w:bottom="1133.8582677165355" w:top="1984.2519685039372" w:left="992.125984251968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jc w:val="right"/>
      <w:rPr/>
    </w:pPr>
    <w:r w:rsidDel="00000000" w:rsidR="00000000" w:rsidRPr="00000000">
      <w:rPr>
        <w:rFonts w:ascii="Arial" w:cs="Arial" w:eastAsia="Arial" w:hAnsi="Arial"/>
        <w:highlight w:val="whit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widowControl w:val="1"/>
      <w:tabs>
        <w:tab w:val="center" w:leader="none" w:pos="4819"/>
        <w:tab w:val="right" w:leader="none" w:pos="9638"/>
      </w:tabs>
      <w:spacing w:after="0" w:line="240" w:lineRule="auto"/>
      <w:rPr/>
    </w:pPr>
    <w:r w:rsidDel="00000000" w:rsidR="00000000" w:rsidRPr="00000000">
      <w:rPr>
        <w:rFonts w:ascii="Times New Roman" w:cs="Times New Roman" w:eastAsia="Times New Roman" w:hAnsi="Times New Roman"/>
        <w:sz w:val="24"/>
        <w:szCs w:val="24"/>
      </w:rPr>
      <w:drawing>
        <wp:inline distB="0" distT="0" distL="0" distR="0">
          <wp:extent cx="2678430" cy="669608"/>
          <wp:effectExtent b="0" l="0" r="0" t="0"/>
          <wp:docPr descr="C:\Users\687443\Desktop\aci.bmp" id="3" name="image1.png"/>
          <a:graphic>
            <a:graphicData uri="http://schemas.openxmlformats.org/drawingml/2006/picture">
              <pic:pic>
                <pic:nvPicPr>
                  <pic:cNvPr descr="C:\Users\687443\Desktop\aci.bmp" id="0" name="image1.png"/>
                  <pic:cNvPicPr preferRelativeResize="0"/>
                </pic:nvPicPr>
                <pic:blipFill>
                  <a:blip r:embed="rId1"/>
                  <a:srcRect b="0" l="0" r="0" t="0"/>
                  <a:stretch>
                    <a:fillRect/>
                  </a:stretch>
                </pic:blipFill>
                <pic:spPr>
                  <a:xfrm>
                    <a:off x="0" y="0"/>
                    <a:ext cx="2678430" cy="66960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widowControl w:val="1"/>
      <w:tabs>
        <w:tab w:val="center" w:leader="none" w:pos="4819"/>
        <w:tab w:val="right" w:leader="none" w:pos="9638"/>
      </w:tabs>
      <w:spacing w:after="0" w:line="240" w:lineRule="auto"/>
      <w:rPr/>
    </w:pPr>
    <w:r w:rsidDel="00000000" w:rsidR="00000000" w:rsidRPr="00000000">
      <w:rPr>
        <w:rFonts w:ascii="Times New Roman" w:cs="Times New Roman" w:eastAsia="Times New Roman" w:hAnsi="Times New Roman"/>
        <w:sz w:val="24"/>
        <w:szCs w:val="24"/>
      </w:rPr>
      <w:drawing>
        <wp:inline distB="0" distT="0" distL="0" distR="0">
          <wp:extent cx="2678430" cy="669608"/>
          <wp:effectExtent b="0" l="0" r="0" t="0"/>
          <wp:docPr descr="C:\Users\687443\Desktop\aci.bmp" id="4" name="image1.png"/>
          <a:graphic>
            <a:graphicData uri="http://schemas.openxmlformats.org/drawingml/2006/picture">
              <pic:pic>
                <pic:nvPicPr>
                  <pic:cNvPr descr="C:\Users\687443\Desktop\aci.bmp" id="0" name="image1.png"/>
                  <pic:cNvPicPr preferRelativeResize="0"/>
                </pic:nvPicPr>
                <pic:blipFill>
                  <a:blip r:embed="rId1"/>
                  <a:srcRect b="0" l="0" r="0" t="0"/>
                  <a:stretch>
                    <a:fillRect/>
                  </a:stretch>
                </pic:blipFill>
                <pic:spPr>
                  <a:xfrm>
                    <a:off x="0" y="0"/>
                    <a:ext cx="2678430" cy="66960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e" w:default="1">
    <w:name w:val="Normal"/>
    <w:qFormat w:val="1"/>
    <w:rsid w:val="00071BC7"/>
  </w:style>
  <w:style w:type="paragraph" w:styleId="Titolo1">
    <w:name w:val="heading 1"/>
    <w:basedOn w:val="Normale2"/>
    <w:next w:val="Normale2"/>
    <w:rsid w:val="006B66CB"/>
    <w:pPr>
      <w:keepNext w:val="1"/>
      <w:keepLines w:val="1"/>
      <w:spacing w:after="120" w:before="480"/>
      <w:outlineLvl w:val="0"/>
    </w:pPr>
    <w:rPr>
      <w:b w:val="1"/>
      <w:sz w:val="48"/>
      <w:szCs w:val="48"/>
    </w:rPr>
  </w:style>
  <w:style w:type="paragraph" w:styleId="Titolo2">
    <w:name w:val="heading 2"/>
    <w:basedOn w:val="Normale2"/>
    <w:next w:val="Normale2"/>
    <w:rsid w:val="006B66CB"/>
    <w:pPr>
      <w:keepNext w:val="1"/>
      <w:widowControl w:val="1"/>
      <w:pBdr>
        <w:top w:space="0" w:sz="0" w:val="nil"/>
        <w:left w:space="0" w:sz="0" w:val="nil"/>
        <w:bottom w:space="0" w:sz="0" w:val="nil"/>
        <w:right w:space="0" w:sz="0" w:val="nil"/>
        <w:between w:space="0" w:sz="0" w:val="nil"/>
      </w:pBdr>
      <w:spacing w:after="0" w:line="240" w:lineRule="auto"/>
      <w:jc w:val="both"/>
      <w:outlineLvl w:val="1"/>
    </w:pPr>
    <w:rPr>
      <w:rFonts w:ascii="Cambria" w:cs="Cambria" w:eastAsia="Cambria" w:hAnsi="Cambria"/>
      <w:b w:val="1"/>
      <w:i w:val="1"/>
      <w:color w:val="000000"/>
      <w:sz w:val="28"/>
      <w:szCs w:val="28"/>
    </w:rPr>
  </w:style>
  <w:style w:type="paragraph" w:styleId="Titolo3">
    <w:name w:val="heading 3"/>
    <w:basedOn w:val="Normale2"/>
    <w:next w:val="Normale2"/>
    <w:rsid w:val="006B66CB"/>
    <w:pPr>
      <w:keepNext w:val="1"/>
      <w:widowControl w:val="1"/>
      <w:pBdr>
        <w:top w:space="0" w:sz="0" w:val="nil"/>
        <w:left w:space="0" w:sz="0" w:val="nil"/>
        <w:bottom w:space="0" w:sz="0" w:val="nil"/>
        <w:right w:space="0" w:sz="0" w:val="nil"/>
        <w:between w:space="0" w:sz="0" w:val="nil"/>
      </w:pBdr>
      <w:spacing w:after="0" w:line="240" w:lineRule="auto"/>
      <w:jc w:val="center"/>
      <w:outlineLvl w:val="2"/>
    </w:pPr>
    <w:rPr>
      <w:rFonts w:ascii="Cambria" w:cs="Cambria" w:eastAsia="Cambria" w:hAnsi="Cambria"/>
      <w:b w:val="1"/>
      <w:color w:val="000000"/>
      <w:sz w:val="26"/>
      <w:szCs w:val="26"/>
    </w:rPr>
  </w:style>
  <w:style w:type="paragraph" w:styleId="Titolo4">
    <w:name w:val="heading 4"/>
    <w:basedOn w:val="Normale2"/>
    <w:next w:val="Normale2"/>
    <w:rsid w:val="006B66CB"/>
    <w:pPr>
      <w:keepNext w:val="1"/>
      <w:keepLines w:val="1"/>
      <w:spacing w:after="40" w:before="240"/>
      <w:outlineLvl w:val="3"/>
    </w:pPr>
    <w:rPr>
      <w:b w:val="1"/>
      <w:sz w:val="24"/>
      <w:szCs w:val="24"/>
    </w:rPr>
  </w:style>
  <w:style w:type="paragraph" w:styleId="Titolo5">
    <w:name w:val="heading 5"/>
    <w:basedOn w:val="Normale2"/>
    <w:next w:val="Normale2"/>
    <w:rsid w:val="006B66CB"/>
    <w:pPr>
      <w:keepNext w:val="1"/>
      <w:keepLines w:val="1"/>
      <w:spacing w:after="40" w:before="220"/>
      <w:outlineLvl w:val="4"/>
    </w:pPr>
    <w:rPr>
      <w:b w:val="1"/>
    </w:rPr>
  </w:style>
  <w:style w:type="paragraph" w:styleId="Titolo6">
    <w:name w:val="heading 6"/>
    <w:basedOn w:val="Normale2"/>
    <w:next w:val="Normale2"/>
    <w:rsid w:val="006B66CB"/>
    <w:pPr>
      <w:keepNext w:val="1"/>
      <w:widowControl w:val="1"/>
      <w:pBdr>
        <w:top w:space="0" w:sz="0" w:val="nil"/>
        <w:left w:space="0" w:sz="0" w:val="nil"/>
        <w:bottom w:space="0" w:sz="0" w:val="nil"/>
        <w:right w:space="0" w:sz="0" w:val="nil"/>
        <w:between w:space="0" w:sz="0" w:val="nil"/>
      </w:pBdr>
      <w:spacing w:after="0" w:line="240" w:lineRule="auto"/>
      <w:jc w:val="both"/>
      <w:outlineLvl w:val="5"/>
    </w:pPr>
    <w:rPr>
      <w:b w:val="1"/>
      <w:color w:val="00000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e1" w:customStyle="1">
    <w:name w:val="Normale1"/>
    <w:rsid w:val="00B8249F"/>
  </w:style>
  <w:style w:type="table" w:styleId="TableNormal" w:customStyle="1">
    <w:name w:val="Table Normal"/>
    <w:rsid w:val="00B8249F"/>
    <w:tblPr>
      <w:tblCellMar>
        <w:top w:w="0.0" w:type="dxa"/>
        <w:left w:w="0.0" w:type="dxa"/>
        <w:bottom w:w="0.0" w:type="dxa"/>
        <w:right w:w="0.0" w:type="dxa"/>
      </w:tblCellMar>
    </w:tblPr>
  </w:style>
  <w:style w:type="paragraph" w:styleId="Titolo">
    <w:name w:val="Title"/>
    <w:basedOn w:val="Normale2"/>
    <w:next w:val="Normale2"/>
    <w:rsid w:val="006B66CB"/>
    <w:pPr>
      <w:keepNext w:val="1"/>
      <w:keepLines w:val="1"/>
      <w:spacing w:after="120" w:before="480"/>
    </w:pPr>
    <w:rPr>
      <w:b w:val="1"/>
      <w:sz w:val="72"/>
      <w:szCs w:val="72"/>
    </w:rPr>
  </w:style>
  <w:style w:type="paragraph" w:styleId="Normale2" w:customStyle="1">
    <w:name w:val="Normale2"/>
    <w:rsid w:val="006B66CB"/>
  </w:style>
  <w:style w:type="table" w:styleId="TableNormal0" w:customStyle="1">
    <w:name w:val="Table Normal"/>
    <w:rsid w:val="006B66CB"/>
    <w:tblPr>
      <w:tblCellMar>
        <w:top w:w="0.0" w:type="dxa"/>
        <w:left w:w="0.0" w:type="dxa"/>
        <w:bottom w:w="0.0" w:type="dxa"/>
        <w:right w:w="0.0" w:type="dxa"/>
      </w:tblCellMar>
    </w:tblPr>
  </w:style>
  <w:style w:type="paragraph" w:styleId="Sottotitolo">
    <w:name w:val="Subtitle"/>
    <w:basedOn w:val="Normale1"/>
    <w:next w:val="Normale1"/>
    <w:rsid w:val="00B8249F"/>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Testofumetto">
    <w:name w:val="Balloon Text"/>
    <w:basedOn w:val="Normale"/>
    <w:link w:val="TestofumettoCarattere"/>
    <w:uiPriority w:val="99"/>
    <w:semiHidden w:val="1"/>
    <w:unhideWhenUsed w:val="1"/>
    <w:rsid w:val="0030442A"/>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30442A"/>
    <w:rPr>
      <w:rFonts w:ascii="Tahoma" w:cs="Tahoma" w:hAnsi="Tahoma"/>
      <w:sz w:val="16"/>
      <w:szCs w:val="16"/>
    </w:rPr>
  </w:style>
  <w:style w:type="paragraph" w:styleId="NormaleWeb">
    <w:name w:val="Normal (Web)"/>
    <w:basedOn w:val="Normale"/>
    <w:uiPriority w:val="99"/>
    <w:unhideWhenUsed w:val="1"/>
    <w:rsid w:val="0030442A"/>
    <w:pPr>
      <w:widowControl w:val="1"/>
      <w:spacing w:after="100" w:afterAutospacing="1" w:before="100" w:beforeAutospacing="1" w:line="240" w:lineRule="auto"/>
    </w:pPr>
    <w:rPr>
      <w:rFonts w:ascii="Times New Roman" w:cs="Times New Roman" w:eastAsia="Times New Roman" w:hAnsi="Times New Roman"/>
      <w:sz w:val="24"/>
      <w:szCs w:val="24"/>
    </w:rPr>
  </w:style>
  <w:style w:type="character" w:styleId="Collegamentoipertestuale">
    <w:name w:val="Hyperlink"/>
    <w:basedOn w:val="Carpredefinitoparagrafo"/>
    <w:uiPriority w:val="99"/>
    <w:semiHidden w:val="1"/>
    <w:unhideWhenUsed w:val="1"/>
    <w:rsid w:val="0030442A"/>
    <w:rPr>
      <w:color w:val="0000ff"/>
      <w:u w:val="single"/>
    </w:rPr>
  </w:style>
  <w:style w:type="paragraph" w:styleId="Intestazione">
    <w:name w:val="header"/>
    <w:basedOn w:val="Normale"/>
    <w:link w:val="IntestazioneCarattere"/>
    <w:uiPriority w:val="99"/>
    <w:unhideWhenUsed w:val="1"/>
    <w:rsid w:val="004A2FA1"/>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4A2FA1"/>
  </w:style>
  <w:style w:type="paragraph" w:styleId="Pidipagina">
    <w:name w:val="footer"/>
    <w:basedOn w:val="Normale"/>
    <w:link w:val="PidipaginaCarattere"/>
    <w:uiPriority w:val="99"/>
    <w:unhideWhenUsed w:val="1"/>
    <w:rsid w:val="004A2FA1"/>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4A2FA1"/>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osettiegatti.eu/info/norme/statali/2020_0120.htm#01" TargetMode="External"/><Relationship Id="rId10" Type="http://schemas.openxmlformats.org/officeDocument/2006/relationships/hyperlink" Target="https://www.bosettiegatti.eu/info/norme/statali/2021_0108_ex_DL_77.pdf" TargetMode="External"/><Relationship Id="rId13" Type="http://schemas.openxmlformats.org/officeDocument/2006/relationships/header" Target="header2.xml"/><Relationship Id="rId12" Type="http://schemas.openxmlformats.org/officeDocument/2006/relationships/hyperlink" Target="https://www.bosettiegatti.eu/info/norme/statali/2021_0108_ex_DL_77.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osettiegatti.eu/info/norme/statali/2020_0120.htm#01" TargetMode="External"/><Relationship Id="rId15" Type="http://schemas.openxmlformats.org/officeDocument/2006/relationships/footer" Target="foot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osettiegatti.eu/info/norme/statali/2020_0120.htm#01" TargetMode="External"/><Relationship Id="rId8" Type="http://schemas.openxmlformats.org/officeDocument/2006/relationships/hyperlink" Target="https://www.bosettiegatti.eu/info/norme/statali/2021_0108_ex_DL_77.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5ddUQrYsH5//pDNqPRR84f5vFA==">CgMxLjAyCWguMmV0OTJwMDgAciExZkVySWU5LWdSMnpkaVZlQ2RmTGNPMWE4UG1BV01LV0o=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2021-02-08T12:17:00Z</dcterms:created>
  <dc:creator>SmartWork</dc:creator>
</cp:coreProperties>
</file>